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5302" w14:textId="56F88A7E" w:rsidR="0095394F" w:rsidRDefault="00124C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12529" wp14:editId="0BEE02EE">
                <wp:simplePos x="0" y="0"/>
                <wp:positionH relativeFrom="column">
                  <wp:posOffset>-623571</wp:posOffset>
                </wp:positionH>
                <wp:positionV relativeFrom="paragraph">
                  <wp:posOffset>-271145</wp:posOffset>
                </wp:positionV>
                <wp:extent cx="6353175" cy="571500"/>
                <wp:effectExtent l="0" t="0" r="0" b="0"/>
                <wp:wrapNone/>
                <wp:docPr id="84201531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C186D" w14:textId="77777777" w:rsidR="00124C35" w:rsidRPr="00124C35" w:rsidRDefault="0095394F" w:rsidP="00124C35">
                            <w:r>
                              <w:rPr>
                                <w:lang w:val="en-CA"/>
                              </w:rPr>
                              <w:t xml:space="preserve">Lien </w:t>
                            </w:r>
                            <w:proofErr w:type="spellStart"/>
                            <w:r>
                              <w:rPr>
                                <w:lang w:val="en-CA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CA"/>
                              </w:rPr>
                              <w:t xml:space="preserve"> Public:  </w:t>
                            </w:r>
                            <w:r w:rsidR="00124C35" w:rsidRPr="00124C35">
                              <w:t>https://github.com/GOGAING-AI/Cesarienne_Afrique_Sud_Saharienne.git</w:t>
                            </w:r>
                          </w:p>
                          <w:p w14:paraId="65128D18" w14:textId="78B1D72D" w:rsidR="00124C35" w:rsidRPr="00124C35" w:rsidRDefault="00124C35" w:rsidP="00124C35"/>
                          <w:p w14:paraId="23CE4BEF" w14:textId="13BBB693" w:rsidR="0095394F" w:rsidRPr="0095394F" w:rsidRDefault="0095394F">
                            <w:pPr>
                              <w:rPr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1252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49.1pt;margin-top:-21.35pt;width:500.2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" filled="f" stroked="f" strokeweight=".5pt">
                <v:textbox>
                  <w:txbxContent>
                    <w:p w14:paraId="2A2C186D" w14:textId="77777777" w:rsidR="00124C35" w:rsidRPr="00124C35" w:rsidRDefault="0095394F" w:rsidP="00124C35">
                      <w:r>
                        <w:rPr>
                          <w:lang w:val="en-CA"/>
                        </w:rPr>
                        <w:t xml:space="preserve">Lien </w:t>
                      </w:r>
                      <w:proofErr w:type="spellStart"/>
                      <w:r>
                        <w:rPr>
                          <w:lang w:val="en-CA"/>
                        </w:rPr>
                        <w:t>Github</w:t>
                      </w:r>
                      <w:proofErr w:type="spellEnd"/>
                      <w:r>
                        <w:rPr>
                          <w:lang w:val="en-CA"/>
                        </w:rPr>
                        <w:t xml:space="preserve"> Public:  </w:t>
                      </w:r>
                      <w:r w:rsidR="00124C35" w:rsidRPr="00124C35">
                        <w:t>https://github.com/GOGAING-AI/Cesarienne_Afrique_Sud_Saharienne.git</w:t>
                      </w:r>
                    </w:p>
                    <w:p w14:paraId="65128D18" w14:textId="78B1D72D" w:rsidR="00124C35" w:rsidRPr="00124C35" w:rsidRDefault="00124C35" w:rsidP="00124C35"/>
                    <w:p w14:paraId="23CE4BEF" w14:textId="13BBB693" w:rsidR="0095394F" w:rsidRPr="0095394F" w:rsidRDefault="0095394F">
                      <w:pPr>
                        <w:rPr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3646E5" w14:textId="3A2FCDD7" w:rsidR="0095394F" w:rsidRDefault="0095394F"/>
    <w:p w14:paraId="434736BE" w14:textId="77777777" w:rsidR="0095394F" w:rsidRDefault="0095394F"/>
    <w:p w14:paraId="5BF10C9F" w14:textId="5145A46D" w:rsidR="003C78EE" w:rsidRPr="003C78EE" w:rsidRDefault="003C78EE" w:rsidP="003C78EE">
      <w:pPr>
        <w:rPr>
          <w:b/>
          <w:bCs/>
        </w:rPr>
      </w:pPr>
      <w:r w:rsidRPr="003C78EE">
        <w:rPr>
          <w:b/>
          <w:bCs/>
        </w:rPr>
        <w:t>Modèles mathématiques utilisés</w:t>
      </w:r>
      <w:r>
        <w:rPr>
          <w:b/>
          <w:bCs/>
        </w:rPr>
        <w:t xml:space="preserve"> pour notre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sur la Césarienne Infantile</w:t>
      </w:r>
    </w:p>
    <w:p w14:paraId="497E1DAE" w14:textId="77777777" w:rsidR="003C78EE" w:rsidRPr="003C78EE" w:rsidRDefault="003C78EE" w:rsidP="003C78EE">
      <w:pPr>
        <w:rPr>
          <w:b/>
          <w:bCs/>
        </w:rPr>
      </w:pPr>
      <w:r w:rsidRPr="003C78EE">
        <w:rPr>
          <w:b/>
          <w:bCs/>
        </w:rPr>
        <w:t>1. Régression Logistique — le modèle de référence</w:t>
      </w:r>
    </w:p>
    <w:p w14:paraId="064587F6" w14:textId="77777777" w:rsidR="003C78EE" w:rsidRPr="003C78EE" w:rsidRDefault="003C78EE" w:rsidP="003C78EE">
      <w:r w:rsidRPr="003C78EE">
        <w:t xml:space="preserve">Ce modèle constitue le point de départ naturel pour un problème de </w:t>
      </w:r>
      <w:r w:rsidRPr="003C78EE">
        <w:rPr>
          <w:b/>
          <w:bCs/>
        </w:rPr>
        <w:t>classification binaire</w:t>
      </w:r>
      <w:r w:rsidRPr="003C78EE">
        <w:t xml:space="preserve"> (urgence vs normale). Il évalue la probabilité qu'une observation appartienne à la classe "urgence" via la fonction sigmoïde :</w:t>
      </w:r>
    </w:p>
    <w:p w14:paraId="347DA37D" w14:textId="6769BC7D" w:rsidR="003C78EE" w:rsidRPr="003C78EE" w:rsidRDefault="003C78EE" w:rsidP="003C78EE">
      <m:oMathPara>
        <m:oMath>
          <m:r>
            <w:rPr>
              <w:rFonts w:ascii="Cambria Math" w:hAnsi="Cambria Math"/>
            </w:rPr>
            <m:t>P(Y=1∣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52F5B1F3" w14:textId="687DFBC0" w:rsidR="003C78EE" w:rsidRPr="003C78EE" w:rsidRDefault="003C78EE" w:rsidP="003C78EE">
      <w:r w:rsidRPr="003C78EE">
        <w:t xml:space="preserve">Ici,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 xml:space="preserve"> </m:t>
        </m:r>
      </m:oMath>
      <w:r w:rsidRPr="003C78EE">
        <w:t xml:space="preserve">représente le vecteur des variables (éducation, poids, CPN…), et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C78EE">
        <w:t xml:space="preserve">sont les coefficients obtenus par </w:t>
      </w:r>
      <w:r w:rsidRPr="003C78EE">
        <w:rPr>
          <w:b/>
          <w:bCs/>
        </w:rPr>
        <w:t>maximisation de la vraisemblance</w:t>
      </w:r>
      <w:r w:rsidRPr="003C78EE">
        <w:t xml:space="preserve"> (MLE). La décision est prise : si </w:t>
      </w:r>
      <m:oMath>
        <m:r>
          <w:rPr>
            <w:rFonts w:ascii="Cambria Math" w:hAnsi="Cambria Math"/>
          </w:rPr>
          <m:t>P&gt;0.5</m:t>
        </m:r>
      </m:oMath>
      <w:r w:rsidRPr="003C78EE">
        <w:t>, alors c'est "urgence".</w:t>
      </w:r>
    </w:p>
    <w:p w14:paraId="36B89251" w14:textId="77C1BFC3" w:rsidR="003C78EE" w:rsidRPr="003C78EE" w:rsidRDefault="003C78EE" w:rsidP="003C78EE"/>
    <w:p w14:paraId="61D1FB80" w14:textId="77777777" w:rsidR="003C78EE" w:rsidRPr="003C78EE" w:rsidRDefault="003C78EE" w:rsidP="003C78EE">
      <w:pPr>
        <w:rPr>
          <w:b/>
          <w:bCs/>
        </w:rPr>
      </w:pPr>
      <w:r w:rsidRPr="003C78EE">
        <w:rPr>
          <w:b/>
          <w:bCs/>
        </w:rPr>
        <w:t>2. Random Forest — le modèle ensembliste</w:t>
      </w:r>
    </w:p>
    <w:p w14:paraId="4FAA41AE" w14:textId="474F0AEB" w:rsidR="003C78EE" w:rsidRPr="003C78EE" w:rsidRDefault="003C78EE" w:rsidP="003C78EE">
      <w:r w:rsidRPr="003C78EE">
        <w:t xml:space="preserve">Ce modèle construit </w:t>
      </w:r>
      <m:oMath>
        <m:r>
          <w:rPr>
            <w:rFonts w:ascii="Cambria Math" w:hAnsi="Cambria Math"/>
          </w:rPr>
          <m:t>B</m:t>
        </m:r>
      </m:oMath>
      <w:r w:rsidRPr="003C78EE">
        <w:t xml:space="preserve">arbres de décision indépendants, chacun étant entraîné sur un sous-échantillon bootstrap du jeu de données et un sous-ensemble aléatoire de variables. La prédiction finale s'effectue par un </w:t>
      </w:r>
      <w:r w:rsidRPr="003C78EE">
        <w:rPr>
          <w:b/>
          <w:bCs/>
        </w:rPr>
        <w:t>vote majoritaire</w:t>
      </w:r>
      <w:r w:rsidRPr="003C78EE">
        <w:t xml:space="preserve"> :</w:t>
      </w:r>
    </w:p>
    <w:p w14:paraId="51A6846E" w14:textId="72819A53" w:rsidR="003C78EE" w:rsidRPr="003C78EE" w:rsidRDefault="003C78EE" w:rsidP="003C78EE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nor/>
            </m:rPr>
            <m:t>majorit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</m:oMath>
      </m:oMathPara>
    </w:p>
    <w:p w14:paraId="7C335017" w14:textId="09FCCB8A" w:rsidR="003C78EE" w:rsidRPr="003C78EE" w:rsidRDefault="003C78EE" w:rsidP="003C78EE">
      <w:r w:rsidRPr="003C78EE">
        <w:t xml:space="preserve">Chaque arbre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C78EE">
        <w:t>segmente l'espace des caractéristiques en minimisant l'</w:t>
      </w:r>
      <w:r w:rsidRPr="003C78EE">
        <w:rPr>
          <w:b/>
          <w:bCs/>
        </w:rPr>
        <w:t>impureté de Gini</w:t>
      </w:r>
      <w:r w:rsidRPr="003C78EE">
        <w:t xml:space="preserve"> :</w:t>
      </w:r>
    </w:p>
    <w:p w14:paraId="57948448" w14:textId="7F8A9DC8" w:rsidR="003C78EE" w:rsidRPr="003C78EE" w:rsidRDefault="003C78EE" w:rsidP="003C78EE">
      <m:oMathPara>
        <m:oMath>
          <m:r>
            <w:rPr>
              <w:rFonts w:ascii="Cambria Math" w:hAnsi="Cambria Math"/>
            </w:rPr>
            <m:t>G=1-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77A396CB" w14:textId="5EE697B2" w:rsidR="003C78EE" w:rsidRPr="003C78EE" w:rsidRDefault="003C78EE" w:rsidP="003C78EE"/>
    <w:p w14:paraId="59DCE560" w14:textId="77777777" w:rsidR="003C78EE" w:rsidRPr="003C78EE" w:rsidRDefault="003C78EE" w:rsidP="003C78EE">
      <w:pPr>
        <w:rPr>
          <w:b/>
          <w:bCs/>
        </w:rPr>
      </w:pPr>
      <w:r w:rsidRPr="003C78EE">
        <w:rPr>
          <w:b/>
          <w:bCs/>
        </w:rPr>
        <w:t xml:space="preserve">3. </w:t>
      </w:r>
      <w:proofErr w:type="spellStart"/>
      <w:r w:rsidRPr="003C78EE">
        <w:rPr>
          <w:b/>
          <w:bCs/>
        </w:rPr>
        <w:t>XGBoost</w:t>
      </w:r>
      <w:proofErr w:type="spellEnd"/>
      <w:r w:rsidRPr="003C78EE">
        <w:rPr>
          <w:b/>
          <w:bCs/>
        </w:rPr>
        <w:t xml:space="preserve"> — le modèle sélectionné (meilleur AUC)</w:t>
      </w:r>
    </w:p>
    <w:p w14:paraId="0A5888FE" w14:textId="2AA41DF2" w:rsidR="003C78EE" w:rsidRPr="003C78EE" w:rsidRDefault="003C78EE" w:rsidP="003C78EE">
      <w:r w:rsidRPr="003C78EE">
        <w:t xml:space="preserve">Cet algorithme de </w:t>
      </w:r>
      <w:r w:rsidRPr="003C78EE">
        <w:rPr>
          <w:b/>
          <w:bCs/>
        </w:rPr>
        <w:t xml:space="preserve">Gradient </w:t>
      </w:r>
      <w:proofErr w:type="spellStart"/>
      <w:r w:rsidRPr="003C78EE">
        <w:rPr>
          <w:b/>
          <w:bCs/>
        </w:rPr>
        <w:t>Boosting</w:t>
      </w:r>
      <w:proofErr w:type="spellEnd"/>
      <w:r w:rsidRPr="003C78EE">
        <w:t xml:space="preserve"> construit les arbres </w:t>
      </w:r>
      <w:r w:rsidRPr="003C78EE">
        <w:rPr>
          <w:b/>
          <w:bCs/>
        </w:rPr>
        <w:t>séquentiellement</w:t>
      </w:r>
      <w:r w:rsidRPr="003C78EE">
        <w:t xml:space="preserve">, chaque nouvel arbre corrigeant les erreurs du précédent. </w:t>
      </w:r>
      <w:r w:rsidRPr="003C78EE">
        <w:t>La fonction objective</w:t>
      </w:r>
      <w:r w:rsidRPr="003C78EE">
        <w:t xml:space="preserve"> optimisée est :</w:t>
      </w:r>
    </w:p>
    <w:p w14:paraId="018C2815" w14:textId="10A701DD" w:rsidR="003C78EE" w:rsidRPr="003C78EE" w:rsidRDefault="003C78EE" w:rsidP="003C78EE">
      <m:oMathPara>
        <m:oMath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w:rPr>
              <w:rFonts w:ascii="Cambria Math" w:hAnsi="Cambria Math"/>
            </w:rPr>
            <m:t>ϕ)=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8EA5CC1" w14:textId="77777777" w:rsidR="003C78EE" w:rsidRPr="003C78EE" w:rsidRDefault="003C78EE" w:rsidP="003C78EE">
      <w:r w:rsidRPr="003C78EE">
        <w:t>Le terme de régularisation est donné par :</w:t>
      </w:r>
    </w:p>
    <w:p w14:paraId="51F561FB" w14:textId="2388BB0E" w:rsidR="003C78EE" w:rsidRPr="003C78EE" w:rsidRDefault="003C78EE" w:rsidP="003C78EE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(f)=γT+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4DBCC7F4" w14:textId="00C4FFD4" w:rsidR="003C78EE" w:rsidRPr="003C78EE" w:rsidRDefault="003C78EE" w:rsidP="003C78EE">
      <w:proofErr w:type="gramStart"/>
      <w:r w:rsidRPr="003C78EE">
        <w:lastRenderedPageBreak/>
        <w:t>où</w:t>
      </w:r>
      <w:proofErr w:type="gramEnd"/>
      <w:r w:rsidRPr="003C78EE">
        <w:t xml:space="preserve"> </w:t>
      </w:r>
      <m:oMath>
        <m:r>
          <w:rPr>
            <w:rFonts w:ascii="Cambria Math" w:hAnsi="Cambria Math"/>
          </w:rPr>
          <m:t>T</m:t>
        </m:r>
      </m:oMath>
      <w:r w:rsidRPr="003C78EE">
        <w:t xml:space="preserve">est le nombre de feuilles,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3C78EE">
        <w:t xml:space="preserve">les poids correspondants, et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 </m:t>
        </m:r>
      </m:oMath>
      <w:r w:rsidRPr="003C78EE">
        <w:t xml:space="preserve">et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 xml:space="preserve"> </m:t>
        </m:r>
      </m:oMath>
      <w:r w:rsidRPr="003C78EE">
        <w:t xml:space="preserve">sont des hyperparamètres de régularisation. À chaque itération, XGBoost résout ce problème en utilisant une </w:t>
      </w:r>
      <w:r w:rsidRPr="003C78EE">
        <w:rPr>
          <w:b/>
          <w:bCs/>
        </w:rPr>
        <w:t>approximation de Taylor du second ordre</w:t>
      </w:r>
      <w:r w:rsidRPr="003C78EE">
        <w:t xml:space="preserve"> de la perte, garantissant ainsi une précision et rapidité optimales.</w:t>
      </w:r>
    </w:p>
    <w:p w14:paraId="5E4FB973" w14:textId="71FF4889" w:rsidR="003C78EE" w:rsidRPr="003C78EE" w:rsidRDefault="003C78EE" w:rsidP="003C78EE"/>
    <w:p w14:paraId="338A5A81" w14:textId="77777777" w:rsidR="003C78EE" w:rsidRPr="003C78EE" w:rsidRDefault="003C78EE" w:rsidP="003C78EE">
      <w:pPr>
        <w:rPr>
          <w:b/>
          <w:bCs/>
        </w:rPr>
      </w:pPr>
      <w:r w:rsidRPr="003C78EE">
        <w:rPr>
          <w:b/>
          <w:bCs/>
        </w:rPr>
        <w:t>Base théorique et justification des choix</w:t>
      </w:r>
    </w:p>
    <w:p w14:paraId="5DBEC5A7" w14:textId="77777777" w:rsidR="003C78EE" w:rsidRPr="003C78EE" w:rsidRDefault="003C78EE" w:rsidP="003C78EE">
      <w:r w:rsidRPr="003C78EE">
        <w:t xml:space="preserve">Ces modèles s'appuient sur la </w:t>
      </w:r>
      <w:r w:rsidRPr="003C78EE">
        <w:rPr>
          <w:b/>
          <w:bCs/>
        </w:rPr>
        <w:t>théorie statistique de l'apprentissage supervisé</w:t>
      </w:r>
      <w:r w:rsidRPr="003C78EE">
        <w:t xml:space="preserve"> (</w:t>
      </w:r>
      <w:proofErr w:type="spellStart"/>
      <w:r w:rsidRPr="003C78EE">
        <w:t>Vapnik</w:t>
      </w:r>
      <w:proofErr w:type="spellEnd"/>
      <w:r w:rsidRPr="003C78EE">
        <w:t xml:space="preserve">, 1995) et le </w:t>
      </w:r>
      <w:r w:rsidRPr="003C78EE">
        <w:rPr>
          <w:b/>
          <w:bCs/>
        </w:rPr>
        <w:t xml:space="preserve">cadre du </w:t>
      </w:r>
      <w:proofErr w:type="spellStart"/>
      <w:r w:rsidRPr="003C78EE">
        <w:rPr>
          <w:b/>
          <w:bCs/>
        </w:rPr>
        <w:t>boosting</w:t>
      </w:r>
      <w:proofErr w:type="spellEnd"/>
      <w:r w:rsidRPr="003C78EE">
        <w:t xml:space="preserve"> (Friedman, 2001). Trois raisons ont motivé le choix de </w:t>
      </w:r>
      <w:proofErr w:type="spellStart"/>
      <w:r w:rsidRPr="003C78EE">
        <w:t>XGBoost</w:t>
      </w:r>
      <w:proofErr w:type="spellEnd"/>
      <w:r w:rsidRPr="003C78EE">
        <w:t xml:space="preserve"> comme modèle final :</w:t>
      </w:r>
    </w:p>
    <w:p w14:paraId="7AB179BF" w14:textId="77777777" w:rsidR="003C78EE" w:rsidRPr="003C78EE" w:rsidRDefault="003C78EE" w:rsidP="003C78EE">
      <w:pPr>
        <w:numPr>
          <w:ilvl w:val="0"/>
          <w:numId w:val="1"/>
        </w:numPr>
      </w:pPr>
      <w:r w:rsidRPr="003C78EE">
        <w:rPr>
          <w:b/>
          <w:bCs/>
        </w:rPr>
        <w:t>Nature des données</w:t>
      </w:r>
      <w:r w:rsidRPr="003C78EE">
        <w:t xml:space="preserve"> : le jeu de données est tabulaire et hétérogène (variables ordinales, nominales, numériques), idéal pour les arbres de gradient boosté, qui montrent une supériorité empirique dans ce cas.</w:t>
      </w:r>
    </w:p>
    <w:p w14:paraId="05988BAD" w14:textId="24082B9D" w:rsidR="003C78EE" w:rsidRPr="003C78EE" w:rsidRDefault="003C78EE" w:rsidP="003C78EE">
      <w:pPr>
        <w:numPr>
          <w:ilvl w:val="0"/>
          <w:numId w:val="1"/>
        </w:numPr>
      </w:pPr>
      <w:r w:rsidRPr="003C78EE">
        <w:rPr>
          <w:b/>
          <w:bCs/>
        </w:rPr>
        <w:t>Déséquilibre de classes</w:t>
      </w:r>
      <w:r w:rsidRPr="003C78EE">
        <w:t xml:space="preserve"> : le paramètre </w:t>
      </w:r>
      <w:proofErr w:type="spellStart"/>
      <w:r w:rsidRPr="003C78EE">
        <w:t>scale</w:t>
      </w:r>
      <w:proofErr w:type="spellEnd"/>
      <w:r>
        <w:t>-</w:t>
      </w:r>
      <w:r w:rsidRPr="003C78EE">
        <w:t>pos</w:t>
      </w:r>
      <w:r>
        <w:t>-</w:t>
      </w:r>
      <w:proofErr w:type="spellStart"/>
      <w:r w:rsidRPr="003C78EE">
        <w:t>weight</w:t>
      </w:r>
      <w:proofErr w:type="spellEnd"/>
      <w:r w:rsidRPr="003C78EE">
        <w:t xml:space="preserve"> = 34 prend en compte le ratio </w:t>
      </w:r>
      <w:proofErr w:type="gramStart"/>
      <w:r w:rsidRPr="003C78EE">
        <w:t>34:</w:t>
      </w:r>
      <w:proofErr w:type="gramEnd"/>
      <w:r w:rsidRPr="003C78EE">
        <w:t>1, pénalisant davantage les erreurs sur la classe minoritaire (urgence).</w:t>
      </w:r>
    </w:p>
    <w:p w14:paraId="483325EB" w14:textId="77777777" w:rsidR="003C78EE" w:rsidRPr="003C78EE" w:rsidRDefault="003C78EE" w:rsidP="003C78EE">
      <w:pPr>
        <w:numPr>
          <w:ilvl w:val="0"/>
          <w:numId w:val="1"/>
        </w:numPr>
      </w:pPr>
      <w:r w:rsidRPr="003C78EE">
        <w:rPr>
          <w:b/>
          <w:bCs/>
        </w:rPr>
        <w:t>Robustesse aux interactions</w:t>
      </w:r>
      <w:r w:rsidRPr="003C78EE">
        <w:t xml:space="preserve"> : les arbres peuvent capturer automatiquement les </w:t>
      </w:r>
      <w:r w:rsidRPr="003C78EE">
        <w:rPr>
          <w:b/>
          <w:bCs/>
        </w:rPr>
        <w:t>interactions non-linéaires</w:t>
      </w:r>
      <w:r w:rsidRPr="003C78EE">
        <w:t xml:space="preserve"> entre variables (par exemple : femme rurale + non éduquée + aucune CPN → risque combiné), ce qui n'est pas possible avec la régression logistique sans intervention manuelle sur les caractéristiques.</w:t>
      </w:r>
    </w:p>
    <w:p w14:paraId="6D427971" w14:textId="77777777" w:rsidR="003C78EE" w:rsidRPr="003C78EE" w:rsidRDefault="003C78EE" w:rsidP="003C78EE">
      <w:r w:rsidRPr="003C78EE">
        <w:pict w14:anchorId="5CC71157">
          <v:rect id="_x0000_i1052" style="width:0;height:1.5pt" o:hralign="center" o:hrstd="t" o:hr="t" fillcolor="#a0a0a0" stroked="f"/>
        </w:pict>
      </w:r>
    </w:p>
    <w:p w14:paraId="2A39D26C" w14:textId="77777777" w:rsidR="003C78EE" w:rsidRPr="003C78EE" w:rsidRDefault="003C78EE" w:rsidP="003C78EE">
      <w:pPr>
        <w:rPr>
          <w:b/>
          <w:bCs/>
        </w:rPr>
      </w:pPr>
      <w:r w:rsidRPr="003C78EE">
        <w:rPr>
          <w:b/>
          <w:bCs/>
        </w:rPr>
        <w:t>Ce qui rend ce travail unique</w:t>
      </w:r>
    </w:p>
    <w:p w14:paraId="074A4225" w14:textId="77777777" w:rsidR="003C78EE" w:rsidRPr="003C78EE" w:rsidRDefault="003C78EE" w:rsidP="003C78EE">
      <w:r w:rsidRPr="003C78EE">
        <w:t>Plusieurs éléments distinguent ce projet d'une modélisation conventionnelle :</w:t>
      </w:r>
    </w:p>
    <w:p w14:paraId="46D82ECD" w14:textId="77777777" w:rsidR="003C78EE" w:rsidRPr="003C78EE" w:rsidRDefault="003C78EE" w:rsidP="003C78EE">
      <w:r w:rsidRPr="003C78EE">
        <w:rPr>
          <w:b/>
          <w:bCs/>
        </w:rPr>
        <w:t>Concernant la méthodologie</w:t>
      </w:r>
      <w:r w:rsidRPr="003C78EE">
        <w:t xml:space="preserve">, le déséquilibre extrême de </w:t>
      </w:r>
      <w:proofErr w:type="gramStart"/>
      <w:r w:rsidRPr="003C78EE">
        <w:t>34:</w:t>
      </w:r>
      <w:proofErr w:type="gramEnd"/>
      <w:r w:rsidRPr="003C78EE">
        <w:t xml:space="preserve">1 est abordé à deux niveaux. D'une part, le SMOTE est appliqué au jeu d'entraînement pour rééquilibrer la distribution, et d'autre part, </w:t>
      </w:r>
      <w:proofErr w:type="spellStart"/>
      <w:r w:rsidRPr="003C78EE">
        <w:t>scale_pos_weight</w:t>
      </w:r>
      <w:proofErr w:type="spellEnd"/>
      <w:r w:rsidRPr="003C78EE">
        <w:t xml:space="preserve"> dans </w:t>
      </w:r>
      <w:proofErr w:type="spellStart"/>
      <w:r w:rsidRPr="003C78EE">
        <w:t>XGBoost</w:t>
      </w:r>
      <w:proofErr w:type="spellEnd"/>
      <w:r w:rsidRPr="003C78EE">
        <w:t xml:space="preserve"> pénalise les faux négatifs (négliger une urgence est médicalement plus problématique qu'une fausse alerte). Le </w:t>
      </w:r>
      <w:r w:rsidRPr="003C78EE">
        <w:rPr>
          <w:b/>
          <w:bCs/>
        </w:rPr>
        <w:t>F1-score</w:t>
      </w:r>
      <w:r w:rsidRPr="003C78EE">
        <w:t xml:space="preserve"> sur la classe urgence a été choisi comme métrique d'optimisation, plutôt que l'</w:t>
      </w:r>
      <w:proofErr w:type="spellStart"/>
      <w:r w:rsidRPr="003C78EE">
        <w:t>accuracy</w:t>
      </w:r>
      <w:proofErr w:type="spellEnd"/>
      <w:r w:rsidRPr="003C78EE">
        <w:t xml:space="preserve"> — car un modèle naïf qui prédit "toujours normale" pourrait afficher 97% d'</w:t>
      </w:r>
      <w:proofErr w:type="spellStart"/>
      <w:r w:rsidRPr="003C78EE">
        <w:t>accuracy</w:t>
      </w:r>
      <w:proofErr w:type="spellEnd"/>
      <w:r w:rsidRPr="003C78EE">
        <w:t xml:space="preserve"> sans aucune utilité clinique.</w:t>
      </w:r>
    </w:p>
    <w:p w14:paraId="6E885280" w14:textId="77777777" w:rsidR="003C78EE" w:rsidRPr="003C78EE" w:rsidRDefault="003C78EE" w:rsidP="003C78EE">
      <w:r w:rsidRPr="003C78EE">
        <w:rPr>
          <w:b/>
          <w:bCs/>
        </w:rPr>
        <w:t>Concernant les données</w:t>
      </w:r>
      <w:r w:rsidRPr="003C78EE">
        <w:t xml:space="preserve">, le jeu de données couvre </w:t>
      </w:r>
      <w:r w:rsidRPr="003C78EE">
        <w:rPr>
          <w:b/>
          <w:bCs/>
        </w:rPr>
        <w:t>21 pays d'Afrique subsaharienne</w:t>
      </w:r>
      <w:r w:rsidRPr="003C78EE">
        <w:t xml:space="preserve"> avec 238 281 observations provenant des </w:t>
      </w:r>
      <w:r w:rsidRPr="003C78EE">
        <w:rPr>
          <w:b/>
          <w:bCs/>
        </w:rPr>
        <w:t>Enquêtes Démographiques et de Santé (DHS)</w:t>
      </w:r>
      <w:r w:rsidRPr="003C78EE">
        <w:t xml:space="preserve">, considérées comme la référence mondiale en matière de santé maternelle. La variable country est intégrée comme prédicteur, permettant au modèle d'apprendre les </w:t>
      </w:r>
      <w:r w:rsidRPr="003C78EE">
        <w:rPr>
          <w:b/>
          <w:bCs/>
        </w:rPr>
        <w:t>disparités géographiques</w:t>
      </w:r>
      <w:r w:rsidRPr="003C78EE">
        <w:t xml:space="preserve"> (ex. : Rwanda à 8,9% vs Madagascar à 1,1%).</w:t>
      </w:r>
    </w:p>
    <w:p w14:paraId="7ED1E524" w14:textId="77777777" w:rsidR="003C78EE" w:rsidRPr="003C78EE" w:rsidRDefault="003C78EE" w:rsidP="003C78EE">
      <w:r w:rsidRPr="003C78EE">
        <w:rPr>
          <w:b/>
          <w:bCs/>
        </w:rPr>
        <w:t>Concernant l'impact</w:t>
      </w:r>
      <w:r w:rsidRPr="003C78EE">
        <w:t xml:space="preserve">, le modèle prédit une urgence obstétricale </w:t>
      </w:r>
      <w:r w:rsidRPr="003C78EE">
        <w:rPr>
          <w:b/>
          <w:bCs/>
        </w:rPr>
        <w:t>avant</w:t>
      </w:r>
      <w:r w:rsidRPr="003C78EE">
        <w:t xml:space="preserve"> qu'elle ne se produise, en se basant sur des informations disponibles dès la consultation prénatale. Dans des contextes où l'accès aux services médicaux est limité, cette anticipation peut réellement </w:t>
      </w:r>
      <w:r w:rsidRPr="003C78EE">
        <w:lastRenderedPageBreak/>
        <w:t xml:space="preserve">sauver des vies. Cela transforme un exercice de machine </w:t>
      </w:r>
      <w:proofErr w:type="spellStart"/>
      <w:r w:rsidRPr="003C78EE">
        <w:t>learning</w:t>
      </w:r>
      <w:proofErr w:type="spellEnd"/>
      <w:r w:rsidRPr="003C78EE">
        <w:t xml:space="preserve"> en un </w:t>
      </w:r>
      <w:r w:rsidRPr="003C78EE">
        <w:rPr>
          <w:b/>
          <w:bCs/>
        </w:rPr>
        <w:t>outil de santé publique</w:t>
      </w:r>
      <w:r w:rsidRPr="003C78EE">
        <w:t>.</w:t>
      </w:r>
    </w:p>
    <w:p w14:paraId="4A102C5F" w14:textId="77777777" w:rsidR="0095394F" w:rsidRDefault="0095394F"/>
    <w:p w14:paraId="661E8473" w14:textId="77777777" w:rsidR="0095394F" w:rsidRDefault="0095394F"/>
    <w:p w14:paraId="20292696" w14:textId="77777777" w:rsidR="0095394F" w:rsidRDefault="0095394F"/>
    <w:p w14:paraId="697CBB4D" w14:textId="77777777" w:rsidR="0095394F" w:rsidRDefault="0095394F"/>
    <w:p w14:paraId="0360DD14" w14:textId="77777777" w:rsidR="0095394F" w:rsidRDefault="0095394F"/>
    <w:p w14:paraId="2DDE49EB" w14:textId="77777777" w:rsidR="0095394F" w:rsidRDefault="0095394F"/>
    <w:p w14:paraId="315D18F3" w14:textId="77777777" w:rsidR="0095394F" w:rsidRDefault="0095394F"/>
    <w:p w14:paraId="2EB6F567" w14:textId="77777777" w:rsidR="0095394F" w:rsidRDefault="0095394F"/>
    <w:p w14:paraId="30817142" w14:textId="77777777" w:rsidR="0095394F" w:rsidRDefault="0095394F"/>
    <w:p w14:paraId="49741C90" w14:textId="17B9B6F7" w:rsidR="0095394F" w:rsidRDefault="0095394F"/>
    <w:sectPr w:rsidR="00953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3762A"/>
    <w:multiLevelType w:val="multilevel"/>
    <w:tmpl w:val="04E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67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4F"/>
    <w:rsid w:val="00124C35"/>
    <w:rsid w:val="0025443B"/>
    <w:rsid w:val="003C78EE"/>
    <w:rsid w:val="0095394F"/>
    <w:rsid w:val="00E3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DAE0"/>
  <w15:chartTrackingRefBased/>
  <w15:docId w15:val="{244D5BA1-D7B6-4868-9E37-0F0F49F3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3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3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3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3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3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39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39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39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39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39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39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39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39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39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3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39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394F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4C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4C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627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Foguen Lucas</dc:creator>
  <cp:keywords/>
  <dc:description/>
  <cp:lastModifiedBy>Foguen Lucas</cp:lastModifiedBy>
  <cp:revision>1</cp:revision>
  <dcterms:created xsi:type="dcterms:W3CDTF">2026-03-06T11:23:00Z</dcterms:created>
  <dcterms:modified xsi:type="dcterms:W3CDTF">2026-03-06T22:22:00Z</dcterms:modified>
</cp:coreProperties>
</file>