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8F663" w14:textId="1D8CF558" w:rsidR="0026086C" w:rsidRDefault="0026086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4ECC">
        <w:rPr>
          <w:rFonts w:ascii="Times New Roman" w:hAnsi="Times New Roman" w:cs="Times New Roman"/>
          <w:b/>
          <w:bCs/>
          <w:sz w:val="24"/>
          <w:szCs w:val="24"/>
          <w:u w:val="single"/>
        </w:rPr>
        <w:t>Plan d’analyse</w:t>
      </w:r>
    </w:p>
    <w:p w14:paraId="43ACFC46" w14:textId="77777777" w:rsidR="007D4ECC" w:rsidRPr="007D4ECC" w:rsidRDefault="007D4EC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410F39" w14:textId="2370351C" w:rsidR="00DD1B6F" w:rsidRPr="0026086C" w:rsidRDefault="00DD1B6F">
      <w:pPr>
        <w:rPr>
          <w:rFonts w:ascii="Times New Roman" w:hAnsi="Times New Roman" w:cs="Times New Roman"/>
          <w:sz w:val="24"/>
          <w:szCs w:val="24"/>
        </w:rPr>
      </w:pPr>
      <w:r w:rsidRPr="007D4ECC">
        <w:rPr>
          <w:rFonts w:ascii="Times New Roman" w:hAnsi="Times New Roman" w:cs="Times New Roman"/>
          <w:b/>
          <w:bCs/>
          <w:sz w:val="24"/>
          <w:szCs w:val="24"/>
        </w:rPr>
        <w:t>Th</w:t>
      </w:r>
      <w:r w:rsidR="007D4ECC" w:rsidRPr="007D4ECC">
        <w:rPr>
          <w:rFonts w:ascii="Times New Roman" w:hAnsi="Times New Roman" w:cs="Times New Roman"/>
          <w:b/>
          <w:bCs/>
          <w:sz w:val="24"/>
          <w:szCs w:val="24"/>
        </w:rPr>
        <w:t>è</w:t>
      </w:r>
      <w:r w:rsidRPr="007D4ECC">
        <w:rPr>
          <w:rFonts w:ascii="Times New Roman" w:hAnsi="Times New Roman" w:cs="Times New Roman"/>
          <w:b/>
          <w:bCs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 : gestion du jeune préopératoire</w:t>
      </w:r>
    </w:p>
    <w:p w14:paraId="2C55885E" w14:textId="77777777" w:rsidR="007D4ECC" w:rsidRDefault="007D4ECC" w:rsidP="002608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F2070D" w14:textId="22B246DE" w:rsidR="0026086C" w:rsidRDefault="0026086C" w:rsidP="00260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086C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de recherche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r w:rsidRPr="0026086C">
        <w:rPr>
          <w:rFonts w:ascii="Times New Roman" w:hAnsi="Times New Roman" w:cs="Times New Roman"/>
          <w:sz w:val="24"/>
          <w:szCs w:val="24"/>
          <w:lang w:val="en-US"/>
        </w:rPr>
        <w:t>Quel est le déroulé du jeûne préopératoire chez les patients anesthésiés au bloc opératoire de l’hôpital général de Douala pour une chirurgie élective ?</w:t>
      </w:r>
      <w:bookmarkStart w:id="0" w:name="_Toc216730655"/>
    </w:p>
    <w:p w14:paraId="5EDA6408" w14:textId="77777777" w:rsidR="007D4ECC" w:rsidRDefault="007D4ECC" w:rsidP="0026086C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4266DCB3" w14:textId="77777777" w:rsidR="00DD1B6F" w:rsidRDefault="00DD1B6F" w:rsidP="002608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D8DEC" w14:textId="77777777" w:rsidR="00DD1B6F" w:rsidRPr="00927206" w:rsidRDefault="00DD1B6F" w:rsidP="00DD1B6F">
      <w:pPr>
        <w:widowControl w:val="0"/>
        <w:autoSpaceDE w:val="0"/>
        <w:autoSpaceDN w:val="0"/>
        <w:spacing w:before="210" w:after="120" w:line="240" w:lineRule="auto"/>
        <w:ind w:left="720"/>
        <w:contextualSpacing/>
        <w:outlineLvl w:val="1"/>
        <w:rPr>
          <w:rFonts w:ascii="Times New Roman" w:eastAsia="Times New Roman" w:hAnsi="Times New Roman"/>
          <w:sz w:val="24"/>
          <w:szCs w:val="24"/>
        </w:rPr>
      </w:pPr>
    </w:p>
    <w:p w14:paraId="11AAA134" w14:textId="77777777" w:rsidR="00DD1B6F" w:rsidRPr="00927206" w:rsidRDefault="00DD1B6F" w:rsidP="00F806C1">
      <w:pPr>
        <w:tabs>
          <w:tab w:val="left" w:pos="384"/>
        </w:tabs>
        <w:spacing w:after="240" w:line="240" w:lineRule="auto"/>
        <w:jc w:val="both"/>
        <w:rPr>
          <w:rFonts w:ascii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b/>
          <w:bCs/>
          <w:sz w:val="24"/>
          <w:szCs w:val="24"/>
        </w:rPr>
        <w:t>Objectif 1</w:t>
      </w:r>
      <w:r w:rsidRPr="00927206">
        <w:rPr>
          <w:rFonts w:ascii="Times New Roman" w:eastAsia="Times New Roman" w:hAnsi="Times New Roman"/>
          <w:sz w:val="24"/>
          <w:szCs w:val="24"/>
        </w:rPr>
        <w:t xml:space="preserve"> : </w:t>
      </w:r>
      <w:r w:rsidRPr="00927206">
        <w:rPr>
          <w:rFonts w:ascii="Times New Roman" w:hAnsi="Times New Roman"/>
          <w:sz w:val="24"/>
          <w:szCs w:val="24"/>
        </w:rPr>
        <w:t>Décrire les caractéristiques sociodémographiques et cliniques des patients</w:t>
      </w:r>
    </w:p>
    <w:p w14:paraId="59F71524" w14:textId="77777777" w:rsidR="00F806C1" w:rsidRDefault="00DD1B6F" w:rsidP="00F806C1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927206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</w:t>
      </w:r>
    </w:p>
    <w:p w14:paraId="76F2EA54" w14:textId="77777777" w:rsidR="00F806C1" w:rsidRPr="00F806C1" w:rsidRDefault="00DD1B6F" w:rsidP="00F806C1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927206">
        <w:rPr>
          <w:rFonts w:ascii="Times New Roman" w:eastAsia="Times New Roman" w:hAnsi="Times New Roman"/>
          <w:b/>
          <w:bCs/>
          <w:sz w:val="24"/>
          <w:szCs w:val="24"/>
        </w:rPr>
        <w:t xml:space="preserve"> -</w:t>
      </w:r>
      <w:r w:rsidRPr="00927206">
        <w:rPr>
          <w:rFonts w:ascii="Times New Roman" w:eastAsia="Times New Roman" w:hAnsi="Times New Roman"/>
          <w:sz w:val="24"/>
          <w:szCs w:val="24"/>
        </w:rPr>
        <w:t>Sexe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(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éffectifs et 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pourcentage pour les deux sexes 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sous formes de tableau </w:t>
      </w:r>
    </w:p>
    <w:p w14:paraId="60149A11" w14:textId="77777777" w:rsidR="00F806C1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b/>
          <w:bCs/>
          <w:sz w:val="24"/>
          <w:szCs w:val="24"/>
        </w:rPr>
        <w:t xml:space="preserve"> -</w:t>
      </w:r>
      <w:r w:rsidRPr="00927206">
        <w:rPr>
          <w:rFonts w:ascii="Times New Roman" w:eastAsia="Times New Roman" w:hAnsi="Times New Roman"/>
          <w:sz w:val="24"/>
          <w:szCs w:val="24"/>
        </w:rPr>
        <w:t>Age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( </w:t>
      </w:r>
      <w:r w:rsidR="00044BB7">
        <w:rPr>
          <w:rFonts w:ascii="Times New Roman" w:eastAsia="Times New Roman" w:hAnsi="Times New Roman"/>
          <w:sz w:val="24"/>
          <w:szCs w:val="24"/>
        </w:rPr>
        <w:t>âge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moyens des patients </w:t>
      </w:r>
      <w:r w:rsidR="00044BB7">
        <w:rPr>
          <w:rFonts w:ascii="Times New Roman" w:eastAsia="Times New Roman" w:hAnsi="Times New Roman"/>
          <w:sz w:val="24"/>
          <w:szCs w:val="24"/>
        </w:rPr>
        <w:t>)</w:t>
      </w:r>
    </w:p>
    <w:p w14:paraId="11675A44" w14:textId="77777777" w:rsidR="00F806C1" w:rsidRPr="00927206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sz w:val="24"/>
          <w:szCs w:val="24"/>
        </w:rPr>
        <w:t xml:space="preserve"> -Indice de masse corporelle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 : ( 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effectif en précisant le </w:t>
      </w:r>
      <w:r w:rsidR="00F806C1">
        <w:rPr>
          <w:rFonts w:ascii="Times New Roman" w:eastAsia="Times New Roman" w:hAnsi="Times New Roman"/>
          <w:sz w:val="24"/>
          <w:szCs w:val="24"/>
        </w:rPr>
        <w:t>pourcentage des patients présentant un IMC superieur à 24,99 soit en surpoids )</w:t>
      </w:r>
    </w:p>
    <w:p w14:paraId="44FE9F3F" w14:textId="2C3BAA80" w:rsidR="00DD1B6F" w:rsidRPr="00927206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sz w:val="24"/>
          <w:szCs w:val="24"/>
        </w:rPr>
        <w:t xml:space="preserve"> -Score ASA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( pou</w:t>
      </w:r>
      <w:r w:rsidR="00044BB7">
        <w:rPr>
          <w:rFonts w:ascii="Times New Roman" w:eastAsia="Times New Roman" w:hAnsi="Times New Roman"/>
          <w:sz w:val="24"/>
          <w:szCs w:val="24"/>
        </w:rPr>
        <w:t>r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centage des différents score enregistré tout en précisant la moyenne </w:t>
      </w:r>
      <w:r w:rsidR="007D4ECC">
        <w:rPr>
          <w:rFonts w:ascii="Times New Roman" w:eastAsia="Times New Roman" w:hAnsi="Times New Roman"/>
          <w:sz w:val="24"/>
          <w:szCs w:val="24"/>
        </w:rPr>
        <w:t>d’âge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pour chaque score )</w:t>
      </w:r>
    </w:p>
    <w:p w14:paraId="773004BB" w14:textId="2D1BF0BC" w:rsidR="00DD1B6F" w:rsidRPr="00927206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sz w:val="24"/>
          <w:szCs w:val="24"/>
        </w:rPr>
        <w:t xml:space="preserve">               -Type de chirurgie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(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éffectifs et 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pourcentage</w:t>
      </w:r>
      <w:r w:rsidR="00044BB7">
        <w:rPr>
          <w:rFonts w:ascii="Times New Roman" w:eastAsia="Times New Roman" w:hAnsi="Times New Roman"/>
          <w:sz w:val="24"/>
          <w:szCs w:val="24"/>
        </w:rPr>
        <w:t xml:space="preserve"> de la durée de jeûne préopératoire pour chaque type de chirurgie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 sous forme de tableau et d</w:t>
      </w:r>
      <w:r w:rsidR="00721453">
        <w:rPr>
          <w:rFonts w:ascii="Times New Roman" w:eastAsia="Times New Roman" w:hAnsi="Times New Roman"/>
          <w:sz w:val="24"/>
          <w:szCs w:val="24"/>
        </w:rPr>
        <w:t xml:space="preserve">’histogramme avec des couleurs différentes pour une meilleure visibilité et surtout préciser les </w:t>
      </w:r>
      <w:r w:rsidR="007D4ECC">
        <w:rPr>
          <w:rFonts w:ascii="Times New Roman" w:eastAsia="Times New Roman" w:hAnsi="Times New Roman"/>
          <w:sz w:val="24"/>
          <w:szCs w:val="24"/>
        </w:rPr>
        <w:t>pourcentages</w:t>
      </w:r>
      <w:r w:rsidR="00721453">
        <w:rPr>
          <w:rFonts w:ascii="Times New Roman" w:eastAsia="Times New Roman" w:hAnsi="Times New Roman"/>
          <w:sz w:val="24"/>
          <w:szCs w:val="24"/>
        </w:rPr>
        <w:t xml:space="preserve"> correspondant pour chaque barre </w:t>
      </w:r>
      <w:r w:rsidR="0095364C">
        <w:rPr>
          <w:rFonts w:ascii="Times New Roman" w:eastAsia="Times New Roman" w:hAnsi="Times New Roman"/>
          <w:sz w:val="24"/>
          <w:szCs w:val="24"/>
        </w:rPr>
        <w:t xml:space="preserve"> )</w:t>
      </w:r>
      <w:r w:rsidR="00F806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83279C4" w14:textId="77777777" w:rsidR="00DD1B6F" w:rsidRPr="0095364C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sz w:val="24"/>
          <w:szCs w:val="24"/>
        </w:rPr>
        <w:t xml:space="preserve">                -</w:t>
      </w:r>
      <w:r w:rsidRPr="0095364C">
        <w:rPr>
          <w:rFonts w:ascii="Times New Roman" w:eastAsia="Times New Roman" w:hAnsi="Times New Roman"/>
          <w:sz w:val="24"/>
          <w:szCs w:val="24"/>
        </w:rPr>
        <w:t>Type d’anesthésie</w:t>
      </w:r>
      <w:r w:rsidR="0095364C" w:rsidRPr="0095364C">
        <w:rPr>
          <w:rFonts w:ascii="Times New Roman" w:eastAsia="Times New Roman" w:hAnsi="Times New Roman"/>
          <w:sz w:val="24"/>
          <w:szCs w:val="24"/>
        </w:rPr>
        <w:t> : éffectifs et pourcentages de patients pour différent type d’analyse</w:t>
      </w:r>
      <w:r w:rsidR="00721453">
        <w:rPr>
          <w:rFonts w:ascii="Times New Roman" w:eastAsia="Times New Roman" w:hAnsi="Times New Roman"/>
          <w:sz w:val="24"/>
          <w:szCs w:val="24"/>
        </w:rPr>
        <w:t xml:space="preserve"> sous forme de tableaux explicatifs </w:t>
      </w:r>
    </w:p>
    <w:p w14:paraId="13760330" w14:textId="77777777" w:rsidR="00DD1B6F" w:rsidRPr="00927206" w:rsidRDefault="00DD1B6F" w:rsidP="00F806C1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3164F7A5" w14:textId="594CFBCD" w:rsidR="00DD1B6F" w:rsidRPr="00927206" w:rsidRDefault="00DD1B6F" w:rsidP="00F806C1">
      <w:pPr>
        <w:tabs>
          <w:tab w:val="left" w:pos="384"/>
        </w:tabs>
        <w:spacing w:after="240" w:line="240" w:lineRule="auto"/>
        <w:jc w:val="both"/>
        <w:rPr>
          <w:rFonts w:ascii="Times New Roman" w:hAnsi="Times New Roman"/>
          <w:sz w:val="24"/>
          <w:szCs w:val="24"/>
        </w:rPr>
      </w:pPr>
      <w:r w:rsidRPr="00927206">
        <w:rPr>
          <w:rFonts w:ascii="Times New Roman" w:eastAsia="Times New Roman" w:hAnsi="Times New Roman"/>
          <w:b/>
          <w:bCs/>
          <w:sz w:val="24"/>
          <w:szCs w:val="24"/>
        </w:rPr>
        <w:t>Objectif 2 </w:t>
      </w:r>
      <w:r w:rsidRPr="00927206">
        <w:rPr>
          <w:rFonts w:ascii="Times New Roman" w:eastAsia="Times New Roman" w:hAnsi="Times New Roman"/>
          <w:sz w:val="24"/>
          <w:szCs w:val="24"/>
        </w:rPr>
        <w:t xml:space="preserve">: </w:t>
      </w:r>
      <w:r w:rsidRPr="00927206">
        <w:rPr>
          <w:rFonts w:ascii="Times New Roman" w:hAnsi="Times New Roman"/>
          <w:sz w:val="24"/>
          <w:szCs w:val="24"/>
        </w:rPr>
        <w:t>Calculer la durée  moyenne du jeûne pré-opératoire</w:t>
      </w:r>
      <w:r w:rsidR="00044BB7">
        <w:rPr>
          <w:rFonts w:ascii="Times New Roman" w:hAnsi="Times New Roman"/>
          <w:sz w:val="24"/>
          <w:szCs w:val="24"/>
        </w:rPr>
        <w:t xml:space="preserve"> </w:t>
      </w:r>
      <w:r w:rsidR="00FC4AF3">
        <w:rPr>
          <w:rFonts w:ascii="Times New Roman" w:hAnsi="Times New Roman"/>
          <w:sz w:val="24"/>
          <w:szCs w:val="24"/>
        </w:rPr>
        <w:t xml:space="preserve"> globale et </w:t>
      </w:r>
      <w:r w:rsidR="007D4ECC">
        <w:rPr>
          <w:rFonts w:ascii="Times New Roman" w:hAnsi="Times New Roman"/>
          <w:sz w:val="24"/>
          <w:szCs w:val="24"/>
        </w:rPr>
        <w:t xml:space="preserve">dire en effectif et  pourcentage ceux parmi les patients qui ont eu un jeune solide de plus de 09H </w:t>
      </w:r>
    </w:p>
    <w:p w14:paraId="097D390E" w14:textId="77777777" w:rsidR="00DD1B6F" w:rsidRPr="00927206" w:rsidRDefault="00DD1B6F" w:rsidP="00F806C1">
      <w:pPr>
        <w:jc w:val="both"/>
        <w:rPr>
          <w:rFonts w:eastAsia="Calibri"/>
        </w:rPr>
      </w:pPr>
    </w:p>
    <w:p w14:paraId="240285D6" w14:textId="77777777" w:rsidR="00DD1B6F" w:rsidRDefault="00DD1B6F" w:rsidP="00FC4AF3">
      <w:pPr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927206">
        <w:rPr>
          <w:rFonts w:ascii="Times New Roman" w:eastAsia="Calibri" w:hAnsi="Times New Roman"/>
          <w:sz w:val="24"/>
          <w:szCs w:val="24"/>
        </w:rPr>
        <w:t>-Heure du dernier repas solide avant l’induction</w:t>
      </w:r>
      <w:r w:rsidR="00F806C1">
        <w:rPr>
          <w:rFonts w:ascii="Times New Roman" w:eastAsia="Calibri" w:hAnsi="Times New Roman"/>
          <w:sz w:val="24"/>
          <w:szCs w:val="24"/>
        </w:rPr>
        <w:t xml:space="preserve"> ( calculer la durée moyenne </w:t>
      </w:r>
      <w:r w:rsidR="0095364C">
        <w:rPr>
          <w:rFonts w:ascii="Times New Roman" w:eastAsia="Calibri" w:hAnsi="Times New Roman"/>
          <w:sz w:val="24"/>
          <w:szCs w:val="24"/>
        </w:rPr>
        <w:t xml:space="preserve">, puis sous forme de tableau  en précisant le pourcentage supérieur à 6h pour les liquides et à 2h pour les liquides </w:t>
      </w:r>
      <w:r w:rsidR="00FC4AF3">
        <w:rPr>
          <w:rFonts w:ascii="Times New Roman" w:eastAsia="Calibri" w:hAnsi="Times New Roman"/>
          <w:sz w:val="24"/>
          <w:szCs w:val="24"/>
        </w:rPr>
        <w:t>)</w:t>
      </w:r>
    </w:p>
    <w:p w14:paraId="0FD51B9E" w14:textId="77777777" w:rsidR="0095364C" w:rsidRPr="00927206" w:rsidRDefault="0095364C" w:rsidP="00F806C1">
      <w:pPr>
        <w:ind w:left="1080"/>
        <w:contextualSpacing/>
        <w:jc w:val="both"/>
        <w:rPr>
          <w:rFonts w:ascii="Times New Roman" w:eastAsia="Calibri" w:hAnsi="Times New Roman"/>
          <w:sz w:val="24"/>
          <w:szCs w:val="24"/>
        </w:rPr>
      </w:pPr>
    </w:p>
    <w:p w14:paraId="7D912AB3" w14:textId="77777777" w:rsidR="00721453" w:rsidRDefault="00DD1B6F" w:rsidP="00FC4AF3">
      <w:pPr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927206">
        <w:rPr>
          <w:rFonts w:ascii="Times New Roman" w:eastAsia="Calibri" w:hAnsi="Times New Roman"/>
          <w:sz w:val="24"/>
          <w:szCs w:val="24"/>
        </w:rPr>
        <w:t>- Heure de la dernière prise de liquide avant l’induction</w:t>
      </w:r>
      <w:r w:rsidR="00F806C1">
        <w:rPr>
          <w:rFonts w:ascii="Times New Roman" w:eastAsia="Calibri" w:hAnsi="Times New Roman"/>
          <w:sz w:val="24"/>
          <w:szCs w:val="24"/>
        </w:rPr>
        <w:t xml:space="preserve"> ( calculer la durée moyenne</w:t>
      </w:r>
      <w:r w:rsidR="0095364C">
        <w:rPr>
          <w:rFonts w:ascii="Times New Roman" w:eastAsia="Calibri" w:hAnsi="Times New Roman"/>
          <w:sz w:val="24"/>
          <w:szCs w:val="24"/>
        </w:rPr>
        <w:t xml:space="preserve"> et préciser le pou</w:t>
      </w:r>
      <w:r w:rsidR="00721453">
        <w:rPr>
          <w:rFonts w:ascii="Times New Roman" w:eastAsia="Calibri" w:hAnsi="Times New Roman"/>
          <w:sz w:val="24"/>
          <w:szCs w:val="24"/>
        </w:rPr>
        <w:t>r</w:t>
      </w:r>
      <w:r w:rsidR="0095364C">
        <w:rPr>
          <w:rFonts w:ascii="Times New Roman" w:eastAsia="Calibri" w:hAnsi="Times New Roman"/>
          <w:sz w:val="24"/>
          <w:szCs w:val="24"/>
        </w:rPr>
        <w:t>centage supérieur à 2h pour les solides</w:t>
      </w:r>
      <w:r w:rsidR="00F806C1">
        <w:rPr>
          <w:rFonts w:ascii="Times New Roman" w:eastAsia="Calibri" w:hAnsi="Times New Roman"/>
          <w:sz w:val="24"/>
          <w:szCs w:val="24"/>
        </w:rPr>
        <w:t>)</w:t>
      </w:r>
      <w:r w:rsidR="00FC4AF3">
        <w:rPr>
          <w:rFonts w:ascii="Times New Roman" w:eastAsia="Calibri" w:hAnsi="Times New Roman"/>
          <w:sz w:val="24"/>
          <w:szCs w:val="24"/>
        </w:rPr>
        <w:t xml:space="preserve"> </w:t>
      </w:r>
    </w:p>
    <w:p w14:paraId="45201EF8" w14:textId="77777777" w:rsidR="00FC4AF3" w:rsidRDefault="00FC4AF3" w:rsidP="00FC4AF3">
      <w:pPr>
        <w:contextualSpacing/>
        <w:jc w:val="both"/>
        <w:rPr>
          <w:rFonts w:ascii="Times New Roman" w:eastAsia="Calibri" w:hAnsi="Times New Roman"/>
          <w:sz w:val="24"/>
          <w:szCs w:val="24"/>
        </w:rPr>
      </w:pPr>
    </w:p>
    <w:p w14:paraId="7C50F95D" w14:textId="77777777" w:rsidR="00F806C1" w:rsidRPr="00927206" w:rsidRDefault="00F806C1" w:rsidP="00FC4AF3">
      <w:pPr>
        <w:contextualSpacing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NB : comparer les durées par rapport aux heures normales </w:t>
      </w:r>
    </w:p>
    <w:p w14:paraId="497B6CDB" w14:textId="77777777" w:rsidR="00DD1B6F" w:rsidRPr="00927206" w:rsidRDefault="00DD1B6F" w:rsidP="00F806C1">
      <w:pPr>
        <w:ind w:left="1080"/>
        <w:contextualSpacing/>
        <w:jc w:val="both"/>
        <w:rPr>
          <w:rFonts w:ascii="Times New Roman" w:eastAsia="Calibri" w:hAnsi="Times New Roman"/>
          <w:sz w:val="24"/>
          <w:szCs w:val="24"/>
        </w:rPr>
      </w:pPr>
    </w:p>
    <w:p w14:paraId="1F0BE201" w14:textId="77777777" w:rsidR="00FC4AF3" w:rsidRDefault="00FC4AF3" w:rsidP="00F806C1">
      <w:pPr>
        <w:tabs>
          <w:tab w:val="left" w:pos="384"/>
        </w:tabs>
        <w:spacing w:after="240" w:line="24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5EA0F0A" w14:textId="77777777" w:rsidR="00DD1B6F" w:rsidRPr="00DD1B6F" w:rsidRDefault="00DD1B6F" w:rsidP="00FC4AF3">
      <w:pPr>
        <w:tabs>
          <w:tab w:val="left" w:pos="384"/>
        </w:tabs>
        <w:spacing w:after="240" w:line="240" w:lineRule="auto"/>
        <w:jc w:val="both"/>
        <w:rPr>
          <w:rFonts w:ascii="Times New Roman" w:hAnsi="Times New Roman"/>
          <w:sz w:val="24"/>
          <w:szCs w:val="24"/>
        </w:rPr>
      </w:pPr>
      <w:r w:rsidRPr="00DD1B6F">
        <w:rPr>
          <w:rFonts w:ascii="Times New Roman" w:hAnsi="Times New Roman"/>
          <w:b/>
          <w:bCs/>
          <w:sz w:val="24"/>
          <w:szCs w:val="24"/>
        </w:rPr>
        <w:lastRenderedPageBreak/>
        <w:t>Objectif 3</w:t>
      </w:r>
      <w:r w:rsidRPr="00DD1B6F">
        <w:rPr>
          <w:rFonts w:ascii="Times New Roman" w:hAnsi="Times New Roman"/>
          <w:sz w:val="24"/>
          <w:szCs w:val="24"/>
        </w:rPr>
        <w:t xml:space="preserve"> :Déterminer le niveau de connaissance des patients et des soignants sur le jeûn préopératoire</w:t>
      </w:r>
    </w:p>
    <w:p w14:paraId="1F4FC1D6" w14:textId="77777777" w:rsidR="00DD1B6F" w:rsidRPr="00927206" w:rsidRDefault="00DD1B6F" w:rsidP="00F806C1">
      <w:pPr>
        <w:tabs>
          <w:tab w:val="left" w:pos="384"/>
        </w:tabs>
        <w:spacing w:after="24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 ci concerne les questionnaires remplis par les personnels : tu devras comparer leurs réponses au </w:t>
      </w:r>
      <w:r w:rsidR="00721453">
        <w:rPr>
          <w:rFonts w:ascii="Times New Roman" w:hAnsi="Times New Roman"/>
          <w:sz w:val="24"/>
          <w:szCs w:val="24"/>
        </w:rPr>
        <w:t>règlement</w:t>
      </w:r>
      <w:r>
        <w:rPr>
          <w:rFonts w:ascii="Times New Roman" w:hAnsi="Times New Roman"/>
          <w:sz w:val="24"/>
          <w:szCs w:val="24"/>
        </w:rPr>
        <w:t xml:space="preserve"> du jeune </w:t>
      </w:r>
      <w:r w:rsidR="00721453">
        <w:rPr>
          <w:rFonts w:ascii="Times New Roman" w:hAnsi="Times New Roman"/>
          <w:sz w:val="24"/>
          <w:szCs w:val="24"/>
        </w:rPr>
        <w:t>préopératoire</w:t>
      </w:r>
      <w:r>
        <w:rPr>
          <w:rFonts w:ascii="Times New Roman" w:hAnsi="Times New Roman"/>
          <w:sz w:val="24"/>
          <w:szCs w:val="24"/>
        </w:rPr>
        <w:t xml:space="preserve"> et voir si elles sont juste</w:t>
      </w:r>
      <w:r w:rsidR="00F806C1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( résultats en pourcentage des bonnes et m</w:t>
      </w:r>
      <w:r w:rsidR="00F806C1">
        <w:rPr>
          <w:rFonts w:ascii="Times New Roman" w:hAnsi="Times New Roman"/>
          <w:sz w:val="24"/>
          <w:szCs w:val="24"/>
        </w:rPr>
        <w:t xml:space="preserve">auvaises réponse </w:t>
      </w:r>
    </w:p>
    <w:p w14:paraId="51CBE1FE" w14:textId="77777777" w:rsidR="00DD1B6F" w:rsidRPr="00927206" w:rsidRDefault="00DD1B6F" w:rsidP="00F806C1">
      <w:pPr>
        <w:numPr>
          <w:ilvl w:val="0"/>
          <w:numId w:val="3"/>
        </w:numPr>
        <w:tabs>
          <w:tab w:val="left" w:pos="384"/>
        </w:tabs>
        <w:spacing w:after="240" w:line="240" w:lineRule="auto"/>
        <w:jc w:val="both"/>
        <w:rPr>
          <w:rFonts w:ascii="Times New Roman" w:hAnsi="Times New Roman"/>
          <w:sz w:val="24"/>
          <w:szCs w:val="24"/>
        </w:rPr>
      </w:pPr>
      <w:r w:rsidRPr="00927206">
        <w:rPr>
          <w:rFonts w:ascii="Times New Roman" w:hAnsi="Times New Roman"/>
          <w:b/>
          <w:bCs/>
          <w:sz w:val="24"/>
          <w:szCs w:val="24"/>
        </w:rPr>
        <w:t xml:space="preserve">Objectif 4 </w:t>
      </w:r>
      <w:r w:rsidRPr="00927206">
        <w:rPr>
          <w:rFonts w:ascii="Times New Roman" w:hAnsi="Times New Roman"/>
          <w:sz w:val="24"/>
          <w:szCs w:val="24"/>
        </w:rPr>
        <w:t>: Rechercher les facteurs associés au jeûne préopératoire prolongé</w:t>
      </w:r>
    </w:p>
    <w:p w14:paraId="15A9B068" w14:textId="77777777" w:rsidR="00DD1B6F" w:rsidRPr="00927206" w:rsidRDefault="00DD1B6F" w:rsidP="00F806C1">
      <w:pPr>
        <w:jc w:val="both"/>
        <w:rPr>
          <w:rFonts w:eastAsia="Calibri"/>
        </w:rPr>
      </w:pPr>
    </w:p>
    <w:p w14:paraId="29E1452C" w14:textId="77777777" w:rsidR="00DD1B6F" w:rsidRPr="00927206" w:rsidRDefault="00DD1B6F" w:rsidP="00F806C1">
      <w:pPr>
        <w:ind w:left="720"/>
        <w:jc w:val="both"/>
        <w:rPr>
          <w:rFonts w:ascii="Times New Roman" w:eastAsia="Calibri" w:hAnsi="Times New Roman"/>
          <w:sz w:val="24"/>
          <w:szCs w:val="24"/>
        </w:rPr>
      </w:pPr>
      <w:r w:rsidRPr="00927206">
        <w:rPr>
          <w:rFonts w:eastAsia="Calibri"/>
        </w:rPr>
        <w:t>-</w:t>
      </w:r>
      <w:r>
        <w:rPr>
          <w:rFonts w:ascii="Times New Roman" w:eastAsia="Calibri" w:hAnsi="Times New Roman"/>
          <w:sz w:val="24"/>
          <w:szCs w:val="24"/>
        </w:rPr>
        <w:t>pourcentage d</w:t>
      </w:r>
      <w:r w:rsidRPr="00927206">
        <w:rPr>
          <w:rFonts w:ascii="Times New Roman" w:eastAsia="Calibri" w:hAnsi="Times New Roman"/>
          <w:sz w:val="24"/>
          <w:szCs w:val="24"/>
        </w:rPr>
        <w:t xml:space="preserve">es patients </w:t>
      </w:r>
      <w:r>
        <w:rPr>
          <w:rFonts w:ascii="Times New Roman" w:eastAsia="Calibri" w:hAnsi="Times New Roman"/>
          <w:sz w:val="24"/>
          <w:szCs w:val="24"/>
        </w:rPr>
        <w:t>ayant</w:t>
      </w:r>
      <w:r w:rsidRPr="00927206">
        <w:rPr>
          <w:rFonts w:ascii="Times New Roman" w:eastAsia="Calibri" w:hAnsi="Times New Roman"/>
          <w:sz w:val="24"/>
          <w:szCs w:val="24"/>
        </w:rPr>
        <w:t xml:space="preserve"> reçu des instructions sur le jeûne préopératoire</w:t>
      </w:r>
    </w:p>
    <w:p w14:paraId="42277616" w14:textId="77777777" w:rsidR="00DD1B6F" w:rsidRPr="00927206" w:rsidRDefault="00DD1B6F" w:rsidP="00F806C1">
      <w:pPr>
        <w:ind w:left="720"/>
        <w:jc w:val="both"/>
        <w:rPr>
          <w:rFonts w:eastAsia="Calibri"/>
        </w:rPr>
      </w:pPr>
      <w:r w:rsidRPr="00927206">
        <w:rPr>
          <w:rFonts w:eastAsia="Calibri"/>
        </w:rPr>
        <w:t>-</w:t>
      </w:r>
      <w:r>
        <w:rPr>
          <w:rFonts w:ascii="Times New Roman" w:eastAsia="Calibri" w:hAnsi="Times New Roman"/>
          <w:sz w:val="24"/>
          <w:szCs w:val="24"/>
        </w:rPr>
        <w:t>pourcentage de</w:t>
      </w:r>
      <w:r w:rsidRPr="00927206">
        <w:rPr>
          <w:rFonts w:ascii="Times New Roman" w:eastAsia="Calibri" w:hAnsi="Times New Roman"/>
          <w:sz w:val="24"/>
          <w:szCs w:val="24"/>
        </w:rPr>
        <w:t xml:space="preserve"> retard de la chirurgie</w:t>
      </w:r>
      <w:r w:rsidR="00044BB7">
        <w:rPr>
          <w:rFonts w:ascii="Times New Roman" w:eastAsia="Calibri" w:hAnsi="Times New Roman"/>
          <w:sz w:val="24"/>
          <w:szCs w:val="24"/>
        </w:rPr>
        <w:t xml:space="preserve"> et préciser  la durée la plus </w:t>
      </w:r>
      <w:r w:rsidR="00721453">
        <w:rPr>
          <w:rFonts w:ascii="Times New Roman" w:eastAsia="Calibri" w:hAnsi="Times New Roman"/>
          <w:sz w:val="24"/>
          <w:szCs w:val="24"/>
        </w:rPr>
        <w:t>élevée</w:t>
      </w:r>
      <w:r w:rsidR="00044BB7">
        <w:rPr>
          <w:rFonts w:ascii="Times New Roman" w:eastAsia="Calibri" w:hAnsi="Times New Roman"/>
          <w:sz w:val="24"/>
          <w:szCs w:val="24"/>
        </w:rPr>
        <w:t xml:space="preserve"> </w:t>
      </w:r>
      <w:r w:rsidR="00721453">
        <w:rPr>
          <w:rFonts w:ascii="Times New Roman" w:eastAsia="Calibri" w:hAnsi="Times New Roman"/>
          <w:sz w:val="24"/>
          <w:szCs w:val="24"/>
        </w:rPr>
        <w:t>la</w:t>
      </w:r>
      <w:r w:rsidR="00044BB7">
        <w:rPr>
          <w:rFonts w:ascii="Times New Roman" w:eastAsia="Calibri" w:hAnsi="Times New Roman"/>
          <w:sz w:val="24"/>
          <w:szCs w:val="24"/>
        </w:rPr>
        <w:t xml:space="preserve"> plus courte</w:t>
      </w:r>
      <w:r w:rsidR="00721453">
        <w:rPr>
          <w:rFonts w:ascii="Times New Roman" w:eastAsia="Calibri" w:hAnsi="Times New Roman"/>
          <w:sz w:val="24"/>
          <w:szCs w:val="24"/>
        </w:rPr>
        <w:t xml:space="preserve"> en précisant les différentes durées de retard en fonction du type de chirurgie </w:t>
      </w:r>
      <w:r w:rsidR="00044BB7">
        <w:rPr>
          <w:rFonts w:ascii="Times New Roman" w:eastAsia="Calibri" w:hAnsi="Times New Roman"/>
          <w:sz w:val="24"/>
          <w:szCs w:val="24"/>
        </w:rPr>
        <w:t xml:space="preserve"> </w:t>
      </w:r>
      <w:r w:rsidR="00721453">
        <w:rPr>
          <w:rFonts w:ascii="Times New Roman" w:eastAsia="Calibri" w:hAnsi="Times New Roman"/>
          <w:sz w:val="24"/>
          <w:szCs w:val="24"/>
        </w:rPr>
        <w:t>, je veux pou cela une représentation sous forme d’histogramme</w:t>
      </w:r>
      <w:r w:rsidR="00FC4AF3">
        <w:rPr>
          <w:rFonts w:ascii="Times New Roman" w:eastAsia="Calibri" w:hAnsi="Times New Roman"/>
          <w:sz w:val="24"/>
          <w:szCs w:val="24"/>
        </w:rPr>
        <w:t xml:space="preserve"> explicatifs avec les pourcentages précisés au-dessous de chaque barres correspondante )</w:t>
      </w:r>
    </w:p>
    <w:p w14:paraId="7EEA004E" w14:textId="77777777" w:rsidR="00DD1B6F" w:rsidRPr="00927206" w:rsidRDefault="00DD1B6F" w:rsidP="00F806C1">
      <w:pPr>
        <w:ind w:left="720"/>
        <w:jc w:val="both"/>
        <w:rPr>
          <w:rFonts w:ascii="Times New Roman" w:eastAsia="Calibri" w:hAnsi="Times New Roman"/>
          <w:sz w:val="24"/>
          <w:szCs w:val="24"/>
        </w:rPr>
      </w:pPr>
    </w:p>
    <w:p w14:paraId="721ABA20" w14:textId="24C702DB" w:rsidR="00DD1B6F" w:rsidRPr="00927206" w:rsidRDefault="00DD1B6F" w:rsidP="00F806C1">
      <w:pPr>
        <w:ind w:left="72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eastAsia="Calibri"/>
        </w:rPr>
        <w:t>-</w:t>
      </w:r>
      <w:r w:rsidR="00044BB7">
        <w:rPr>
          <w:rFonts w:eastAsia="Calibri"/>
        </w:rPr>
        <w:t>pourcentage en fonction des données du</w:t>
      </w:r>
      <w:r w:rsidR="00FC4AF3">
        <w:rPr>
          <w:rFonts w:eastAsia="Calibri"/>
        </w:rPr>
        <w:t xml:space="preserve"> </w:t>
      </w:r>
      <w:r w:rsidRPr="00927206">
        <w:rPr>
          <w:rFonts w:ascii="Times New Roman" w:eastAsia="Calibri" w:hAnsi="Times New Roman"/>
          <w:sz w:val="24"/>
          <w:szCs w:val="24"/>
        </w:rPr>
        <w:t xml:space="preserve">personnel </w:t>
      </w:r>
      <w:r>
        <w:rPr>
          <w:rFonts w:ascii="Times New Roman" w:eastAsia="Calibri" w:hAnsi="Times New Roman"/>
          <w:sz w:val="24"/>
          <w:szCs w:val="24"/>
        </w:rPr>
        <w:t>qui</w:t>
      </w:r>
      <w:r w:rsidRPr="00927206">
        <w:rPr>
          <w:rFonts w:ascii="Times New Roman" w:eastAsia="Calibri" w:hAnsi="Times New Roman"/>
          <w:sz w:val="24"/>
          <w:szCs w:val="24"/>
        </w:rPr>
        <w:t xml:space="preserve">  a donné</w:t>
      </w:r>
      <w:r w:rsidR="007D4ECC">
        <w:rPr>
          <w:rFonts w:ascii="Times New Roman" w:eastAsia="Calibri" w:hAnsi="Times New Roman"/>
          <w:sz w:val="24"/>
          <w:szCs w:val="24"/>
        </w:rPr>
        <w:t xml:space="preserve"> le plus donné</w:t>
      </w:r>
      <w:r w:rsidRPr="00927206">
        <w:rPr>
          <w:rFonts w:ascii="Times New Roman" w:eastAsia="Calibri" w:hAnsi="Times New Roman"/>
          <w:sz w:val="24"/>
          <w:szCs w:val="24"/>
        </w:rPr>
        <w:t xml:space="preserve"> les instructions sur le jeûne préopératoire </w:t>
      </w:r>
      <w:r>
        <w:rPr>
          <w:rFonts w:ascii="Times New Roman" w:eastAsia="Calibri" w:hAnsi="Times New Roman"/>
          <w:sz w:val="24"/>
          <w:szCs w:val="24"/>
        </w:rPr>
        <w:t>(infirmier , médécin anesthésiste )</w:t>
      </w:r>
    </w:p>
    <w:p w14:paraId="06635F54" w14:textId="77777777" w:rsidR="00DD1B6F" w:rsidRPr="00927206" w:rsidRDefault="00DD1B6F" w:rsidP="00F806C1">
      <w:pPr>
        <w:ind w:left="720"/>
        <w:jc w:val="both"/>
        <w:rPr>
          <w:rFonts w:eastAsia="Calibri"/>
        </w:rPr>
      </w:pPr>
    </w:p>
    <w:p w14:paraId="2D4CDD2D" w14:textId="77777777" w:rsidR="00DD1B6F" w:rsidRPr="00927206" w:rsidRDefault="00DD1B6F" w:rsidP="00F806C1">
      <w:pPr>
        <w:tabs>
          <w:tab w:val="left" w:pos="384"/>
        </w:tabs>
        <w:spacing w:after="240" w:line="240" w:lineRule="auto"/>
        <w:ind w:left="36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8CDE202" w14:textId="77777777" w:rsidR="00DD1B6F" w:rsidRPr="00927206" w:rsidRDefault="00DD1B6F" w:rsidP="00F806C1">
      <w:pPr>
        <w:jc w:val="both"/>
        <w:rPr>
          <w:rFonts w:ascii="Times New Roman" w:eastAsia="Calibri" w:hAnsi="Times New Roman"/>
          <w:sz w:val="24"/>
          <w:szCs w:val="24"/>
        </w:rPr>
      </w:pPr>
    </w:p>
    <w:p w14:paraId="0D645EB1" w14:textId="77777777" w:rsidR="00DD1B6F" w:rsidRPr="00927206" w:rsidRDefault="00DD1B6F" w:rsidP="00F806C1">
      <w:pPr>
        <w:jc w:val="both"/>
        <w:rPr>
          <w:rFonts w:eastAsia="Calibri"/>
        </w:rPr>
      </w:pPr>
    </w:p>
    <w:p w14:paraId="5E91586F" w14:textId="77777777" w:rsidR="00DD1B6F" w:rsidRPr="00927206" w:rsidRDefault="00DD1B6F" w:rsidP="00F806C1">
      <w:pPr>
        <w:jc w:val="both"/>
        <w:rPr>
          <w:rFonts w:eastAsia="Calibri"/>
        </w:rPr>
      </w:pPr>
      <w:r w:rsidRPr="00927206">
        <w:rPr>
          <w:rFonts w:eastAsia="Calibri"/>
        </w:rPr>
        <w:t xml:space="preserve">  </w:t>
      </w:r>
    </w:p>
    <w:p w14:paraId="15642768" w14:textId="77777777" w:rsidR="00DD1B6F" w:rsidRPr="0026086C" w:rsidRDefault="00DD1B6F" w:rsidP="00F806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GoBack"/>
      <w:bookmarkEnd w:id="1"/>
    </w:p>
    <w:p w14:paraId="3E48838B" w14:textId="77777777" w:rsidR="0026086C" w:rsidRDefault="0026086C" w:rsidP="00F806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EB3F43" w14:textId="763CA60D" w:rsidR="0026086C" w:rsidRPr="0026086C" w:rsidRDefault="0026086C" w:rsidP="00F806C1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</w:p>
    <w:sectPr w:rsidR="0026086C" w:rsidRPr="00260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03585"/>
    <w:multiLevelType w:val="hybridMultilevel"/>
    <w:tmpl w:val="F104A8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C1F4D"/>
    <w:multiLevelType w:val="hybridMultilevel"/>
    <w:tmpl w:val="98B25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17CF7"/>
    <w:multiLevelType w:val="hybridMultilevel"/>
    <w:tmpl w:val="2D50DE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6C"/>
    <w:rsid w:val="00044BB7"/>
    <w:rsid w:val="00093948"/>
    <w:rsid w:val="0026086C"/>
    <w:rsid w:val="00721453"/>
    <w:rsid w:val="007D4ECC"/>
    <w:rsid w:val="0095364C"/>
    <w:rsid w:val="00DD1B6F"/>
    <w:rsid w:val="00E24150"/>
    <w:rsid w:val="00F806C1"/>
    <w:rsid w:val="00FC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0FA54"/>
  <w15:chartTrackingRefBased/>
  <w15:docId w15:val="{0EEDC310-A2FF-4BB7-8FB0-742448E1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08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Bibliographie">
    <w:name w:val="Bibliography"/>
    <w:basedOn w:val="Normal"/>
    <w:next w:val="Normal"/>
    <w:uiPriority w:val="37"/>
    <w:semiHidden/>
    <w:unhideWhenUsed/>
    <w:rsid w:val="0026086C"/>
  </w:style>
  <w:style w:type="character" w:customStyle="1" w:styleId="Titre1Car">
    <w:name w:val="Titre 1 Car"/>
    <w:basedOn w:val="Policepardfaut"/>
    <w:link w:val="Titre1"/>
    <w:uiPriority w:val="9"/>
    <w:rsid w:val="0026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60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2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BDK</dc:creator>
  <cp:keywords/>
  <dc:description/>
  <cp:lastModifiedBy>DORA BDK</cp:lastModifiedBy>
  <cp:revision>3</cp:revision>
  <dcterms:created xsi:type="dcterms:W3CDTF">2026-05-07T00:31:00Z</dcterms:created>
  <dcterms:modified xsi:type="dcterms:W3CDTF">2026-05-07T11:25:00Z</dcterms:modified>
</cp:coreProperties>
</file>