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eastAsia="zh-CN"/>
        </w:rPr>
      </w:pPr>
      <w:r>
        <w:rPr>
          <w:rFonts w:hint="eastAsia"/>
          <w:sz w:val="44"/>
          <w:szCs w:val="44"/>
          <w:lang w:eastAsia="zh-CN"/>
        </w:rPr>
        <w:t>服务襄阳中车物流园项目建设</w:t>
      </w:r>
    </w:p>
    <w:p>
      <w:pPr>
        <w:jc w:val="center"/>
        <w:rPr>
          <w:rFonts w:hint="eastAsia" w:eastAsiaTheme="minor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eastAsia="zh-CN"/>
        </w:rPr>
        <w:t>运营的情况简介</w:t>
      </w:r>
    </w:p>
    <w:p>
      <w:pPr>
        <w:pStyle w:val="2"/>
        <w:rPr>
          <w:rFonts w:hint="eastAsia"/>
          <w:lang w:eastAsia="zh-CN"/>
        </w:rPr>
      </w:pP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</w:rPr>
        <w:t>襄阳中车物流园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改扩建项目位于富康大道以南（原内燃机车厂厂区北部），</w:t>
      </w:r>
      <w:r>
        <w:rPr>
          <w:rFonts w:hint="eastAsia" w:ascii="仿宋" w:hAnsi="仿宋" w:eastAsia="仿宋" w:cs="仿宋"/>
          <w:sz w:val="32"/>
          <w:szCs w:val="32"/>
        </w:rPr>
        <w:t>地处主城区边缘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32"/>
        </w:rPr>
        <w:t>东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依</w:t>
      </w:r>
      <w:r>
        <w:rPr>
          <w:rFonts w:hint="eastAsia" w:ascii="仿宋" w:hAnsi="仿宋" w:eastAsia="仿宋" w:cs="仿宋"/>
          <w:sz w:val="32"/>
          <w:szCs w:val="32"/>
        </w:rPr>
        <w:t>襄阳深圳工业园，西邻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二汽基地，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专用铁路向南接入襄州站，连通焦柳、汉丹、襄渝、浩吉等铁路动脉，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出口路</w:t>
      </w:r>
      <w:r>
        <w:rPr>
          <w:rFonts w:hint="eastAsia" w:ascii="仿宋" w:hAnsi="仿宋" w:eastAsia="仿宋" w:cs="仿宋"/>
          <w:sz w:val="32"/>
          <w:szCs w:val="32"/>
        </w:rPr>
        <w:t>与北纬一路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、富康大道连接，周围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道路不限行黄牌货车，能够满足运输作业的时效要求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。项目计划从</w:t>
      </w:r>
      <w:r>
        <w:rPr>
          <w:rFonts w:hint="eastAsia" w:ascii="仿宋" w:hAnsi="仿宋" w:eastAsia="仿宋" w:cs="仿宋"/>
          <w:sz w:val="32"/>
          <w:szCs w:val="32"/>
        </w:rPr>
        <w:t>公铁联运与仓储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原材料加工与物流装备制造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国际贸易与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供应链</w:t>
      </w:r>
      <w:r>
        <w:rPr>
          <w:rFonts w:hint="eastAsia" w:ascii="仿宋" w:hAnsi="仿宋" w:eastAsia="仿宋" w:cs="仿宋"/>
          <w:sz w:val="32"/>
          <w:szCs w:val="32"/>
        </w:rPr>
        <w:t>物流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三个阶段分步推进实施，最终打造成立足</w:t>
      </w:r>
      <w:r>
        <w:rPr>
          <w:rFonts w:hint="eastAsia" w:ascii="仿宋" w:hAnsi="仿宋" w:eastAsia="仿宋" w:cs="仿宋"/>
          <w:sz w:val="32"/>
          <w:szCs w:val="32"/>
        </w:rPr>
        <w:t>襄阳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城区</w:t>
      </w:r>
      <w:r>
        <w:rPr>
          <w:rFonts w:hint="eastAsia" w:ascii="仿宋" w:hAnsi="仿宋" w:eastAsia="仿宋" w:cs="仿宋"/>
          <w:sz w:val="32"/>
          <w:szCs w:val="32"/>
        </w:rPr>
        <w:t>东部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辐射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周边</w:t>
      </w:r>
      <w:r>
        <w:rPr>
          <w:rFonts w:hint="eastAsia" w:ascii="仿宋" w:hAnsi="仿宋" w:eastAsia="仿宋" w:cs="仿宋"/>
          <w:sz w:val="32"/>
          <w:szCs w:val="32"/>
        </w:rPr>
        <w:t>300公里范围，集公铁联运、智能仓储、分拣配送、物流信息服务、流通加工、物流装备制造与国际铁路贸易一体化的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综合</w:t>
      </w:r>
      <w:r>
        <w:rPr>
          <w:rFonts w:hint="eastAsia" w:ascii="仿宋" w:hAnsi="仿宋" w:eastAsia="仿宋" w:cs="仿宋"/>
          <w:sz w:val="32"/>
          <w:szCs w:val="32"/>
        </w:rPr>
        <w:t>物流产业园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，成</w:t>
      </w:r>
      <w:r>
        <w:rPr>
          <w:rFonts w:hint="eastAsia" w:ascii="仿宋" w:hAnsi="仿宋" w:eastAsia="仿宋" w:cs="仿宋"/>
          <w:sz w:val="32"/>
          <w:szCs w:val="32"/>
        </w:rPr>
        <w:t>为区域性物流中心和中部地区重要物流节点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基地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>
      <w:pPr>
        <w:ind w:firstLine="640" w:firstLineChars="200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一、服务项目前期工作情况</w:t>
      </w:r>
    </w:p>
    <w:p>
      <w:pPr>
        <w:pStyle w:val="2"/>
        <w:ind w:left="0" w:leftChars="0" w:firstLine="640" w:firstLineChars="200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项目投资方襄阳中车物流有限公司于2021年5月由中车洛阳机车有限公司（51%）与株洲中车物流有限公司（49%）共同出资成立，已具备中国铁路总公司准许的铁路货运运营资质，是一家集铁路货物发运、仓储包装、装卸配送，物流装备的设计、研发、制造、维修，仓储设施设备和房屋租赁，物流信息咨询服务等业务于一体的国有全资公司，致力于充分有效地满足客户需求为目标，依托中车物流园区项目，建设具有标杆示范效应的区域一流、国内知名的物流服务企业。</w:t>
      </w:r>
    </w:p>
    <w:p>
      <w:p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该项目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2021年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经我单位引进，通过区招商引资会议确定，一期项目投资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1亿元，占地260亩，先期建设。我单位为企业跟踪服务，提供全市物流市场发展状况调研成果，明确公铁联运物流园区项目发展趋势，园区运营所涉主要业务内容等专业资料，分析该项目在汉江流域所能发挥的辐射带动作用，进一步明确了项目功能定位。参与企业工程方案的设计并提出建议，协助企业办理土地建设规划等相关证件，加快推进项目前期工作，最终于2022年4月正式顺利开工建设。   </w:t>
      </w:r>
    </w:p>
    <w:p>
      <w:pPr>
        <w:numPr>
          <w:ilvl w:val="0"/>
          <w:numId w:val="1"/>
        </w:numPr>
        <w:ind w:firstLine="640" w:firstLineChars="200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服务项目工程实施建设情况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与区政府签订《投资协议》后，我单位协助企业向其上级单位申报资金，对一期项目建设所需用地、用房与上级单位对接，满足了施工基本条件。从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2022年4月至2023年6月间，我单位引导服务企业完成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投资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1亿元，</w:t>
      </w:r>
      <w:r>
        <w:rPr>
          <w:rFonts w:hint="eastAsia" w:ascii="仿宋" w:hAnsi="仿宋" w:eastAsia="仿宋" w:cs="仿宋"/>
          <w:sz w:val="32"/>
          <w:szCs w:val="32"/>
        </w:rPr>
        <w:t>新增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z w:val="32"/>
          <w:szCs w:val="32"/>
        </w:rPr>
        <w:t>条集装箱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铁路装卸</w:t>
      </w:r>
      <w:r>
        <w:rPr>
          <w:rFonts w:hint="eastAsia" w:ascii="仿宋" w:hAnsi="仿宋" w:eastAsia="仿宋" w:cs="仿宋"/>
          <w:sz w:val="32"/>
          <w:szCs w:val="32"/>
        </w:rPr>
        <w:t>线，单线有效作业长度为225米，采用跨距30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米</w:t>
      </w:r>
      <w:r>
        <w:rPr>
          <w:rFonts w:hint="eastAsia" w:ascii="仿宋" w:hAnsi="仿宋" w:eastAsia="仿宋" w:cs="仿宋"/>
          <w:sz w:val="32"/>
          <w:szCs w:val="32"/>
        </w:rPr>
        <w:t>、悬臂为7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米</w:t>
      </w:r>
      <w:r>
        <w:rPr>
          <w:rFonts w:hint="eastAsia" w:ascii="仿宋" w:hAnsi="仿宋" w:eastAsia="仿宋" w:cs="仿宋"/>
          <w:sz w:val="32"/>
          <w:szCs w:val="32"/>
        </w:rPr>
        <w:t>的50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吨</w:t>
      </w:r>
      <w:r>
        <w:rPr>
          <w:rFonts w:hint="eastAsia" w:ascii="仿宋" w:hAnsi="仿宋" w:eastAsia="仿宋" w:cs="仿宋"/>
          <w:sz w:val="32"/>
          <w:szCs w:val="32"/>
        </w:rPr>
        <w:t>双梁集装箱专用门吊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，新建了龙门吊货物堆场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8468平方米、入场道路4947平方米、商品车停车场10310平方米、备用堆场8001平方米。新购置调车机1台和若干叉车等。对原有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一般铁路线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1条225延米（供14节车皮停靠）、高站台铁路线1条277延米（供16节铁皮停靠）进行了改建。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从现有条件来看，可满足</w:t>
      </w:r>
      <w:r>
        <w:rPr>
          <w:rFonts w:hint="eastAsia" w:ascii="仿宋" w:hAnsi="仿宋" w:eastAsia="仿宋" w:cs="仿宋"/>
          <w:sz w:val="32"/>
          <w:szCs w:val="32"/>
        </w:rPr>
        <w:t>商品车（小轿车、特种医务车或军用车辆)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、建材、钢材、工业产品和</w:t>
      </w:r>
      <w:r>
        <w:rPr>
          <w:rFonts w:hint="eastAsia" w:ascii="仿宋" w:hAnsi="仿宋" w:eastAsia="仿宋" w:cs="仿宋"/>
          <w:sz w:val="32"/>
          <w:szCs w:val="32"/>
        </w:rPr>
        <w:t>特定怕湿货物(水泥、化肥、铅锡锭、精密件）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等“仓站一体”的作业要求，打造效率高、服务优的公铁联运物流作业场所。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我们组织企业申报资料，将襄阳中车物流园项目成功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纳入全省“十四五”现代物流发展规划重点项目库。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2023年2月，我单位组织襄阳中车物流有限公司、中车洛阳机车有限公司联合申报的《中国中车助力汉江流域中心城市，服务优势产业，一体化发展铁公水多式联运示范工程》被省交通运输厅命名为“全省第一批多式联运示范项目”。 </w:t>
      </w:r>
    </w:p>
    <w:p>
      <w:pPr>
        <w:pStyle w:val="2"/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三、服务项目业务运营情况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</w:t>
      </w:r>
    </w:p>
    <w:p>
      <w:pPr>
        <w:pStyle w:val="2"/>
        <w:numPr>
          <w:ilvl w:val="0"/>
          <w:numId w:val="0"/>
        </w:numPr>
        <w:ind w:firstLine="640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服务本地大型企业物流需求，在一期项目今年6月份全面运营后，我们组织企业到襄阳正大、丰庆源、本昌钢材城等进行对接，大力开展服务本地优势产业粮食、钢贸等公铁联运业务。企业积极与东风公司对接承接了轻卡车辆发运中亚的业务。</w:t>
      </w:r>
    </w:p>
    <w:p>
      <w:pPr>
        <w:pStyle w:val="2"/>
        <w:numPr>
          <w:ilvl w:val="0"/>
          <w:numId w:val="0"/>
        </w:numPr>
        <w:ind w:firstLine="640" w:firstLineChars="200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该项目通过边建设边运营，已开展了粮食、非金属矿石、</w:t>
      </w:r>
      <w:r>
        <w:rPr>
          <w:rFonts w:hint="eastAsia" w:ascii="仿宋" w:hAnsi="仿宋" w:eastAsia="仿宋"/>
          <w:sz w:val="32"/>
          <w:szCs w:val="32"/>
        </w:rPr>
        <w:t>钢板螺纹钢、高速线材（盘条）</w:t>
      </w:r>
      <w:r>
        <w:rPr>
          <w:rFonts w:hint="eastAsia" w:ascii="仿宋" w:hAnsi="仿宋" w:eastAsia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东风新能源商品车、集装箱外贸货物等发送和接收业务，1至10月份实现铁路运输到发货量超50万吨。8月24日，省委常委、襄阳市委书记王祺扬到现场调研了园区建设运营情况。</w:t>
      </w:r>
    </w:p>
    <w:p>
      <w:pPr>
        <w:numPr>
          <w:ilvl w:val="0"/>
          <w:numId w:val="0"/>
        </w:numPr>
        <w:ind w:firstLine="640" w:firstLineChars="200"/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</w:pP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展望项目发展我们充满信心。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襄阳中车物流</w:t>
      </w: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园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铁路物流货场已具备开通中亚班列所必备的硬件条件，</w:t>
      </w:r>
      <w:r>
        <w:rPr>
          <w:rFonts w:hint="eastAsia" w:ascii="仿宋" w:hAnsi="仿宋" w:eastAsia="仿宋"/>
          <w:sz w:val="32"/>
          <w:szCs w:val="32"/>
          <w:lang w:eastAsia="zh-CN"/>
        </w:rPr>
        <w:t>已</w:t>
      </w:r>
      <w:r>
        <w:rPr>
          <w:rFonts w:hint="eastAsia" w:ascii="仿宋" w:hAnsi="仿宋" w:eastAsia="仿宋"/>
          <w:sz w:val="32"/>
          <w:szCs w:val="32"/>
        </w:rPr>
        <w:t>开通襄阳至东北、东南、西北、西南各省多条公铁联运线路，</w:t>
      </w:r>
      <w:r>
        <w:rPr>
          <w:rFonts w:hint="eastAsia" w:ascii="仿宋" w:hAnsi="仿宋" w:eastAsia="仿宋"/>
          <w:sz w:val="32"/>
          <w:szCs w:val="32"/>
          <w:lang w:eastAsia="zh-CN"/>
        </w:rPr>
        <w:t>开展了</w:t>
      </w:r>
      <w:r>
        <w:rPr>
          <w:rFonts w:hint="eastAsia" w:ascii="仿宋" w:hAnsi="仿宋" w:eastAsia="仿宋"/>
          <w:sz w:val="32"/>
          <w:szCs w:val="32"/>
        </w:rPr>
        <w:t>襄阳至哈萨克斯坦、俄罗斯等国家</w:t>
      </w:r>
      <w:r>
        <w:rPr>
          <w:rFonts w:hint="eastAsia" w:ascii="仿宋" w:hAnsi="仿宋" w:eastAsia="仿宋"/>
          <w:sz w:val="32"/>
          <w:szCs w:val="32"/>
          <w:lang w:eastAsia="zh-CN"/>
        </w:rPr>
        <w:t>在新疆霍尔果斯口岸集结的</w:t>
      </w:r>
      <w:r>
        <w:rPr>
          <w:rFonts w:hint="eastAsia" w:ascii="仿宋" w:hAnsi="仿宋" w:eastAsia="仿宋"/>
          <w:sz w:val="32"/>
          <w:szCs w:val="32"/>
        </w:rPr>
        <w:t>国际公铁联运</w:t>
      </w:r>
      <w:r>
        <w:rPr>
          <w:rFonts w:hint="eastAsia" w:ascii="仿宋" w:hAnsi="仿宋" w:eastAsia="仿宋"/>
          <w:sz w:val="32"/>
          <w:szCs w:val="32"/>
          <w:lang w:eastAsia="zh-CN"/>
        </w:rPr>
        <w:t>业务</w:t>
      </w:r>
      <w:r>
        <w:rPr>
          <w:rFonts w:hint="eastAsia" w:ascii="仿宋" w:hAnsi="仿宋" w:eastAsia="仿宋"/>
          <w:sz w:val="32"/>
          <w:szCs w:val="32"/>
        </w:rPr>
        <w:t>，</w:t>
      </w:r>
      <w:r>
        <w:rPr>
          <w:rFonts w:hint="eastAsia" w:ascii="仿宋" w:hAnsi="仿宋" w:eastAsia="仿宋"/>
          <w:sz w:val="32"/>
          <w:szCs w:val="32"/>
          <w:lang w:eastAsia="zh-CN"/>
        </w:rPr>
        <w:t>与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合作方北京雅宝路亚欧贸易联盟</w:t>
      </w: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达成合作协议，具备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开行中亚班列</w:t>
      </w: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的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优势。</w:t>
      </w: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我们将积极协助企业向政府汇报，力争将中车物流有限公司纳入襄阳市对外贸易平台企业，为企业落实</w:t>
      </w:r>
      <w:r>
        <w:rPr>
          <w:rFonts w:hint="eastAsia" w:ascii="仿宋" w:hAnsi="仿宋" w:eastAsia="仿宋" w:cs="Arial"/>
          <w:color w:val="191919"/>
          <w:sz w:val="32"/>
          <w:szCs w:val="32"/>
        </w:rPr>
        <w:t>中亚班列配额，</w:t>
      </w:r>
      <w:r>
        <w:rPr>
          <w:rFonts w:hint="eastAsia" w:ascii="仿宋" w:hAnsi="仿宋" w:eastAsia="仿宋" w:cs="Arial"/>
          <w:color w:val="191919"/>
          <w:sz w:val="32"/>
          <w:szCs w:val="32"/>
          <w:lang w:eastAsia="zh-CN"/>
        </w:rPr>
        <w:t>为正式开通襄阳至中亚直达外贸班列打好基础。</w:t>
      </w:r>
    </w:p>
    <w:p>
      <w:pPr>
        <w:pStyle w:val="2"/>
        <w:ind w:left="0" w:leftChars="0" w:firstLine="0" w:firstLineChars="0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</w:p>
    <w:p>
      <w:pPr>
        <w:pStyle w:val="4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</w:p>
    <w:p>
      <w:pPr>
        <w:pStyle w:val="4"/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</w:pPr>
    </w:p>
    <w:p>
      <w:pPr>
        <w:pStyle w:val="4"/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 xml:space="preserve">                                2023年11月21日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3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47A7A"/>
    <w:multiLevelType w:val="singleLevel"/>
    <w:tmpl w:val="85D47A7A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ThiZmZjMjQ0M2FmZGFiYjAzNjc1MTkyYmY4YmYifQ=="/>
  </w:docVars>
  <w:rsids>
    <w:rsidRoot w:val="5BDB45F9"/>
    <w:rsid w:val="03E64898"/>
    <w:rsid w:val="042104AB"/>
    <w:rsid w:val="0F3D1F58"/>
    <w:rsid w:val="1302186E"/>
    <w:rsid w:val="144E0925"/>
    <w:rsid w:val="14847F58"/>
    <w:rsid w:val="14A44ED8"/>
    <w:rsid w:val="15AC1854"/>
    <w:rsid w:val="170D4779"/>
    <w:rsid w:val="172577D0"/>
    <w:rsid w:val="2BCF517D"/>
    <w:rsid w:val="321A7F7B"/>
    <w:rsid w:val="36783F0F"/>
    <w:rsid w:val="3E9D0A2C"/>
    <w:rsid w:val="40790FAF"/>
    <w:rsid w:val="420F62F3"/>
    <w:rsid w:val="4B167A80"/>
    <w:rsid w:val="4C8437FE"/>
    <w:rsid w:val="52220C7E"/>
    <w:rsid w:val="5565384B"/>
    <w:rsid w:val="57451570"/>
    <w:rsid w:val="5BDB45F9"/>
    <w:rsid w:val="61A23067"/>
    <w:rsid w:val="6818361C"/>
    <w:rsid w:val="68F66F8A"/>
    <w:rsid w:val="693A7BFB"/>
    <w:rsid w:val="70DE1654"/>
    <w:rsid w:val="72412330"/>
    <w:rsid w:val="72443551"/>
    <w:rsid w:val="758D6B58"/>
    <w:rsid w:val="7A460CE5"/>
    <w:rsid w:val="7F4B56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4"/>
    <w:qFormat/>
    <w:uiPriority w:val="0"/>
    <w:pPr>
      <w:spacing w:line="240" w:lineRule="auto"/>
      <w:ind w:left="420" w:leftChars="200" w:firstLine="420" w:firstLineChars="200"/>
    </w:pPr>
  </w:style>
  <w:style w:type="paragraph" w:styleId="3">
    <w:name w:val="Body Text Indent"/>
    <w:basedOn w:val="1"/>
    <w:qFormat/>
    <w:uiPriority w:val="0"/>
    <w:pPr>
      <w:spacing w:line="640" w:lineRule="exact"/>
      <w:ind w:left="183" w:leftChars="87" w:firstLine="900" w:firstLineChars="300"/>
    </w:pPr>
    <w:rPr>
      <w:sz w:val="30"/>
    </w:rPr>
  </w:style>
  <w:style w:type="paragraph" w:styleId="4">
    <w:name w:val="Body Text"/>
    <w:basedOn w:val="1"/>
    <w:qFormat/>
    <w:uiPriority w:val="1"/>
    <w:pPr>
      <w:adjustRightInd/>
      <w:snapToGrid/>
      <w:spacing w:line="360" w:lineRule="auto"/>
    </w:pPr>
    <w:rPr>
      <w:rFonts w:ascii="Times New Roman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1165</Words>
  <Characters>1228</Characters>
  <Lines>0</Lines>
  <Paragraphs>0</Paragraphs>
  <TotalTime>4</TotalTime>
  <ScaleCrop>false</ScaleCrop>
  <LinksUpToDate>false</LinksUpToDate>
  <CharactersWithSpaces>1234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2022-01-07T06:56:00Z</dcterms:created>
  <dc:creator>Administrator</dc:creator>
  <cp:lastModifiedBy>Administrator</cp:lastModifiedBy>
  <dcterms:modified xsi:type="dcterms:W3CDTF">2024-01-09T02:17:37Z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23F1B8652D0F4CDB981EEC7BA49D451F</vt:lpwstr>
  </property>
</Properties>
</file>