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F648" w14:textId="77777777" w:rsidR="00D1075F" w:rsidRDefault="00D1075F" w:rsidP="00D1075F">
      <w:r>
        <w:t>汇报一：双寡头格局下的商业基因差异——京东与天猫模式深度对标</w:t>
      </w:r>
    </w:p>
    <w:p w14:paraId="748EF508" w14:textId="77777777" w:rsidR="00D1075F" w:rsidRDefault="00D1075F" w:rsidP="00D1075F"/>
    <w:p w14:paraId="2B5B1BAF" w14:textId="77777777" w:rsidR="00D1075F" w:rsidRDefault="00D1075F" w:rsidP="00D1075F">
      <w:r>
        <w:t>【核心议题】： 在B2C电商红海中，探讨“自营重资产”与“平台轻资产”两种底层逻辑的效率边界与盈利模型差异。</w:t>
      </w:r>
    </w:p>
    <w:p w14:paraId="6141D214" w14:textId="77777777" w:rsidR="00D1075F" w:rsidRDefault="00D1075F" w:rsidP="00D1075F"/>
    <w:p w14:paraId="35252A60" w14:textId="77777777" w:rsidR="00D1075F" w:rsidRDefault="00D1075F" w:rsidP="00D1075F">
      <w:r>
        <w:t>1. 商业模式底层逻辑拆解</w:t>
      </w:r>
    </w:p>
    <w:p w14:paraId="6DD767EF" w14:textId="77777777" w:rsidR="00D1075F" w:rsidRDefault="00D1075F" w:rsidP="00D1075F"/>
    <w:p w14:paraId="7BBB2B77" w14:textId="77777777" w:rsidR="00D1075F" w:rsidRDefault="00D1075F" w:rsidP="00D1075F">
      <w:r>
        <w:t>京东（供应链驱动型）：</w:t>
      </w:r>
    </w:p>
    <w:p w14:paraId="567F66CB" w14:textId="77777777" w:rsidR="00D1075F" w:rsidRDefault="00D1075F" w:rsidP="00D1075F"/>
    <w:p w14:paraId="70976F9B" w14:textId="77777777" w:rsidR="00D1075F" w:rsidRDefault="00D1075F" w:rsidP="00D1075F">
      <w:r>
        <w:t>核心逻辑： 汇报指出，京东的本质是一家**“用技术武装的供应链公司”**。其飞轮效应建立在“履约效率”之上。</w:t>
      </w:r>
    </w:p>
    <w:p w14:paraId="7CA182CB" w14:textId="77777777" w:rsidR="00D1075F" w:rsidRDefault="00D1075F" w:rsidP="00D1075F"/>
    <w:p w14:paraId="5B239EC1" w14:textId="77777777" w:rsidR="00D1075F" w:rsidRDefault="00D1075F" w:rsidP="00D1075F">
      <w:r>
        <w:t>闭环构建： 我们分析了京东如何通过“仓配一体化”建立极高的竞争壁垒。其模式通过控制货权（自营）和物流（自建），牺牲前期的资本回报率（ROI），换取了用户体验（快、真）的绝对优势。</w:t>
      </w:r>
    </w:p>
    <w:p w14:paraId="008E3972" w14:textId="77777777" w:rsidR="00D1075F" w:rsidRDefault="00D1075F" w:rsidP="00D1075F"/>
    <w:p w14:paraId="6B3E6A08" w14:textId="77777777" w:rsidR="00D1075F" w:rsidRDefault="00D1075F" w:rsidP="00D1075F">
      <w:r>
        <w:t>盈利点转移： 阐述了京东如何从早期的赚取“进销差价”，逐步转向利用巨大的现金流和供应链金融服务盈利的路径。</w:t>
      </w:r>
    </w:p>
    <w:p w14:paraId="5476A7C6" w14:textId="77777777" w:rsidR="00D1075F" w:rsidRDefault="00D1075F" w:rsidP="00D1075F"/>
    <w:p w14:paraId="670F2753" w14:textId="77777777" w:rsidR="00D1075F" w:rsidRDefault="00D1075F" w:rsidP="00D1075F">
      <w:r>
        <w:t>天猫（流量与生态驱动型）：</w:t>
      </w:r>
    </w:p>
    <w:p w14:paraId="4B649788" w14:textId="77777777" w:rsidR="00D1075F" w:rsidRDefault="00D1075F" w:rsidP="00D1075F"/>
    <w:p w14:paraId="6D162A53" w14:textId="77777777" w:rsidR="00D1075F" w:rsidRDefault="00D1075F" w:rsidP="00D1075F">
      <w:r>
        <w:t>核心逻辑： 天猫的本质是**“商业地产+广告公司”**。其核心在于流量分发与品牌孵化。</w:t>
      </w:r>
    </w:p>
    <w:p w14:paraId="06629DE7" w14:textId="77777777" w:rsidR="00D1075F" w:rsidRDefault="00D1075F" w:rsidP="00D1075F"/>
    <w:p w14:paraId="1050620A" w14:textId="77777777" w:rsidR="00D1075F" w:rsidRDefault="00D1075F" w:rsidP="00D1075F">
      <w:r>
        <w:t>平台经济： 分析了天猫作为阿里生态系统的“变现出口”，如何利用支付宝（支付）、菜鸟（数据）、淘宝（长尾流量）构建基础设施，赋能第三方商家。</w:t>
      </w:r>
    </w:p>
    <w:p w14:paraId="76CDD92B" w14:textId="77777777" w:rsidR="00D1075F" w:rsidRDefault="00D1075F" w:rsidP="00D1075F"/>
    <w:p w14:paraId="52114805" w14:textId="77777777" w:rsidR="00D1075F" w:rsidRDefault="00D1075F" w:rsidP="00D1075F">
      <w:r>
        <w:t>盈利模型： 重点剖析了天猫的技术服务费与广告佣金（Take Rate）模式，强调其轻资产带来的高爆发性增长能力。</w:t>
      </w:r>
    </w:p>
    <w:p w14:paraId="7C04DC54" w14:textId="77777777" w:rsidR="00D1075F" w:rsidRDefault="00D1075F" w:rsidP="00D1075F"/>
    <w:p w14:paraId="61856DA9" w14:textId="77777777" w:rsidR="00D1075F" w:rsidRDefault="00D1075F" w:rsidP="00D1075F">
      <w:r>
        <w:t>2. 核心竞争力对比（SWOT维度概括）</w:t>
      </w:r>
    </w:p>
    <w:p w14:paraId="56CCE2DB" w14:textId="77777777" w:rsidR="00D1075F" w:rsidRDefault="00D1075F" w:rsidP="00D1075F"/>
    <w:p w14:paraId="0D27CC12" w14:textId="77777777" w:rsidR="00D1075F" w:rsidRDefault="00D1075F" w:rsidP="00D1075F">
      <w:r>
        <w:t>控制力 vs. 丰富度： 京东胜在对SKU的强控，实现了标准品（如3C家电）的体验极致；天猫胜在非标品（服饰美妆）的长尾供给与品牌营销阵地。</w:t>
      </w:r>
    </w:p>
    <w:p w14:paraId="4ACC8037" w14:textId="77777777" w:rsidR="00D1075F" w:rsidRDefault="00D1075F" w:rsidP="00D1075F"/>
    <w:p w14:paraId="225FA83B" w14:textId="77777777" w:rsidR="00D1075F" w:rsidRDefault="00D1075F" w:rsidP="00D1075F">
      <w:r>
        <w:t>用户心智差异： 我们总结了用户画像的区别——京东占据“确定性需求”（急用、贵重），天猫占据“逛街式需求”（丰富、杀时间）。</w:t>
      </w:r>
    </w:p>
    <w:p w14:paraId="4AC5A8A3" w14:textId="77777777" w:rsidR="00D1075F" w:rsidRDefault="00D1075F" w:rsidP="00D1075F"/>
    <w:p w14:paraId="1BE360D0" w14:textId="77777777" w:rsidR="00D1075F" w:rsidRDefault="00D1075F" w:rsidP="00D1075F">
      <w:r>
        <w:t>汇报二：垂直领域的流量聚合与变现——去哪儿旅行（Qunar）运营分析</w:t>
      </w:r>
    </w:p>
    <w:p w14:paraId="7D05DF1B" w14:textId="77777777" w:rsidR="00D1075F" w:rsidRDefault="00D1075F" w:rsidP="00D1075F"/>
    <w:p w14:paraId="654CFCF4" w14:textId="77777777" w:rsidR="00D1075F" w:rsidRDefault="00D1075F" w:rsidP="00D1075F">
      <w:r>
        <w:t>【核心议题】： 在OTA（Online Travel Agency）领域，探讨从“垂直搜索”向“TTS（Total Solution）全产业链”转型的生存法则。</w:t>
      </w:r>
    </w:p>
    <w:p w14:paraId="5590F6EE" w14:textId="77777777" w:rsidR="00D1075F" w:rsidRDefault="00D1075F" w:rsidP="00D1075F"/>
    <w:p w14:paraId="355DDD95" w14:textId="77777777" w:rsidR="00D1075F" w:rsidRDefault="00D1075F" w:rsidP="00D1075F">
      <w:r>
        <w:t>1. 模式演进：从元搜索到在线交易平台</w:t>
      </w:r>
    </w:p>
    <w:p w14:paraId="6D0A5DCA" w14:textId="77777777" w:rsidR="00D1075F" w:rsidRDefault="00D1075F" w:rsidP="00D1075F"/>
    <w:p w14:paraId="41BD0538" w14:textId="77777777" w:rsidR="00D1075F" w:rsidRDefault="00D1075F" w:rsidP="00D1075F">
      <w:r>
        <w:t>初期形态（Meta-Search）： 汇报首先回顾了去哪儿网的起家基因——旅游垂直搜索引擎。不同于携程早期的“鼠标+水泥”呼叫中心模式，去哪儿网利用比价系统解决了信息不对称，吸引了大量价格敏感型用户。</w:t>
      </w:r>
    </w:p>
    <w:p w14:paraId="0B7E1255" w14:textId="77777777" w:rsidR="00D1075F" w:rsidRDefault="00D1075F" w:rsidP="00D1075F"/>
    <w:p w14:paraId="7E920A50" w14:textId="77777777" w:rsidR="00D1075F" w:rsidRDefault="00D1075F" w:rsidP="00D1075F">
      <w:r>
        <w:t>TTS战略转型： 重点分析了PPT中提及的SaaS系统赋能。去哪儿网不仅仅提供信息，更通过开发后台系统强行切入上游（酒店、代理商），实现了从“导流”到“闭环交易”的跨越，解决了用户跳出率高的问题。</w:t>
      </w:r>
    </w:p>
    <w:p w14:paraId="43A28B2F" w14:textId="77777777" w:rsidR="00D1075F" w:rsidRDefault="00D1075F" w:rsidP="00D1075F"/>
    <w:p w14:paraId="4DC2681C" w14:textId="77777777" w:rsidR="00D1075F" w:rsidRDefault="00D1075F" w:rsidP="00D1075F">
      <w:r>
        <w:t>2. 运营策略与用户增长分析</w:t>
      </w:r>
    </w:p>
    <w:p w14:paraId="3620D270" w14:textId="77777777" w:rsidR="00D1075F" w:rsidRDefault="00D1075F" w:rsidP="00D1075F"/>
    <w:p w14:paraId="2435EB7B" w14:textId="77777777" w:rsidR="00D1075F" w:rsidRDefault="00D1075F" w:rsidP="00D1075F">
      <w:r>
        <w:t>价格驱动与长尾覆盖： 指出其核心运营策略是利用大数据进行**“动态低价捕捉”**，精准打击学生及年轻白领群体。</w:t>
      </w:r>
    </w:p>
    <w:p w14:paraId="43978A87" w14:textId="77777777" w:rsidR="00D1075F" w:rsidRDefault="00D1075F" w:rsidP="00D1075F"/>
    <w:p w14:paraId="27AA2367" w14:textId="77777777" w:rsidR="00D1075F" w:rsidRDefault="00D1075F" w:rsidP="00D1075F">
      <w:r>
        <w:lastRenderedPageBreak/>
        <w:t>移动端优先（Mobile First）： 概括了去哪儿网在移动互联网爆发期的激进策略，通过高额补贴和独特的“切客”手段，迅速抢占移动端入口。</w:t>
      </w:r>
    </w:p>
    <w:p w14:paraId="451CEF66" w14:textId="77777777" w:rsidR="00D1075F" w:rsidRDefault="00D1075F" w:rsidP="00D1075F"/>
    <w:p w14:paraId="0218F2C0" w14:textId="77777777" w:rsidR="00D1075F" w:rsidRDefault="00D1075F" w:rsidP="00D1075F">
      <w:r>
        <w:t>生态博弈： 简要提及了去哪儿网在被携程并购前后的竞合关系，分析了其作为“技术派”OTA在算法推荐和库存管理上的优势。</w:t>
      </w:r>
    </w:p>
    <w:p w14:paraId="1225694C" w14:textId="77777777" w:rsidR="00D1075F" w:rsidRDefault="00D1075F" w:rsidP="00D1075F"/>
    <w:p w14:paraId="40454F45" w14:textId="77777777" w:rsidR="00D1075F" w:rsidRDefault="00D1075F" w:rsidP="00D1075F">
      <w:r>
        <w:t>3. 痛点与破局</w:t>
      </w:r>
    </w:p>
    <w:p w14:paraId="3DFEDF8F" w14:textId="77777777" w:rsidR="00D1075F" w:rsidRDefault="00D1075F" w:rsidP="00D1075F"/>
    <w:p w14:paraId="75D35473" w14:textId="77777777" w:rsidR="00D1075F" w:rsidRDefault="00D1075F" w:rsidP="00D1075F">
      <w:r>
        <w:t>服务标准化难题： 指出平台模式下，对代理商服务质量管控的天然弱点（如退改签纠纷）。</w:t>
      </w:r>
    </w:p>
    <w:p w14:paraId="475BC85F" w14:textId="77777777" w:rsidR="00D1075F" w:rsidRDefault="00D1075F" w:rsidP="00D1075F"/>
    <w:p w14:paraId="11963484" w14:textId="2722C373" w:rsidR="00D1075F" w:rsidRDefault="00D1075F" w:rsidP="00D1075F">
      <w:r>
        <w:t>结论： 垂直电商的未来在于“内容化”与“深度服务化”，单纯的价格战已无法构成长期护城河。</w:t>
      </w:r>
    </w:p>
    <w:sectPr w:rsidR="00D10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5F"/>
    <w:rsid w:val="0066297C"/>
    <w:rsid w:val="00D1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57D78"/>
  <w15:chartTrackingRefBased/>
  <w15:docId w15:val="{E94E1738-4B8B-244C-A41C-863B6DB2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7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7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7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7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7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7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7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7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7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7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7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7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1121</Words>
  <Characters>1228</Characters>
  <Application>Microsoft Office Word</Application>
  <DocSecurity>0</DocSecurity>
  <Lines>71</Lines>
  <Paragraphs>26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c38272</dc:creator>
  <cp:keywords/>
  <dc:description/>
  <cp:lastModifiedBy>c38272</cp:lastModifiedBy>
  <cp:revision>1</cp:revision>
  <dcterms:created xsi:type="dcterms:W3CDTF">2025-12-30T11:38:00Z</dcterms:created>
  <dcterms:modified xsi:type="dcterms:W3CDTF">2025-12-30T11:38:00Z</dcterms:modified>
</cp:coreProperties>
</file>