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A3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center"/>
        <w:textAlignment w:val="auto"/>
        <w:rPr>
          <w:rFonts w:hint="eastAsia" w:ascii="方正小标宋" w:hAnsi="方正小标宋" w:eastAsia="方正小标宋" w:cs="方正小标宋"/>
          <w:b w:val="0"/>
          <w:bCs w:val="0"/>
          <w:sz w:val="44"/>
          <w:szCs w:val="44"/>
          <w:lang w:eastAsia="zh-CN"/>
        </w:rPr>
      </w:pPr>
      <w:r>
        <w:rPr>
          <w:rFonts w:hint="eastAsia" w:ascii="方正小标宋" w:hAnsi="方正小标宋" w:eastAsia="方正小标宋" w:cs="方正小标宋"/>
          <w:b w:val="0"/>
          <w:bCs w:val="0"/>
          <w:sz w:val="44"/>
          <w:szCs w:val="44"/>
          <w:lang w:eastAsia="zh-CN"/>
        </w:rPr>
        <w:t>202</w:t>
      </w:r>
      <w:r>
        <w:rPr>
          <w:rFonts w:hint="eastAsia" w:ascii="方正小标宋" w:hAnsi="方正小标宋" w:eastAsia="方正小标宋" w:cs="方正小标宋"/>
          <w:b w:val="0"/>
          <w:bCs w:val="0"/>
          <w:sz w:val="44"/>
          <w:szCs w:val="44"/>
          <w:lang w:val="en-US" w:eastAsia="zh-CN"/>
        </w:rPr>
        <w:t>5</w:t>
      </w:r>
      <w:r>
        <w:rPr>
          <w:rFonts w:hint="eastAsia" w:ascii="方正小标宋" w:hAnsi="方正小标宋" w:eastAsia="方正小标宋" w:cs="方正小标宋"/>
          <w:b w:val="0"/>
          <w:bCs w:val="0"/>
          <w:sz w:val="44"/>
          <w:szCs w:val="44"/>
          <w:lang w:eastAsia="zh-CN"/>
        </w:rPr>
        <w:t>年</w:t>
      </w:r>
      <w:r>
        <w:rPr>
          <w:rFonts w:hint="eastAsia" w:ascii="方正小标宋" w:hAnsi="方正小标宋" w:eastAsia="方正小标宋" w:cs="方正小标宋"/>
          <w:b w:val="0"/>
          <w:bCs w:val="0"/>
          <w:sz w:val="44"/>
          <w:szCs w:val="44"/>
          <w:lang w:val="en-US" w:eastAsia="zh-CN"/>
        </w:rPr>
        <w:t>国际物流</w:t>
      </w:r>
      <w:r>
        <w:rPr>
          <w:rFonts w:hint="eastAsia" w:ascii="方正小标宋" w:hAnsi="方正小标宋" w:eastAsia="方正小标宋" w:cs="方正小标宋"/>
          <w:b w:val="0"/>
          <w:bCs w:val="0"/>
          <w:sz w:val="44"/>
          <w:szCs w:val="44"/>
          <w:lang w:eastAsia="zh-CN"/>
        </w:rPr>
        <w:t>工作总结</w:t>
      </w:r>
    </w:p>
    <w:p w14:paraId="1A22B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both"/>
        <w:textAlignment w:val="auto"/>
        <w:rPr>
          <w:rFonts w:hint="eastAsia" w:ascii="方正小标宋" w:hAnsi="方正小标宋" w:eastAsia="方正小标宋" w:cs="方正小标宋"/>
          <w:b/>
          <w:bCs/>
          <w:sz w:val="40"/>
          <w:szCs w:val="48"/>
          <w:lang w:eastAsia="zh-CN"/>
        </w:rPr>
      </w:pPr>
    </w:p>
    <w:p w14:paraId="75879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方正小标宋" w:hAnsi="方正小标宋" w:eastAsia="方正小标宋" w:cs="方正小标宋"/>
          <w:b w:val="0"/>
          <w:bCs w:val="0"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外贸出口：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预计全年实现进出口22.1亿人民币（3.1亿美元），同比增幅8%。其中，进口额1.4亿人民币（0.2亿美元），出口额20.7亿人民币（2.9亿美元）。</w:t>
      </w:r>
    </w:p>
    <w:p w14:paraId="60358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招商引贸：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2025年共新培育各类外贸主体23家，构建了“招引、回流、孵化、破零”四位一体的发展新格局。其中，包括重点在建项目2个、数据回流企业4家、内贸转型企业10家，并成功推动7家企业实现出口“破零”。依托外贸综合服务平台，为新主体提供了从政策解读到业务实操的全链条服务，有力加速了企业开拓国际市场的进程。</w:t>
      </w:r>
    </w:p>
    <w:p w14:paraId="64941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市场开拓：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持续搭建展销平台，助力企业扬帆出海。2025年组织我区10余家重点外贸企业参加美国、俄罗斯、德国、澳大利亚、印尼和乌兹别克斯坦等国家的境外展会，通过精准参展，有效帮助企业扩大了销售渠道，促成了实质性的海外合作，提升了襄州外贸企业的国际影响力。</w:t>
      </w:r>
    </w:p>
    <w:p w14:paraId="2DAD5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跨境电商：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跨境电商培育与招商成果显著。本土培育11家跨境电商备案企业，入驻亚马逊、阿里巴巴国际站和中国制造网等平台，实现线上贸易额超2000万元。同时，以建成投用的5000平方米三珍跨境电商产业园为依托，赴深圳、厦门等地开展精准招商，成功为园区引进3家优质电商企业，推动跨境电商产业集聚发展。服务“三珍韩国海外仓”申报湖北省省级公共海外仓，强化跨境贸易支撑能力。支持“襄阳快途公司”在非洲加纳新建2000平方米的海外仓，拓展海外物流网络。</w:t>
      </w:r>
    </w:p>
    <w:p w14:paraId="01AFD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金融赋能：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强化金融赋能助力产业转型升级。主动对接企业融资需求，成功推动区国投供应链公司为萃聚新材料、中唐健康等重点外贸企业提供总计600万元信用额度，保障其产能扩张与供应链稳定；同时，积极协助湖北润肽公司成功获评高新技术企业，并配套落实建设银行1000万元科技创新贷款，为企业推进技术升级、提升核心竞争力提供了坚实的金融支持。</w:t>
      </w:r>
    </w:p>
    <w:p w14:paraId="60C70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提振消费：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持续加大内外贸一体化建设，帮助外贸出口企业开拓国内市场。积极构建内销渠道，线上引导外贸企业对接京东、淘宝等电商平台，依托大型电商平台优势和供应链能力，帮助外贸企业快速拓展国内市场。线下引导襄阳三珍食品有限公司、襄阳市盈乐卫生用品有限公司等出口产品进驻襄州区超市。组织企业参加外贸优品中华行活动、湖北省“外贸优品网上行”等线下促消费活动，助力外贸企业拓宽内销渠道。</w:t>
      </w:r>
    </w:p>
    <w:p w14:paraId="6ED22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向上争资：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2025年，成功为我区12家外贸企业申报省级内外贸一体化专项资金83.82万元。其中，63.66万元用于支持企业参加境外国际性展会、获取产品国际认证，有力提升了产品国际竞争力；15.16万元用于补贴企业在跨境电商平台的进驻及服务费用，有效降低了数字化转型门槛，切实缓解了企业资金压力，增强了开拓国内外市场的能力。</w:t>
      </w:r>
    </w:p>
    <w:p w14:paraId="57BD0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综合服务：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襄州区外贸综合服务中心已成功孵化外贸企业50余家，直接服务小微外贸企业150多家，进出口总额达3亿美元，间接带动百余家企业的生产经营。精心辅导九阳防水、忠良机械等重点外贸企业开展AEO高级认证，提升通关便利化水平。支持天然星食品公司在泰国建立原材料加工基地，帮助企业主动布局海外，破解了进口原材料价格波动难题。</w:t>
      </w:r>
    </w:p>
    <w:p w14:paraId="65389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9A1F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C296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0A95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95DE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17F6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23CA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1AA2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9859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8E68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7D16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540E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C5FB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BA09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31F2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85FE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方正小标宋" w:hAnsi="方正小标宋" w:eastAsia="方正小标宋" w:cs="方正小标宋"/>
          <w:b/>
          <w:bCs/>
          <w:sz w:val="36"/>
          <w:szCs w:val="36"/>
          <w:lang w:val="en-US" w:eastAsia="zh-CN"/>
        </w:rPr>
        <w:t>一、外资外经2025年工作成效</w:t>
      </w:r>
    </w:p>
    <w:p w14:paraId="33FA0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实际利用外资（FDI）：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预计全年完成FDI 307万美元，排名全市第四。资金主要来自远风新能源（300万美元）与鹿门旅游（7万美元）。项目引进取得新突破，新设立外资企业湖北筌宝膳餐饮管理有限公司。</w:t>
      </w:r>
    </w:p>
    <w:p w14:paraId="44134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境外投资：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积极为企业提供专业的境外投资政策宣讲与全流程指导，协助企业完成境外投资备案手续。服务了襄阳誉德公司在哈萨克斯坦、九阳防水材料公司在非洲卢旺达，以及锦添纺织公司在孟加拉的海外工厂设立项目，有力推动了本地企业的国际化布局。</w:t>
      </w:r>
    </w:p>
    <w:p w14:paraId="6ACF2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惠企政策：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积极为湖北鹿门旅游有限公司、襄阳长源东谷实业股份有限公司申报2023及2024年度省级外经贸专项奖励资金。其中，湖北鹿门旅游有限公司142万元的2023年度外资奖励已全额拨付到位。</w:t>
      </w:r>
    </w:p>
    <w:p w14:paraId="11B1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外资企业年报：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全区27家外资企业的年度报告均已按时、准确地提交与审核完毕，圆满完成既定目标。</w:t>
      </w:r>
    </w:p>
    <w:p w14:paraId="2E56C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方正小标宋" w:hAnsi="方正小标宋" w:eastAsia="方正小标宋" w:cs="方正小标宋"/>
          <w:b/>
          <w:bCs/>
          <w:sz w:val="36"/>
          <w:szCs w:val="36"/>
          <w:lang w:val="en-US" w:eastAsia="zh-CN"/>
        </w:rPr>
        <w:t>二、存在的困难和问题</w:t>
      </w:r>
    </w:p>
    <w:p w14:paraId="1D055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利用外资方面面临双重挑战：一是到资项目数量偏少，新增外资项目储备不足，实际到位外资规模有待提升；二是利用外资方式较为单一，仍以利润再投资为主，在跨国并购、股权投资等多元化方式上开拓不足。</w:t>
      </w:r>
    </w:p>
    <w:p w14:paraId="1D9EB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方正小标宋" w:hAnsi="方正小标宋" w:eastAsia="方正小标宋" w:cs="方正小标宋"/>
          <w:b/>
          <w:bCs/>
          <w:sz w:val="36"/>
          <w:szCs w:val="36"/>
          <w:lang w:val="en-US" w:eastAsia="zh-CN"/>
        </w:rPr>
        <w:t>三、2026年工作规划</w:t>
      </w:r>
    </w:p>
    <w:p w14:paraId="7E523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力拓展外资渠道。一是稳存量，持续引导长源东谷、鹿门旅游存量外资企业增加利润再投资。二是扩增量，加大境外招商力度，争取引进外资重大项目，做大外资增量。三是提质量。鼓励引导外资投向高端装备、关键零部件、新能源、绿色低碳关键技术创新和示范应用等领域，优化外商投资结构。按照市政府下达的工作目标完成全区外资任务。</w:t>
      </w:r>
    </w:p>
    <w:p w14:paraId="74876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力推动境外投资工作提质增效。一是强化服务保障，完善境外投资全程辅导机制，为企业提供精准的政策与国别指南。二是引导产业布局，重点支持装备制造、新材料等优势领域企业，深耕“一带一路”及RCEP区域市场。三是培育多元主体，建立海外投资后备企业库，推动一批重点项目落地，构建富有韧性的国际供应链体系。</w:t>
      </w:r>
    </w:p>
    <w:p w14:paraId="7D8A4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完善服务体系。持续完善外商投资服务体系建设，积极走访调研我区外资企业，加大力度宣传并全面落实市场准入负面清单管理及动态调整机制，积极推动市场准入负面清单"非禁即入"原则宣传落实，推动清单事项一网通办。</w:t>
      </w:r>
    </w:p>
    <w:p w14:paraId="4FF7F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09BB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hYTM3MGQ1NTEwZGI5ZjYzNWM2YTA3NGRmMTJkYTQifQ=="/>
  </w:docVars>
  <w:rsids>
    <w:rsidRoot w:val="6E7371D2"/>
    <w:rsid w:val="00A76DC3"/>
    <w:rsid w:val="020A0789"/>
    <w:rsid w:val="029F5F6D"/>
    <w:rsid w:val="033E696D"/>
    <w:rsid w:val="03A762C0"/>
    <w:rsid w:val="03C2134C"/>
    <w:rsid w:val="044C0C16"/>
    <w:rsid w:val="04E2658F"/>
    <w:rsid w:val="04E90CED"/>
    <w:rsid w:val="05687A28"/>
    <w:rsid w:val="05852631"/>
    <w:rsid w:val="05B77E61"/>
    <w:rsid w:val="05C37F52"/>
    <w:rsid w:val="08766CE3"/>
    <w:rsid w:val="09DE1F31"/>
    <w:rsid w:val="0A6F38B0"/>
    <w:rsid w:val="0A8E1890"/>
    <w:rsid w:val="0AAD7275"/>
    <w:rsid w:val="0AF135CD"/>
    <w:rsid w:val="0B033D4C"/>
    <w:rsid w:val="0B550CF8"/>
    <w:rsid w:val="0D3C216F"/>
    <w:rsid w:val="0E7211F7"/>
    <w:rsid w:val="1234541B"/>
    <w:rsid w:val="147815B3"/>
    <w:rsid w:val="152B35F3"/>
    <w:rsid w:val="15EB0798"/>
    <w:rsid w:val="162C08A7"/>
    <w:rsid w:val="176435AF"/>
    <w:rsid w:val="18493992"/>
    <w:rsid w:val="1A002777"/>
    <w:rsid w:val="1AB607FF"/>
    <w:rsid w:val="1AD924E8"/>
    <w:rsid w:val="1BF34341"/>
    <w:rsid w:val="1DD76AF5"/>
    <w:rsid w:val="1F7F6E9A"/>
    <w:rsid w:val="206D3F96"/>
    <w:rsid w:val="20947DAF"/>
    <w:rsid w:val="21B005DE"/>
    <w:rsid w:val="21B207FA"/>
    <w:rsid w:val="241E3F25"/>
    <w:rsid w:val="24525685"/>
    <w:rsid w:val="2455546D"/>
    <w:rsid w:val="245F02C4"/>
    <w:rsid w:val="24765B0F"/>
    <w:rsid w:val="24843928"/>
    <w:rsid w:val="252E0198"/>
    <w:rsid w:val="256D4B57"/>
    <w:rsid w:val="258F4359"/>
    <w:rsid w:val="26AB309C"/>
    <w:rsid w:val="27FA25B3"/>
    <w:rsid w:val="28225E78"/>
    <w:rsid w:val="28C01A4F"/>
    <w:rsid w:val="299F560E"/>
    <w:rsid w:val="2B0E63FE"/>
    <w:rsid w:val="2C8114F5"/>
    <w:rsid w:val="2C8B2374"/>
    <w:rsid w:val="2E094521"/>
    <w:rsid w:val="2E5549E7"/>
    <w:rsid w:val="2E9A689E"/>
    <w:rsid w:val="2EBE2A9B"/>
    <w:rsid w:val="2FA5374C"/>
    <w:rsid w:val="2FA554FB"/>
    <w:rsid w:val="2FD951A4"/>
    <w:rsid w:val="30122D85"/>
    <w:rsid w:val="306E3108"/>
    <w:rsid w:val="31067CD2"/>
    <w:rsid w:val="315A0567"/>
    <w:rsid w:val="31771119"/>
    <w:rsid w:val="324F174E"/>
    <w:rsid w:val="32DB1233"/>
    <w:rsid w:val="340874C9"/>
    <w:rsid w:val="34254E5C"/>
    <w:rsid w:val="34256C0A"/>
    <w:rsid w:val="34563267"/>
    <w:rsid w:val="34951291"/>
    <w:rsid w:val="35EF7BE2"/>
    <w:rsid w:val="36050AA1"/>
    <w:rsid w:val="36B95CDD"/>
    <w:rsid w:val="37E5630E"/>
    <w:rsid w:val="381C15E5"/>
    <w:rsid w:val="386A5533"/>
    <w:rsid w:val="39094CCC"/>
    <w:rsid w:val="39C5589C"/>
    <w:rsid w:val="39CD5F3D"/>
    <w:rsid w:val="3B815E78"/>
    <w:rsid w:val="3C074DF1"/>
    <w:rsid w:val="3E18333B"/>
    <w:rsid w:val="3E3F2FBE"/>
    <w:rsid w:val="3E734A16"/>
    <w:rsid w:val="3FE4692C"/>
    <w:rsid w:val="403F39C6"/>
    <w:rsid w:val="407468AD"/>
    <w:rsid w:val="40EF2A79"/>
    <w:rsid w:val="411B6B88"/>
    <w:rsid w:val="417116E0"/>
    <w:rsid w:val="41E719A3"/>
    <w:rsid w:val="42044F45"/>
    <w:rsid w:val="423245EB"/>
    <w:rsid w:val="4441183E"/>
    <w:rsid w:val="44487991"/>
    <w:rsid w:val="44836AEB"/>
    <w:rsid w:val="457C0654"/>
    <w:rsid w:val="45E16709"/>
    <w:rsid w:val="47767A51"/>
    <w:rsid w:val="47C87B80"/>
    <w:rsid w:val="47F22E4F"/>
    <w:rsid w:val="489004ED"/>
    <w:rsid w:val="48E94252"/>
    <w:rsid w:val="49070B73"/>
    <w:rsid w:val="4912350C"/>
    <w:rsid w:val="49B44860"/>
    <w:rsid w:val="4B013980"/>
    <w:rsid w:val="4B9A1834"/>
    <w:rsid w:val="4D037FFD"/>
    <w:rsid w:val="4E547A0A"/>
    <w:rsid w:val="4E7B3B9E"/>
    <w:rsid w:val="4E817FEA"/>
    <w:rsid w:val="4F823A4F"/>
    <w:rsid w:val="50074957"/>
    <w:rsid w:val="511E4CB5"/>
    <w:rsid w:val="5177467C"/>
    <w:rsid w:val="52140592"/>
    <w:rsid w:val="532F6B1C"/>
    <w:rsid w:val="53536A95"/>
    <w:rsid w:val="55A85FCD"/>
    <w:rsid w:val="56A93273"/>
    <w:rsid w:val="56B85264"/>
    <w:rsid w:val="56BF65F2"/>
    <w:rsid w:val="5A4D3249"/>
    <w:rsid w:val="5A8913F1"/>
    <w:rsid w:val="5B294982"/>
    <w:rsid w:val="5B896B68"/>
    <w:rsid w:val="5BA95035"/>
    <w:rsid w:val="5BB64468"/>
    <w:rsid w:val="5C07081F"/>
    <w:rsid w:val="5D0E4A85"/>
    <w:rsid w:val="5D916F3A"/>
    <w:rsid w:val="5DDF6C98"/>
    <w:rsid w:val="5EF21420"/>
    <w:rsid w:val="5FFE1F39"/>
    <w:rsid w:val="60BC4873"/>
    <w:rsid w:val="60CB2763"/>
    <w:rsid w:val="62042A87"/>
    <w:rsid w:val="62943029"/>
    <w:rsid w:val="632E56D6"/>
    <w:rsid w:val="652315FC"/>
    <w:rsid w:val="662B6D05"/>
    <w:rsid w:val="697D4817"/>
    <w:rsid w:val="69FB5925"/>
    <w:rsid w:val="6A13342B"/>
    <w:rsid w:val="6ACB1ED5"/>
    <w:rsid w:val="6B784D19"/>
    <w:rsid w:val="6B792DBC"/>
    <w:rsid w:val="6CCD4060"/>
    <w:rsid w:val="6D695BED"/>
    <w:rsid w:val="6DA73C10"/>
    <w:rsid w:val="6E7371D2"/>
    <w:rsid w:val="6E8151DA"/>
    <w:rsid w:val="6E963C85"/>
    <w:rsid w:val="6FAD3FB9"/>
    <w:rsid w:val="6FBB0776"/>
    <w:rsid w:val="6FDB15B7"/>
    <w:rsid w:val="700C06A3"/>
    <w:rsid w:val="70335C2F"/>
    <w:rsid w:val="704E60CB"/>
    <w:rsid w:val="705F4C76"/>
    <w:rsid w:val="7098222D"/>
    <w:rsid w:val="709A7A5C"/>
    <w:rsid w:val="71235CA4"/>
    <w:rsid w:val="72B3084D"/>
    <w:rsid w:val="73832A2A"/>
    <w:rsid w:val="73EE022A"/>
    <w:rsid w:val="746E4D98"/>
    <w:rsid w:val="74E05E61"/>
    <w:rsid w:val="75DA78D2"/>
    <w:rsid w:val="763C15B6"/>
    <w:rsid w:val="76D31F1A"/>
    <w:rsid w:val="76F125B0"/>
    <w:rsid w:val="771C566F"/>
    <w:rsid w:val="77C6382D"/>
    <w:rsid w:val="78497DE7"/>
    <w:rsid w:val="78CA2EA9"/>
    <w:rsid w:val="7904460D"/>
    <w:rsid w:val="7A3E5CC5"/>
    <w:rsid w:val="7B5C1B4B"/>
    <w:rsid w:val="7CE521C1"/>
    <w:rsid w:val="7D0D7808"/>
    <w:rsid w:val="7E4C0C91"/>
    <w:rsid w:val="7E7B6FE3"/>
    <w:rsid w:val="7EDB4E49"/>
    <w:rsid w:val="7F7C28F4"/>
    <w:rsid w:val="7F93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2674</Words>
  <Characters>2791</Characters>
  <Lines>0</Lines>
  <Paragraphs>0</Paragraphs>
  <TotalTime>539</TotalTime>
  <ScaleCrop>false</ScaleCrop>
  <LinksUpToDate>false</LinksUpToDate>
  <CharactersWithSpaces>2794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2023-06-30T01:13:00Z</dcterms:created>
  <dc:creator>小禾</dc:creator>
  <cp:lastModifiedBy>襄州区商务局收发员</cp:lastModifiedBy>
  <dcterms:modified xsi:type="dcterms:W3CDTF">2025-11-10T08:36:37Z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3CE9D2CE2D5E44B88EE79A6D89D33268_11</vt:lpwstr>
  </property>
  <property fmtid="{D5CDD505-2E9C-101B-9397-08002B2CF9AE}" pid="4" name="KSOTemplateDocerSaveRecord">
    <vt:lpwstr>eyJoZGlkIjoiOTNlZDQ5OTc5MWUyNGFmZjhlZWNkYjNhZDBmYzliY2EiLCJ1c2VySWQiOiIxNjM3ODU5MTI0In0=</vt:lpwstr>
  </property>
</Properties>
</file>