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33B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襄州区交通物流发展服务中心</w:t>
      </w:r>
    </w:p>
    <w:p w14:paraId="3143E0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2025年国民经济和社会发展上半年</w:t>
      </w:r>
    </w:p>
    <w:p w14:paraId="2EAA67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工作总结及下半年工作计划</w:t>
      </w:r>
    </w:p>
    <w:p w14:paraId="44774E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/>
          <w:sz w:val="44"/>
          <w:szCs w:val="44"/>
          <w:lang w:val="en-US" w:eastAsia="zh-CN"/>
        </w:rPr>
      </w:pPr>
    </w:p>
    <w:p w14:paraId="33FF0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华文仿宋" w:hAnsi="华文仿宋" w:eastAsia="华文仿宋" w:cs="华文仿宋"/>
          <w:b w:val="0"/>
          <w:bCs w:val="0"/>
          <w:snapToGrid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在区委、区政府的大力支持下，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年上半年我区物流行业重点任务为：</w:t>
      </w:r>
      <w:r>
        <w:rPr>
          <w:rFonts w:hint="eastAsia" w:ascii="仿宋" w:hAnsi="仿宋" w:eastAsia="仿宋" w:cs="仿宋"/>
          <w:b w:val="0"/>
          <w:bCs w:val="0"/>
          <w:snapToGrid/>
          <w:color w:val="auto"/>
          <w:sz w:val="32"/>
          <w:szCs w:val="32"/>
          <w:highlight w:val="none"/>
          <w:lang w:val="en-US" w:eastAsia="zh-CN"/>
        </w:rPr>
        <w:t>加快推进襄州经开区电商快递物流园区建设、重点推动玖道京东智慧电商物流园、武汉港航襄阳智慧物流园建设、支持康瑞达冷链物流项目建设。让康瑞达项目实现试营业，加快玖道、武汉港航项目建设进度。</w:t>
      </w:r>
    </w:p>
    <w:p w14:paraId="2D964C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napToGrid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napToGrid/>
          <w:color w:val="auto"/>
          <w:sz w:val="32"/>
          <w:szCs w:val="32"/>
          <w:highlight w:val="none"/>
          <w:lang w:val="en-US" w:eastAsia="zh-CN"/>
        </w:rPr>
        <w:t>2025年全年襄州物流站场建设计划投资7000万元，1-6月已经完成6624万元，占比94.6%，远远超出时间进度。规上物流企业方面：</w:t>
      </w:r>
      <w:r>
        <w:rPr>
          <w:rFonts w:hint="eastAsia" w:ascii="仿宋" w:hAnsi="仿宋" w:eastAsia="仿宋" w:cs="仿宋"/>
          <w:b w:val="0"/>
          <w:bCs w:val="0"/>
          <w:snapToGrid/>
          <w:color w:val="auto"/>
          <w:sz w:val="32"/>
          <w:szCs w:val="32"/>
          <w:highlight w:val="none"/>
          <w:lang w:eastAsia="zh-CN"/>
        </w:rPr>
        <w:t>目前</w:t>
      </w: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1-5月交通运输规上企业19家，上报19家（错月上报），元至5月累计完成营业收入5.62亿元，上年同期3.46亿元，同比增幅上升 62.2%；其他交通运输1家，上报1家，元至5月累计完成营业收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入2.76亿元，上年同期2.44亿元，同比增幅上升12.7%</w:t>
      </w:r>
      <w:r>
        <w:rPr>
          <w:rFonts w:hint="eastAsia" w:ascii="仿宋" w:hAnsi="仿宋" w:eastAsia="仿宋" w:cs="仿宋"/>
          <w:b w:val="0"/>
          <w:bCs w:val="0"/>
          <w:snapToGrid/>
          <w:color w:val="auto"/>
          <w:sz w:val="32"/>
          <w:szCs w:val="32"/>
          <w:highlight w:val="none"/>
          <w:lang w:eastAsia="zh-CN"/>
        </w:rPr>
        <w:t>。</w:t>
      </w:r>
      <w:r>
        <w:rPr>
          <w:rFonts w:hint="eastAsia" w:ascii="仿宋" w:hAnsi="仿宋" w:eastAsia="仿宋" w:cs="仿宋"/>
          <w:b w:val="0"/>
          <w:bCs w:val="0"/>
          <w:snapToGrid/>
          <w:color w:val="auto"/>
          <w:sz w:val="32"/>
          <w:szCs w:val="32"/>
          <w:highlight w:val="none"/>
          <w:lang w:val="en-US" w:eastAsia="zh-CN"/>
        </w:rPr>
        <w:t>1-5月邮政业务总量3.12亿元，同比增速3.11%；快递业务总量2233.59万件，同比增速2.54%。2025年上半年</w:t>
      </w:r>
      <w:r>
        <w:rPr>
          <w:rFonts w:hint="eastAsia" w:ascii="仿宋" w:hAnsi="仿宋" w:eastAsia="仿宋" w:cs="仿宋"/>
          <w:b w:val="0"/>
          <w:bCs w:val="0"/>
          <w:snapToGrid/>
          <w:color w:val="auto"/>
          <w:sz w:val="32"/>
          <w:szCs w:val="32"/>
          <w:highlight w:val="none"/>
          <w:lang w:eastAsia="zh-CN"/>
        </w:rPr>
        <w:t>襄州区交通物流发展服务中心做了以下工作：</w:t>
      </w:r>
    </w:p>
    <w:p w14:paraId="023B1A04">
      <w:pPr>
        <w:keepNext w:val="0"/>
        <w:keepLines w:val="0"/>
        <w:pageBreakBefore w:val="0"/>
        <w:widowControl w:val="0"/>
        <w:numPr>
          <w:numId w:val="0"/>
        </w:numPr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主要工作开展情况</w:t>
      </w:r>
    </w:p>
    <w:p w14:paraId="0937099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（一）项目建设</w:t>
      </w:r>
    </w:p>
    <w:p w14:paraId="13220A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1、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作为玖道京东项目的服务单位，我们</w:t>
      </w:r>
      <w:r>
        <w:rPr>
          <w:rFonts w:hint="eastAsia" w:ascii="仿宋" w:hAnsi="仿宋" w:eastAsia="仿宋" w:cs="仿宋"/>
          <w:sz w:val="32"/>
          <w:szCs w:val="32"/>
        </w:rPr>
        <w:t>主动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联络</w:t>
      </w:r>
      <w:r>
        <w:rPr>
          <w:rFonts w:hint="eastAsia" w:ascii="仿宋" w:hAnsi="仿宋" w:eastAsia="仿宋" w:cs="仿宋"/>
          <w:sz w:val="32"/>
          <w:szCs w:val="32"/>
        </w:rPr>
        <w:t>，靠前服务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，积极协调相关事项推进，</w:t>
      </w:r>
      <w:r>
        <w:rPr>
          <w:rFonts w:hint="eastAsia" w:ascii="仿宋" w:hAnsi="仿宋" w:eastAsia="仿宋" w:cs="仿宋"/>
          <w:sz w:val="32"/>
          <w:szCs w:val="32"/>
        </w:rPr>
        <w:t>襄阳玖道京东智慧电商物流产业园项目于2024年7月开工建设，目前已完成投资13500万，占比92%，一号分拣库已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全部</w:t>
      </w:r>
      <w:r>
        <w:rPr>
          <w:rFonts w:hint="eastAsia" w:ascii="仿宋" w:hAnsi="仿宋" w:eastAsia="仿宋" w:cs="仿宋"/>
          <w:sz w:val="32"/>
          <w:szCs w:val="32"/>
        </w:rPr>
        <w:t>完成；二号分拣库已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全部</w:t>
      </w:r>
      <w:r>
        <w:rPr>
          <w:rFonts w:hint="eastAsia" w:ascii="仿宋" w:hAnsi="仿宋" w:eastAsia="仿宋" w:cs="仿宋"/>
          <w:sz w:val="32"/>
          <w:szCs w:val="32"/>
        </w:rPr>
        <w:t>完成；综合楼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主体</w:t>
      </w:r>
      <w:r>
        <w:rPr>
          <w:rFonts w:hint="eastAsia" w:ascii="仿宋" w:hAnsi="仿宋" w:eastAsia="仿宋" w:cs="仿宋"/>
          <w:sz w:val="32"/>
          <w:szCs w:val="32"/>
        </w:rPr>
        <w:t>完成；京东设备已入驻安装完成，已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开始营运</w:t>
      </w:r>
      <w:r>
        <w:rPr>
          <w:rFonts w:hint="eastAsia" w:ascii="仿宋" w:hAnsi="仿宋" w:eastAsia="仿宋" w:cs="仿宋"/>
          <w:sz w:val="32"/>
          <w:szCs w:val="32"/>
        </w:rPr>
        <w:t>。</w:t>
      </w:r>
    </w:p>
    <w:p w14:paraId="5A8A72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2</w:t>
      </w:r>
      <w:r>
        <w:rPr>
          <w:rFonts w:hint="eastAsia" w:ascii="华文仿宋" w:hAnsi="华文仿宋" w:eastAsia="华文仿宋" w:cs="华文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武汉港航智慧物流园：占地173亩，仓储物流区总建筑面积57300平方米，办公生活区总建筑面积7120平方米。投资方襄阳港建物流有限公司，项目已经于2024年7月开工建设，园区主体工程已经完成72%；目前分拣仓完成重载地坪1.7万平米，完成门窗及室内消防管道安装；办公楼完成精装修及弱电工程施工；侯工楼完成主体结构验收，完成砌体和抹灰工程；配套用房门卫房完成精装修工程。</w:t>
      </w:r>
    </w:p>
    <w:p w14:paraId="27D17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华文仿宋" w:hAnsi="华文仿宋" w:eastAsia="华文仿宋" w:cs="华文仿宋"/>
          <w:b w:val="0"/>
          <w:bCs w:val="0"/>
          <w:snapToGrid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3</w:t>
      </w:r>
      <w:r>
        <w:rPr>
          <w:rFonts w:hint="eastAsia" w:ascii="华文仿宋" w:hAnsi="华文仿宋" w:eastAsia="华文仿宋" w:cs="华文仿宋"/>
          <w:sz w:val="32"/>
          <w:szCs w:val="32"/>
          <w:lang w:eastAsia="zh-CN"/>
        </w:rPr>
        <w:t>、</w:t>
      </w:r>
      <w:r>
        <w:rPr>
          <w:rFonts w:hint="eastAsia" w:ascii="华文仿宋" w:hAnsi="华文仿宋" w:eastAsia="华文仿宋" w:cs="华文仿宋"/>
          <w:sz w:val="32"/>
          <w:szCs w:val="32"/>
        </w:rPr>
        <w:t>襄阳康瑞达冷链食品有限公司占地120亩，总投资3.5亿（其中冷链物流分拣车间4栋面积为：5</w:t>
      </w:r>
      <w:r>
        <w:rPr>
          <w:rFonts w:hint="eastAsia" w:ascii="华文仿宋" w:hAnsi="华文仿宋" w:eastAsia="华文仿宋" w:cs="华文仿宋"/>
          <w:sz w:val="32"/>
          <w:szCs w:val="32"/>
          <w:lang w:eastAsia="zh-CN"/>
        </w:rPr>
        <w:t>万</w:t>
      </w:r>
      <w:r>
        <w:rPr>
          <w:rFonts w:hint="eastAsia" w:ascii="华文仿宋" w:hAnsi="华文仿宋" w:eastAsia="华文仿宋" w:cs="华文仿宋"/>
          <w:sz w:val="32"/>
          <w:szCs w:val="32"/>
        </w:rPr>
        <w:t>平方米，冷冻库4栋面积为：15</w:t>
      </w: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.</w:t>
      </w:r>
      <w:r>
        <w:rPr>
          <w:rFonts w:hint="eastAsia" w:ascii="华文仿宋" w:hAnsi="华文仿宋" w:eastAsia="华文仿宋" w:cs="华文仿宋"/>
          <w:sz w:val="32"/>
          <w:szCs w:val="32"/>
        </w:rPr>
        <w:t>5</w:t>
      </w:r>
      <w:r>
        <w:rPr>
          <w:rFonts w:hint="eastAsia" w:ascii="华文仿宋" w:hAnsi="华文仿宋" w:eastAsia="华文仿宋" w:cs="华文仿宋"/>
          <w:sz w:val="32"/>
          <w:szCs w:val="32"/>
          <w:lang w:eastAsia="zh-CN"/>
        </w:rPr>
        <w:t>万</w:t>
      </w:r>
      <w:r>
        <w:rPr>
          <w:rFonts w:hint="eastAsia" w:ascii="华文仿宋" w:hAnsi="华文仿宋" w:eastAsia="华文仿宋" w:cs="华文仿宋"/>
          <w:sz w:val="32"/>
          <w:szCs w:val="32"/>
        </w:rPr>
        <w:t>平方米）开工时间2023年8月</w:t>
      </w:r>
      <w:r>
        <w:rPr>
          <w:rFonts w:hint="eastAsia" w:ascii="华文仿宋" w:hAnsi="华文仿宋" w:eastAsia="华文仿宋" w:cs="华文仿宋"/>
          <w:sz w:val="32"/>
          <w:szCs w:val="32"/>
          <w:lang w:eastAsia="zh-CN"/>
        </w:rPr>
        <w:t>，</w:t>
      </w:r>
      <w:r>
        <w:rPr>
          <w:rFonts w:hint="eastAsia" w:ascii="华文仿宋" w:hAnsi="华文仿宋" w:eastAsia="华文仿宋" w:cs="华文仿宋"/>
          <w:b w:val="0"/>
          <w:bCs w:val="0"/>
          <w:snapToGrid/>
          <w:color w:val="auto"/>
          <w:sz w:val="32"/>
          <w:szCs w:val="32"/>
          <w:highlight w:val="none"/>
          <w:lang w:eastAsia="zh-CN"/>
        </w:rPr>
        <w:t>目前</w:t>
      </w:r>
      <w:r>
        <w:rPr>
          <w:rFonts w:hint="eastAsia" w:ascii="华文仿宋" w:hAnsi="华文仿宋" w:eastAsia="华文仿宋" w:cs="华文仿宋"/>
          <w:b w:val="0"/>
          <w:bCs w:val="0"/>
          <w:snapToGrid/>
          <w:color w:val="auto"/>
          <w:sz w:val="32"/>
          <w:szCs w:val="32"/>
          <w:highlight w:val="none"/>
          <w:lang w:val="en-US" w:eastAsia="zh-CN"/>
        </w:rPr>
        <w:t>康瑞达冷链物流项目一期工程全部完工</w:t>
      </w:r>
      <w:r>
        <w:rPr>
          <w:rFonts w:hint="eastAsia" w:ascii="华文仿宋" w:hAnsi="华文仿宋" w:eastAsia="华文仿宋" w:cs="华文仿宋"/>
          <w:b w:val="0"/>
          <w:bCs w:val="0"/>
          <w:snapToGrid/>
          <w:color w:val="auto"/>
          <w:sz w:val="32"/>
          <w:szCs w:val="32"/>
          <w:highlight w:val="none"/>
          <w:lang w:eastAsia="zh-CN"/>
        </w:rPr>
        <w:t>，已经开始试运营</w:t>
      </w:r>
      <w:r>
        <w:rPr>
          <w:rFonts w:hint="eastAsia" w:ascii="华文仿宋" w:hAnsi="华文仿宋" w:eastAsia="华文仿宋" w:cs="华文仿宋"/>
          <w:b w:val="0"/>
          <w:bCs w:val="0"/>
          <w:snapToGrid/>
          <w:color w:val="auto"/>
          <w:sz w:val="32"/>
          <w:szCs w:val="32"/>
          <w:highlight w:val="none"/>
          <w:lang w:val="en-US" w:eastAsia="zh-CN"/>
        </w:rPr>
        <w:t>。</w:t>
      </w:r>
    </w:p>
    <w:p w14:paraId="7F8419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4</w:t>
      </w:r>
      <w:r>
        <w:rPr>
          <w:rFonts w:hint="eastAsia" w:ascii="华文仿宋" w:hAnsi="华文仿宋" w:eastAsia="华文仿宋" w:cs="华文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引导中车、国储两个园区企业持续投资改善仓储、装卸等设施条件，优化服务水平和能力。国储物流正在计划投资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2亿元进行园区扩能建设襄州区大宗商品多式联运交易中心，正在与区政府办理新增70亩用地手续；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引导企业提升市场推广营销效率，争取更多货物实现“公转铁”、“一单制”；目前中车物流已在东风商品车发运等业务中实现“一单制”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。</w:t>
      </w:r>
    </w:p>
    <w:p w14:paraId="3960C2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（二）物流规划工作</w:t>
      </w:r>
    </w:p>
    <w:p w14:paraId="471C22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1、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积极上报湖北省“十五五”客货运站场重点项目信息报表，完成“十五五”前期规划。</w:t>
      </w:r>
    </w:p>
    <w:p w14:paraId="73606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2、对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襄州区“十四五”物流规划项目做出评估，对襄州区“十五五”时期构建现代化综合交通体系总体思路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提出意见、建议。</w:t>
      </w:r>
    </w:p>
    <w:p w14:paraId="375A3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3、帮助</w:t>
      </w:r>
      <w:r>
        <w:rPr>
          <w:rFonts w:hint="eastAsia" w:ascii="华文仿宋" w:hAnsi="华文仿宋" w:eastAsia="华文仿宋" w:cs="华文仿宋"/>
          <w:sz w:val="32"/>
          <w:szCs w:val="32"/>
          <w:lang w:eastAsia="zh-CN"/>
        </w:rPr>
        <w:t>武汉港航襄阳智慧电商物流产业园项目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申报两重领域超长期国债，通过了省市两级审批，现在已经报到国家发改委审批。</w:t>
      </w:r>
    </w:p>
    <w:p w14:paraId="7F71E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4、对襄阳市交通局《关于进一步促进襄阳市区现代物流业高质量发展的若干措施》提出意见、建议。</w:t>
      </w:r>
    </w:p>
    <w:p w14:paraId="0D0EC53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-220" w:leftChars="0" w:firstLine="640" w:firstLineChars="0"/>
        <w:jc w:val="left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面临的形势及问题</w:t>
      </w:r>
    </w:p>
    <w:p w14:paraId="385C47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z w:val="32"/>
          <w:szCs w:val="32"/>
        </w:rPr>
        <w:t>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上半年</w:t>
      </w:r>
      <w:r>
        <w:rPr>
          <w:rFonts w:hint="eastAsia" w:ascii="仿宋" w:hAnsi="仿宋" w:eastAsia="仿宋" w:cs="仿宋"/>
          <w:sz w:val="32"/>
          <w:szCs w:val="32"/>
        </w:rPr>
        <w:t>襄州区的交通物流业经济呈现出稳定发展的态势，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发展稳中有增</w:t>
      </w:r>
      <w:r>
        <w:rPr>
          <w:rFonts w:hint="eastAsia" w:ascii="仿宋" w:hAnsi="仿宋" w:eastAsia="仿宋" w:cs="仿宋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目前，产业发展中需要推进解决的主要问题有以下几个方面：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一是物流企业订单下滑、成本推高，市场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竞争激烈。二是物流市场标准化衔接不畅，影响流通效率。三是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政府奖励政策无法兑现、物</w:t>
      </w:r>
      <w:r>
        <w:rPr>
          <w:rFonts w:hint="eastAsia" w:ascii="仿宋_GB2312" w:eastAsia="仿宋_GB2312"/>
          <w:sz w:val="32"/>
          <w:szCs w:val="32"/>
        </w:rPr>
        <w:t>流</w:t>
      </w:r>
      <w:r>
        <w:rPr>
          <w:rFonts w:hint="eastAsia" w:ascii="仿宋_GB2312" w:eastAsia="仿宋_GB2312"/>
          <w:sz w:val="32"/>
          <w:szCs w:val="32"/>
          <w:lang w:eastAsia="zh-CN"/>
        </w:rPr>
        <w:t>数字化</w:t>
      </w:r>
      <w:r>
        <w:rPr>
          <w:rFonts w:hint="eastAsia" w:ascii="仿宋_GB2312" w:eastAsia="仿宋_GB2312"/>
          <w:sz w:val="32"/>
          <w:szCs w:val="32"/>
        </w:rPr>
        <w:t>水平较低</w:t>
      </w:r>
      <w:r>
        <w:rPr>
          <w:rFonts w:hint="eastAsia" w:ascii="仿宋_GB2312" w:eastAsia="仿宋_GB2312"/>
          <w:sz w:val="32"/>
          <w:szCs w:val="32"/>
          <w:lang w:eastAsia="zh-CN"/>
        </w:rPr>
        <w:t>。</w:t>
      </w:r>
    </w:p>
    <w:p w14:paraId="468E5B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针对存在的突出问题，提出以下建议：一是尽快兑现政府奖励政策，提升物流企业信心；目前区政府已经成立专班正在清理四上企业奖励兑现问题，已经向捷顺达物流公司兑现奖补资金100万元。二是督促发改部门与铁路部门协商统一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标准体系。三是政府出台政策，培育和引进</w:t>
      </w:r>
      <w:r>
        <w:rPr>
          <w:rFonts w:hint="eastAsia" w:ascii="仿宋_GB2312" w:eastAsia="仿宋_GB2312"/>
          <w:sz w:val="32"/>
          <w:szCs w:val="32"/>
        </w:rPr>
        <w:t>资源整合力</w:t>
      </w:r>
      <w:r>
        <w:rPr>
          <w:rFonts w:hint="eastAsia" w:ascii="仿宋_GB2312" w:eastAsia="仿宋_GB2312"/>
          <w:sz w:val="32"/>
          <w:szCs w:val="32"/>
          <w:lang w:eastAsia="zh-CN"/>
        </w:rPr>
        <w:t>强</w:t>
      </w:r>
      <w:r>
        <w:rPr>
          <w:rFonts w:hint="eastAsia" w:ascii="仿宋_GB2312" w:eastAsia="仿宋_GB2312"/>
          <w:sz w:val="32"/>
          <w:szCs w:val="32"/>
        </w:rPr>
        <w:t>、</w:t>
      </w:r>
      <w:r>
        <w:rPr>
          <w:rFonts w:hint="eastAsia" w:ascii="仿宋_GB2312" w:eastAsia="仿宋_GB2312"/>
          <w:sz w:val="32"/>
          <w:szCs w:val="32"/>
          <w:lang w:eastAsia="zh-CN"/>
        </w:rPr>
        <w:t>货量交易较大、专业运营经验丰富</w:t>
      </w:r>
      <w:r>
        <w:rPr>
          <w:rFonts w:hint="eastAsia" w:ascii="仿宋_GB2312" w:eastAsia="仿宋_GB2312"/>
          <w:sz w:val="32"/>
          <w:szCs w:val="32"/>
        </w:rPr>
        <w:t>、使用效果好的物流</w:t>
      </w:r>
      <w:r>
        <w:rPr>
          <w:rFonts w:hint="eastAsia" w:ascii="仿宋_GB2312" w:eastAsia="仿宋_GB2312"/>
          <w:sz w:val="32"/>
          <w:szCs w:val="32"/>
          <w:lang w:eastAsia="zh-CN"/>
        </w:rPr>
        <w:t>项目入驻襄州。四是做好十五五物流发展规划，科学布局，精准定位，打造鄂西北商贸物流高地。</w:t>
      </w:r>
    </w:p>
    <w:p w14:paraId="0A3C5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vertAlign w:val="baseline"/>
          <w:lang w:val="en-US" w:eastAsia="zh-CN"/>
        </w:rPr>
        <w:t>三、</w:t>
      </w:r>
      <w:r>
        <w:rPr>
          <w:rFonts w:hint="eastAsia" w:ascii="黑体" w:hAnsi="黑体" w:eastAsia="黑体" w:cs="黑体"/>
          <w:b/>
          <w:bCs/>
          <w:sz w:val="32"/>
          <w:szCs w:val="32"/>
          <w:vertAlign w:val="baseline"/>
          <w:lang w:val="en-US" w:eastAsia="zh-CN"/>
        </w:rPr>
        <w:t>下半年工作计划</w:t>
      </w:r>
    </w:p>
    <w:p w14:paraId="7ACEF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华文仿宋" w:hAnsi="华文仿宋" w:eastAsia="华文仿宋" w:cs="华文仿宋"/>
          <w:b w:val="0"/>
          <w:bCs w:val="0"/>
          <w:snapToGrid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1、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立足项目加快物流项目建设，继续</w:t>
      </w:r>
      <w:r>
        <w:rPr>
          <w:rFonts w:hint="eastAsia" w:ascii="华文仿宋" w:hAnsi="华文仿宋" w:eastAsia="华文仿宋" w:cs="华文仿宋"/>
          <w:b w:val="0"/>
          <w:bCs w:val="0"/>
          <w:snapToGrid/>
          <w:color w:val="auto"/>
          <w:sz w:val="32"/>
          <w:szCs w:val="32"/>
          <w:highlight w:val="none"/>
          <w:lang w:val="en-US" w:eastAsia="zh-CN"/>
        </w:rPr>
        <w:t>重点推动玖道京东智慧电商物流园二期、武汉港航襄阳智慧物流园建设、康瑞达冷链物流项目二期、唐白河港散货转运中心项目建设。2、争取襄州区大宗商品多式联运交易中心开工建设。</w:t>
      </w:r>
    </w:p>
    <w:p w14:paraId="37767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napToGrid/>
          <w:color w:val="auto"/>
          <w:sz w:val="32"/>
          <w:szCs w:val="32"/>
          <w:highlight w:val="none"/>
          <w:lang w:val="en-US" w:eastAsia="zh-CN"/>
        </w:rPr>
        <w:t>3、推动</w:t>
      </w:r>
      <w:r>
        <w:rPr>
          <w:rFonts w:hint="eastAsia" w:ascii="仿宋_GB2312" w:eastAsia="仿宋_GB2312"/>
          <w:sz w:val="32"/>
          <w:szCs w:val="32"/>
        </w:rPr>
        <w:t>对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新建襄阳铁路物流基地牵出线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工程</w:t>
      </w:r>
      <w:r>
        <w:rPr>
          <w:rFonts w:hint="eastAsia" w:ascii="仿宋_GB2312" w:eastAsia="仿宋_GB2312"/>
          <w:sz w:val="32"/>
          <w:szCs w:val="32"/>
        </w:rPr>
        <w:t>进行项目立项</w:t>
      </w:r>
      <w:r>
        <w:rPr>
          <w:rFonts w:hint="eastAsia" w:ascii="仿宋_GB2312" w:eastAsia="仿宋_GB2312"/>
          <w:sz w:val="32"/>
          <w:szCs w:val="32"/>
          <w:lang w:eastAsia="zh-CN"/>
        </w:rPr>
        <w:t>。</w:t>
      </w:r>
    </w:p>
    <w:p w14:paraId="7056F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4、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做好规上企业引导培育。</w:t>
      </w:r>
    </w:p>
    <w:p w14:paraId="37263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5760" w:hanging="5760" w:hangingChars="1800"/>
        <w:jc w:val="lef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 xml:space="preserve">                         </w:t>
      </w:r>
    </w:p>
    <w:p w14:paraId="11E89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50F8F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5430" w:leftChars="1824" w:hanging="1600" w:hangingChars="500"/>
        <w:jc w:val="left"/>
        <w:textAlignment w:val="auto"/>
        <w:rPr>
          <w:rFonts w:hint="default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襄州区交通物流发展服务中心                                                                   2025年6月26日</w:t>
      </w:r>
    </w:p>
    <w:p w14:paraId="7C1E9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3" w:usb2="00000009" w:usb3="00000000" w:csb0="400001FF" w:csb1="FFFF0000"/>
  </w:font>
  <w:font w:name="宋体">
    <w:panose1 w:val="02010600030101010101"/>
    <w:charset w:val="88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EC37F"/>
    <w:multiLevelType w:val="singleLevel"/>
    <w:tmpl w:val="CF0EC37F"/>
    <w:lvl w:ilvl="0" w:tentative="0">
      <w:start w:val="2"/>
      <w:numFmt w:val="chineseCounting"/>
      <w:suff w:val="nothing"/>
      <w:lvlText w:val="%1、"/>
      <w:lvlJc w:val="left"/>
      <w:pPr>
        <w:ind w:left="-2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zNGYyYzhmOWY2NTE0NDk3ZWI4OTk4YTBlMWEyOWYifQ=="/>
  </w:docVars>
  <w:rsids>
    <w:rsidRoot w:val="00000000"/>
    <w:rsid w:val="001223DB"/>
    <w:rsid w:val="00846975"/>
    <w:rsid w:val="01FD62D2"/>
    <w:rsid w:val="07E93F7F"/>
    <w:rsid w:val="0B656753"/>
    <w:rsid w:val="0F86640C"/>
    <w:rsid w:val="14EC0958"/>
    <w:rsid w:val="16F46235"/>
    <w:rsid w:val="17B1375A"/>
    <w:rsid w:val="1ADC7CD8"/>
    <w:rsid w:val="1CB46EA8"/>
    <w:rsid w:val="1F1D7927"/>
    <w:rsid w:val="1FF87162"/>
    <w:rsid w:val="218133CB"/>
    <w:rsid w:val="2623251C"/>
    <w:rsid w:val="27C641DB"/>
    <w:rsid w:val="2C606F57"/>
    <w:rsid w:val="37C371E5"/>
    <w:rsid w:val="3BA1126C"/>
    <w:rsid w:val="3C291261"/>
    <w:rsid w:val="3F1344F5"/>
    <w:rsid w:val="4089408D"/>
    <w:rsid w:val="40F72C57"/>
    <w:rsid w:val="410C3EB0"/>
    <w:rsid w:val="44C644A2"/>
    <w:rsid w:val="4C5A6FA4"/>
    <w:rsid w:val="52617C64"/>
    <w:rsid w:val="54F9728B"/>
    <w:rsid w:val="56FA0663"/>
    <w:rsid w:val="5B5D1941"/>
    <w:rsid w:val="61052B7B"/>
    <w:rsid w:val="66A358BE"/>
    <w:rsid w:val="6A191696"/>
    <w:rsid w:val="7986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无间隔1"/>
    <w:qFormat/>
    <w:uiPriority w:val="1"/>
    <w:rPr>
      <w:rFonts w:ascii="Times New Roman" w:hAnsi="Times New Roman" w:eastAsia="宋体" w:cs="Times New Roman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1723</Words>
  <Characters>1838</Characters>
  <Lines>0</Lines>
  <Paragraphs>0</Paragraphs>
  <TotalTime>5</TotalTime>
  <ScaleCrop>false</ScaleCrop>
  <LinksUpToDate>false</LinksUpToDate>
  <CharactersWithSpaces>1931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2024-10-11T07:48:00Z</dcterms:created>
  <dc:creator>Administrator</dc:creator>
  <cp:lastModifiedBy>Administrator</cp:lastModifiedBy>
  <dcterms:modified xsi:type="dcterms:W3CDTF">2025-06-26T06:03:34Z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8600F2B5081A4760A3C626D5BB5D8D34_13</vt:lpwstr>
  </property>
  <property fmtid="{D5CDD505-2E9C-101B-9397-08002B2CF9AE}" pid="4" name="KSOTemplateDocerSaveRecord">
    <vt:lpwstr>eyJoZGlkIjoiNGI3ZThiZmZjMjQ0M2FmZGFiYjAzNjc1MTkyYmY4YmYifQ==</vt:lpwstr>
  </property>
</Properties>
</file>