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园区名称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类型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主导功能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状态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光彩汽车产业物流园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物流园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汽车供应链物流整车与零部件仓储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已建成运营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中车物流园襄州北站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公铁联运园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集装箱装卸公铁联运工业品物流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已建成运营多式联运示范项目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国储物流园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物流园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粮食仓储散货物流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已建成运营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浩吉铁路襄州北疏运基地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铁路疏运基地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大宗货物集散铁路运输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已建成运营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捷顺达物流园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物流园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区域综合物流服务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已建成运营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新发地百应物流园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农产品物流园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生鲜配送冷链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已建成运营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四季青物流园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综合物流园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电商快运仓储配送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已建成运营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朱庄世通易达物流中心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城乡配送中心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快递电商仓储配送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已建成运营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康瑞达冷链物流园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冷链园区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冷链仓储生鲜运输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在建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圆通智创园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快递+电商园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分拨仓储电商服务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在建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2025-12-01T12:04:27.029Z</dcterms:created>
  <dcterms:modified xsi:type="dcterms:W3CDTF">2025-12-01T12:04:27.029Z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