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r>
        <w:t>Document Version: 1.0</w:t>
        <w:br/>
        <w:t>Date: 2026-02-20</w:t>
        <w:br/>
        <w:t>Prepared By: Business Analysis Team</w:t>
      </w:r>
    </w:p>
    <w:p>
      <w:pPr>
        <w:pStyle w:val="Heading2"/>
      </w:pPr>
      <w:r>
        <w:t>1. Executive Summary</w:t>
      </w:r>
    </w:p>
    <w:p>
      <w:r>
        <w:t>The purpose of this Business Requirements Document is to outline the functional and non-functional requirements for implementing a next-generation Customer Relationship Management (CRM) system. This system will support key business processes across sales, marketing, and customer support.</w:t>
        <w:br/>
        <w:br/>
        <w:t>The project aims to accelerate customer onboarding, improve lead conversion rates, and provide actionable insights through KPI dashboards and machine learning predictions.</w:t>
      </w:r>
    </w:p>
    <w:p>
      <w:pPr>
        <w:pStyle w:val="Heading2"/>
      </w:pPr>
      <w:r>
        <w:t>2. Business Objectives</w:t>
      </w:r>
    </w:p>
    <w:p>
      <w:pPr>
        <w:pStyle w:val="ListBullet"/>
      </w:pPr>
      <w:r>
        <w:t>Increase customer retention by 20% within the first 12 months.</w:t>
      </w:r>
    </w:p>
    <w:p>
      <w:pPr>
        <w:pStyle w:val="ListBullet"/>
      </w:pPr>
      <w:r>
        <w:t>Reduce lead conversion processing time by 30%.</w:t>
      </w:r>
    </w:p>
    <w:p>
      <w:pPr>
        <w:pStyle w:val="ListBullet"/>
      </w:pPr>
      <w:r>
        <w:t>Create a centralized customer data repository.</w:t>
      </w:r>
    </w:p>
    <w:p>
      <w:pPr>
        <w:pStyle w:val="ListBullet"/>
      </w:pPr>
      <w:r>
        <w:t>Improve reporting capabilities for strategic decision-making.</w:t>
      </w:r>
    </w:p>
    <w:p>
      <w:pPr>
        <w:pStyle w:val="Heading2"/>
      </w:pPr>
      <w:r>
        <w:t>3. Stakeholders</w:t>
      </w:r>
    </w:p>
    <w:p>
      <w:r>
        <w:t>The following stakeholders have a vested interest in the success of this project:</w:t>
      </w:r>
    </w:p>
    <w:p>
      <w:pPr>
        <w:pStyle w:val="ListBullet"/>
      </w:pPr>
      <w:r>
        <w:t>Chief Executive Officer (CEO)</w:t>
      </w:r>
    </w:p>
    <w:p>
      <w:pPr>
        <w:pStyle w:val="ListBullet"/>
      </w:pPr>
      <w:r>
        <w:t>Chief Operating Officer (COO)</w:t>
      </w:r>
    </w:p>
    <w:p>
      <w:pPr>
        <w:pStyle w:val="ListBullet"/>
      </w:pPr>
      <w:r>
        <w:t>Sales Director</w:t>
      </w:r>
    </w:p>
    <w:p>
      <w:pPr>
        <w:pStyle w:val="ListBullet"/>
      </w:pPr>
      <w:r>
        <w:t>Marketing Manager</w:t>
      </w:r>
    </w:p>
    <w:p>
      <w:pPr>
        <w:pStyle w:val="ListBullet"/>
      </w:pPr>
      <w:r>
        <w:t>IT Director</w:t>
      </w:r>
    </w:p>
    <w:p>
      <w:pPr>
        <w:pStyle w:val="ListBullet"/>
      </w:pPr>
      <w:r>
        <w:t>Customer Support Team Lead</w:t>
      </w:r>
    </w:p>
    <w:p>
      <w:pPr>
        <w:pStyle w:val="Heading2"/>
      </w:pPr>
      <w:r>
        <w:t>4. Scope</w:t>
      </w:r>
    </w:p>
    <w:p>
      <w:r>
        <w:t>The scope details what is included and excluded in this CRM implementation project.</w:t>
      </w:r>
    </w:p>
    <w:p>
      <w:pPr>
        <w:pStyle w:val="Heading3"/>
      </w:pPr>
      <w:r>
        <w:t>4.1 In-Scope</w:t>
      </w:r>
    </w:p>
    <w:p>
      <w:pPr>
        <w:pStyle w:val="ListBullet"/>
      </w:pPr>
      <w:r>
        <w:t>User management and authentication</w:t>
      </w:r>
    </w:p>
    <w:p>
      <w:pPr>
        <w:pStyle w:val="ListBullet"/>
      </w:pPr>
      <w:r>
        <w:t>Lead tracking and qualification system</w:t>
      </w:r>
    </w:p>
    <w:p>
      <w:pPr>
        <w:pStyle w:val="ListBullet"/>
      </w:pPr>
      <w:r>
        <w:t>Customer service ticketing module</w:t>
      </w:r>
    </w:p>
    <w:p>
      <w:pPr>
        <w:pStyle w:val="ListBullet"/>
      </w:pPr>
      <w:r>
        <w:t>Reporting dashboards for sales and marketing</w:t>
      </w:r>
    </w:p>
    <w:p>
      <w:pPr>
        <w:pStyle w:val="Heading3"/>
      </w:pPr>
      <w:r>
        <w:t>4.2 Out-of-Scope</w:t>
      </w:r>
    </w:p>
    <w:p>
      <w:pPr>
        <w:pStyle w:val="ListBullet"/>
      </w:pPr>
      <w:r>
        <w:t>Mobile native application</w:t>
      </w:r>
    </w:p>
    <w:p>
      <w:pPr>
        <w:pStyle w:val="ListBullet"/>
      </w:pPr>
      <w:r>
        <w:t>Billing and invoicing module</w:t>
      </w:r>
    </w:p>
    <w:p>
      <w:pPr>
        <w:pStyle w:val="ListBullet"/>
      </w:pPr>
      <w:r>
        <w:t>Third-party integrations not specified separately</w:t>
      </w:r>
    </w:p>
    <w:p>
      <w:pPr>
        <w:pStyle w:val="Heading2"/>
      </w:pPr>
      <w:r>
        <w:t>5.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FR-001</w:t>
            </w:r>
          </w:p>
        </w:tc>
        <w:tc>
          <w:tcPr>
            <w:tcW w:type="dxa" w:w="2160"/>
          </w:tcPr>
          <w:p>
            <w:r>
              <w:t>User login with multi-factor authentication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Security Policy</w:t>
            </w:r>
          </w:p>
        </w:tc>
      </w:tr>
      <w:tr>
        <w:tc>
          <w:tcPr>
            <w:tcW w:type="dxa" w:w="2160"/>
          </w:tcPr>
          <w:p>
            <w:r>
              <w:t>FR-002</w:t>
            </w:r>
          </w:p>
        </w:tc>
        <w:tc>
          <w:tcPr>
            <w:tcW w:type="dxa" w:w="2160"/>
          </w:tcPr>
          <w:p>
            <w:r>
              <w:t>Role-based access control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Stakeholder Workshop</w:t>
            </w:r>
          </w:p>
        </w:tc>
      </w:tr>
      <w:tr>
        <w:tc>
          <w:tcPr>
            <w:tcW w:type="dxa" w:w="2160"/>
          </w:tcPr>
          <w:p>
            <w:r>
              <w:t>FR-003</w:t>
            </w:r>
          </w:p>
        </w:tc>
        <w:tc>
          <w:tcPr>
            <w:tcW w:type="dxa" w:w="2160"/>
          </w:tcPr>
          <w:p>
            <w:r>
              <w:t>Customer 360 profile page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Business Case</w:t>
            </w:r>
          </w:p>
        </w:tc>
      </w:tr>
      <w:tr>
        <w:tc>
          <w:tcPr>
            <w:tcW w:type="dxa" w:w="2160"/>
          </w:tcPr>
          <w:p>
            <w:r>
              <w:t>FR-004</w:t>
            </w:r>
          </w:p>
        </w:tc>
        <w:tc>
          <w:tcPr>
            <w:tcW w:type="dxa" w:w="2160"/>
          </w:tcPr>
          <w:p>
            <w:r>
              <w:t>Customizable report dashboard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Sales Team</w:t>
            </w:r>
          </w:p>
        </w:tc>
      </w:tr>
      <w:tr>
        <w:tc>
          <w:tcPr>
            <w:tcW w:type="dxa" w:w="2160"/>
          </w:tcPr>
          <w:p>
            <w:r>
              <w:t>FR-005</w:t>
            </w:r>
          </w:p>
        </w:tc>
        <w:tc>
          <w:tcPr>
            <w:tcW w:type="dxa" w:w="2160"/>
          </w:tcPr>
          <w:p>
            <w:r>
              <w:t>Automatic lead scoring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Marketing Requirements</w:t>
            </w:r>
          </w:p>
        </w:tc>
      </w:tr>
    </w:tbl>
    <w:p>
      <w:pPr>
        <w:pStyle w:val="Heading2"/>
      </w:pPr>
      <w:r>
        <w:t>6. Non-Functional Requirements</w:t>
      </w:r>
    </w:p>
    <w:p>
      <w:r>
        <w:t>Non-functional requirements focus on the qualities and constraints of the CRM solution.</w:t>
      </w:r>
    </w:p>
    <w:p>
      <w:pPr>
        <w:pStyle w:val="ListBullet"/>
      </w:pPr>
      <w:r>
        <w:t>The system must have 99.9% availability.</w:t>
      </w:r>
    </w:p>
    <w:p>
      <w:pPr>
        <w:pStyle w:val="ListBullet"/>
      </w:pPr>
      <w:r>
        <w:t>Page load time must be under 2 seconds for all screens.</w:t>
      </w:r>
    </w:p>
    <w:p>
      <w:pPr>
        <w:pStyle w:val="ListBullet"/>
      </w:pPr>
      <w:r>
        <w:t>All data must be encrypted in transit and at rest.</w:t>
      </w:r>
    </w:p>
    <w:p>
      <w:pPr>
        <w:pStyle w:val="ListBullet"/>
      </w:pPr>
      <w:r>
        <w:t>The system shall support at least 10,000 concurrent users.</w:t>
      </w:r>
    </w:p>
    <w:p>
      <w:pPr>
        <w:pStyle w:val="Heading2"/>
      </w:pPr>
      <w:r>
        <w:t>7. Assumptions and Constraints</w:t>
      </w:r>
    </w:p>
    <w:p>
      <w:pPr>
        <w:pStyle w:val="ListBullet"/>
      </w:pPr>
      <w:r>
        <w:t>Assumption: Key business users will be available for requirement reviews.</w:t>
      </w:r>
    </w:p>
    <w:p>
      <w:pPr>
        <w:pStyle w:val="ListBullet"/>
      </w:pPr>
      <w:r>
        <w:t>Assumption: Network infrastructure will support cloud deployment.</w:t>
      </w:r>
    </w:p>
    <w:p>
      <w:pPr>
        <w:pStyle w:val="ListBullet"/>
      </w:pPr>
      <w:r>
        <w:t>Constraint: Budget capped at defined project allocation.</w:t>
      </w:r>
    </w:p>
    <w:p>
      <w:pPr>
        <w:pStyle w:val="ListBullet"/>
      </w:pPr>
      <w:r>
        <w:t>Constraint: Delivery must be completed by Q4 2026.</w:t>
      </w:r>
    </w:p>
    <w:p>
      <w:pPr>
        <w:pStyle w:val="Heading2"/>
      </w:pPr>
      <w:r>
        <w:t>8. Acceptance Criteria</w:t>
      </w:r>
    </w:p>
    <w:p>
      <w:r>
        <w:t>The criteria below must be satisfied before the project is considered complete:</w:t>
      </w:r>
    </w:p>
    <w:p>
      <w:pPr>
        <w:pStyle w:val="ListNumber"/>
      </w:pPr>
      <w:r>
        <w:t>The system must pass all functional test cases with zero critical defects.</w:t>
      </w:r>
    </w:p>
    <w:p>
      <w:pPr>
        <w:pStyle w:val="ListNumber"/>
      </w:pPr>
      <w:r>
        <w:t>User documentation and training materials must be delivered.</w:t>
      </w:r>
    </w:p>
    <w:p>
      <w:pPr>
        <w:pStyle w:val="ListNumber"/>
      </w:pPr>
      <w:r>
        <w:t>Stakeholder sign-offs obtained on key modules.</w:t>
      </w:r>
    </w:p>
    <w:p>
      <w:pPr>
        <w:pStyle w:val="ListNumber"/>
      </w:pPr>
      <w:r>
        <w:t>UAT must be completed and approved by business representatives.</w:t>
      </w:r>
    </w:p>
    <w:p>
      <w:pPr>
        <w:pStyle w:val="Heading2"/>
      </w:pPr>
      <w: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CRM</w:t>
            </w:r>
          </w:p>
        </w:tc>
        <w:tc>
          <w:tcPr>
            <w:tcW w:type="dxa" w:w="4320"/>
          </w:tcPr>
          <w:p>
            <w:r>
              <w:t>Customer Relationship Management</w:t>
            </w:r>
          </w:p>
        </w:tc>
      </w:tr>
      <w:tr>
        <w:tc>
          <w:tcPr>
            <w:tcW w:type="dxa" w:w="4320"/>
          </w:tcPr>
          <w:p>
            <w:r>
              <w:t>UAT</w:t>
            </w:r>
          </w:p>
        </w:tc>
        <w:tc>
          <w:tcPr>
            <w:tcW w:type="dxa" w:w="4320"/>
          </w:tcPr>
          <w:p>
            <w:r>
              <w:t>User Acceptance Testing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</w:tbl>
    <w:p>
      <w:pPr>
        <w:pStyle w:val="Heading2"/>
      </w:pPr>
      <w:r>
        <w:t>10. Appendix</w:t>
      </w:r>
    </w:p>
    <w:p>
      <w:r>
        <w:t>Additional reference documents and artifacts related to the CRM project can be found in the project repository. These include architecture diagrams, detailed workflows, and compliance certificates.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880"/>
      <w:gridCol w:w="2880"/>
      <w:gridCol w:w="2880"/>
    </w:tblGrid>
    <w:tr>
      <w:tc>
        <w:tcPr>
          <w:tcW w:type="dxa" w:w="2880"/>
        </w:tcPr>
        <w:p>
          <w:r>
            <w:drawing>
              <wp:inline xmlns:a="http://schemas.openxmlformats.org/drawingml/2006/main" xmlns:pic="http://schemas.openxmlformats.org/drawingml/2006/picture">
                <wp:extent cx="914400" cy="4800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94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800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80"/>
        </w:tcPr>
        <w:p>
          <w:pPr>
            <w:jc w:val="center"/>
          </w:pPr>
          <w:r>
            <w:rPr>
              <w:b/>
            </w:rPr>
            <w:t>Business Requirements Document</w:t>
          </w:r>
        </w:p>
      </w:tc>
      <w:tc>
        <w:tcPr>
          <w:tcW w:type="dxa" w:w="2880"/>
        </w:tcPr>
        <w:p>
          <w:pPr>
            <w:jc w:val="right"/>
          </w:pPr>
          <w:r>
            <w:fldSimple w:instr="PAGE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