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D7785">
      <w:pPr>
        <w:pStyle w:val="33"/>
        <w:jc w:val="right"/>
        <w:rPr>
          <w:rFonts w:hint="eastAsia" w:ascii="宋体" w:hAnsi="宋体" w:eastAsia="宋体" w:cs="宋体"/>
          <w:sz w:val="24"/>
          <w:szCs w:val="24"/>
          <w:vertAlign w:val="superscript"/>
        </w:rPr>
      </w:pPr>
      <w:r>
        <w:rPr>
          <w:rFonts w:hint="eastAsia" w:ascii="宋体" w:hAnsi="宋体" w:eastAsia="宋体" w:cs="宋体"/>
          <w:sz w:val="24"/>
          <w:szCs w:val="24"/>
        </w:rPr>
        <w:t>文件编号：</w:t>
      </w:r>
      <w:r>
        <w:rPr>
          <w:rFonts w:hint="eastAsia" w:ascii="宋体" w:hAnsi="宋体" w:cs="宋体"/>
          <w:sz w:val="24"/>
          <w:szCs w:val="24"/>
          <w:lang w:val="en-US" w:eastAsia="zh-CN"/>
        </w:rPr>
        <w:t>xxx</w:t>
      </w:r>
      <w:r>
        <w:rPr>
          <w:rFonts w:hint="eastAsia" w:ascii="宋体" w:hAnsi="宋体" w:eastAsia="宋体" w:cs="宋体"/>
          <w:sz w:val="24"/>
          <w:szCs w:val="24"/>
        </w:rPr>
        <w:t>版本号：A</w:t>
      </w:r>
    </w:p>
    <w:p w14:paraId="10EE0A29">
      <w:pPr>
        <w:pStyle w:val="14"/>
        <w:tabs>
          <w:tab w:val="left" w:pos="7920"/>
        </w:tabs>
        <w:spacing w:line="1760" w:lineRule="exact"/>
        <w:jc w:val="left"/>
        <w:rPr>
          <w:rFonts w:hint="eastAsia" w:ascii="宋体" w:hAnsi="宋体" w:eastAsia="宋体" w:cs="宋体"/>
          <w:sz w:val="24"/>
          <w:vertAlign w:val="superscript"/>
        </w:rPr>
      </w:pPr>
      <w:r>
        <w:rPr>
          <w:rFonts w:hint="eastAsia" w:ascii="宋体" w:hAnsi="宋体" w:eastAsia="宋体" w:cs="宋体"/>
          <w:sz w:val="24"/>
          <w:vertAlign w:val="superscript"/>
        </w:rPr>
        <w:tab/>
      </w:r>
    </w:p>
    <w:p w14:paraId="3EE030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eastAsia="zh-CN"/>
        </w:rPr>
      </w:pPr>
    </w:p>
    <w:p w14:paraId="428142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软件需求分析报告</w:t>
      </w:r>
    </w:p>
    <w:p w14:paraId="5FB953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eastAsia="zh-CN"/>
        </w:rPr>
      </w:pPr>
    </w:p>
    <w:p w14:paraId="7F4CAEDE">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产品名称：</w:t>
      </w:r>
      <w:bookmarkStart w:id="0" w:name="_Toc635"/>
      <w:bookmarkStart w:id="1" w:name="_Toc23392"/>
      <w:r>
        <w:rPr>
          <w:rFonts w:hint="eastAsia" w:ascii="宋体" w:hAnsi="宋体" w:eastAsia="宋体" w:cs="宋体"/>
          <w:b/>
          <w:bCs/>
          <w:sz w:val="32"/>
          <w:szCs w:val="32"/>
        </w:rPr>
        <w:t>全自动</w:t>
      </w:r>
      <w:bookmarkEnd w:id="0"/>
      <w:bookmarkEnd w:id="1"/>
      <w:r>
        <w:rPr>
          <w:rFonts w:hint="eastAsia" w:ascii="宋体" w:hAnsi="宋体" w:eastAsia="宋体" w:cs="宋体"/>
          <w:b/>
          <w:bCs/>
          <w:sz w:val="32"/>
          <w:szCs w:val="32"/>
        </w:rPr>
        <w:t>精浆生化分析仪</w:t>
      </w:r>
    </w:p>
    <w:p w14:paraId="1BF5E79D">
      <w:pPr>
        <w:spacing w:line="480" w:lineRule="auto"/>
        <w:jc w:val="center"/>
        <w:rPr>
          <w:rFonts w:hint="eastAsia" w:ascii="宋体" w:hAnsi="宋体"/>
          <w:b/>
          <w:bCs/>
          <w:sz w:val="32"/>
          <w:szCs w:val="32"/>
        </w:rPr>
      </w:pPr>
      <w:r>
        <w:rPr>
          <w:rFonts w:hint="eastAsia" w:ascii="宋体" w:hAnsi="宋体" w:eastAsia="宋体" w:cs="宋体"/>
          <w:b/>
          <w:bCs/>
          <w:sz w:val="32"/>
          <w:szCs w:val="32"/>
          <w:lang w:eastAsia="zh-CN"/>
        </w:rPr>
        <w:t>产品型号：</w:t>
      </w:r>
      <w:r>
        <w:rPr>
          <w:rFonts w:hint="eastAsia" w:ascii="宋体" w:hAnsi="宋体" w:eastAsia="宋体"/>
          <w:b/>
          <w:bCs/>
          <w:sz w:val="32"/>
          <w:szCs w:val="32"/>
          <w:lang w:val="en-US" w:eastAsia="zh-CN"/>
        </w:rPr>
        <w:t>xx</w:t>
      </w:r>
      <w:r>
        <w:rPr>
          <w:rFonts w:hint="eastAsia" w:ascii="宋体" w:hAnsi="宋体"/>
          <w:b/>
          <w:bCs/>
          <w:sz w:val="32"/>
          <w:szCs w:val="32"/>
        </w:rPr>
        <w:t xml:space="preserve"> </w:t>
      </w:r>
    </w:p>
    <w:p w14:paraId="50E27C2A">
      <w:pPr>
        <w:spacing w:line="480" w:lineRule="auto"/>
        <w:jc w:val="center"/>
        <w:rPr>
          <w:rFonts w:ascii="宋体" w:hAnsi="宋体"/>
          <w:b/>
          <w:bCs/>
          <w:sz w:val="32"/>
          <w:szCs w:val="32"/>
        </w:rPr>
      </w:pPr>
      <w:r>
        <w:rPr>
          <w:rFonts w:hint="eastAsia" w:ascii="宋体" w:hAnsi="宋体"/>
          <w:b/>
          <w:bCs/>
          <w:sz w:val="32"/>
          <w:szCs w:val="32"/>
          <w:lang w:val="en-US" w:eastAsia="zh-CN"/>
        </w:rPr>
        <w:t xml:space="preserve">         xx</w:t>
      </w:r>
      <w:r>
        <w:rPr>
          <w:rFonts w:hint="eastAsia" w:ascii="宋体" w:hAnsi="宋体"/>
          <w:b/>
          <w:bCs/>
          <w:sz w:val="32"/>
          <w:szCs w:val="32"/>
        </w:rPr>
        <w:t xml:space="preserve"> </w:t>
      </w:r>
    </w:p>
    <w:p w14:paraId="618393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eastAsia="zh-CN"/>
        </w:rPr>
      </w:pPr>
    </w:p>
    <w:p w14:paraId="6E6B0D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eastAsia="zh-CN"/>
        </w:rPr>
      </w:pPr>
    </w:p>
    <w:p w14:paraId="6941E9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编制</w:t>
      </w:r>
      <w:r>
        <w:rPr>
          <w:rFonts w:hint="eastAsia" w:ascii="宋体" w:hAnsi="宋体" w:eastAsia="宋体" w:cs="宋体"/>
          <w:b/>
          <w:bCs/>
          <w:sz w:val="32"/>
          <w:szCs w:val="32"/>
          <w:lang w:val="en-US" w:eastAsia="zh-CN"/>
        </w:rPr>
        <w:t>/日期</w:t>
      </w:r>
      <w:r>
        <w:rPr>
          <w:rFonts w:hint="eastAsia" w:ascii="宋体" w:hAnsi="宋体" w:eastAsia="宋体" w:cs="宋体"/>
          <w:b/>
          <w:bCs/>
          <w:sz w:val="32"/>
          <w:szCs w:val="32"/>
          <w:lang w:eastAsia="zh-CN"/>
        </w:rPr>
        <w:t>：</w:t>
      </w:r>
    </w:p>
    <w:p w14:paraId="28164B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审核</w:t>
      </w:r>
      <w:r>
        <w:rPr>
          <w:rFonts w:hint="eastAsia" w:ascii="宋体" w:hAnsi="宋体" w:eastAsia="宋体" w:cs="宋体"/>
          <w:b/>
          <w:bCs/>
          <w:sz w:val="32"/>
          <w:szCs w:val="32"/>
          <w:lang w:val="en-US" w:eastAsia="zh-CN"/>
        </w:rPr>
        <w:t>/日期：</w:t>
      </w:r>
    </w:p>
    <w:p w14:paraId="72239F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批准/日期：</w:t>
      </w:r>
    </w:p>
    <w:p w14:paraId="4236CE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val="en-US" w:eastAsia="zh-CN"/>
        </w:rPr>
      </w:pPr>
    </w:p>
    <w:p w14:paraId="2E2A01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sz w:val="32"/>
          <w:szCs w:val="32"/>
          <w:lang w:val="en-US" w:eastAsia="zh-CN"/>
        </w:rPr>
      </w:pPr>
    </w:p>
    <w:p w14:paraId="701DBCDE">
      <w:pPr>
        <w:spacing w:line="240" w:lineRule="auto"/>
        <w:jc w:val="center"/>
        <w:rPr>
          <w:rFonts w:hint="eastAsia" w:ascii="宋体" w:hAnsi="宋体" w:eastAsia="宋体"/>
          <w:b/>
          <w:bCs/>
          <w:sz w:val="44"/>
          <w:szCs w:val="44"/>
        </w:rPr>
      </w:pPr>
      <w:r>
        <w:rPr>
          <w:rFonts w:hint="eastAsia" w:ascii="宋体" w:hAnsi="宋体" w:eastAsia="宋体"/>
          <w:b/>
          <w:bCs/>
          <w:sz w:val="44"/>
          <w:szCs w:val="44"/>
          <w:lang w:val="en-US" w:eastAsia="zh-CN"/>
        </w:rPr>
        <w:t>Xxx</w:t>
      </w:r>
      <w:r>
        <w:rPr>
          <w:rFonts w:hint="eastAsia" w:ascii="宋体" w:hAnsi="宋体" w:eastAsia="宋体"/>
          <w:b/>
          <w:bCs/>
          <w:sz w:val="44"/>
          <w:szCs w:val="44"/>
        </w:rPr>
        <w:t>有限***机构</w:t>
      </w:r>
    </w:p>
    <w:p w14:paraId="21DEFBBA">
      <w:pPr>
        <w:spacing w:line="240" w:lineRule="atLeast"/>
        <w:jc w:val="center"/>
        <w:rPr>
          <w:rFonts w:hint="eastAsia" w:ascii="宋体" w:hAnsi="宋体" w:eastAsia="宋体" w:cs="宋体"/>
          <w:szCs w:val="24"/>
        </w:rPr>
      </w:pPr>
    </w:p>
    <w:p w14:paraId="776B89EE">
      <w:pPr>
        <w:rPr>
          <w:rFonts w:hint="eastAsia" w:ascii="宋体" w:hAnsi="宋体" w:eastAsia="宋体" w:cs="宋体"/>
          <w:szCs w:val="24"/>
        </w:rPr>
        <w:sectPr>
          <w:headerReference r:id="rId5" w:type="default"/>
          <w:pgSz w:w="11906" w:h="16838"/>
          <w:pgMar w:top="1701" w:right="1134" w:bottom="1474" w:left="1701" w:header="680" w:footer="567" w:gutter="0"/>
          <w:cols w:space="425" w:num="1"/>
          <w:docGrid w:type="lines" w:linePitch="312" w:charSpace="0"/>
        </w:sectPr>
      </w:pPr>
    </w:p>
    <w:p w14:paraId="00CED629">
      <w:pPr>
        <w:jc w:val="center"/>
        <w:rPr>
          <w:rFonts w:hint="eastAsia" w:ascii="宋体" w:hAnsi="宋体" w:eastAsia="宋体" w:cs="宋体"/>
          <w:sz w:val="21"/>
          <w:szCs w:val="21"/>
        </w:rPr>
      </w:pPr>
      <w:r>
        <w:rPr>
          <w:rFonts w:hint="eastAsia" w:ascii="宋体" w:hAnsi="宋体" w:eastAsia="宋体" w:cs="宋体"/>
          <w:sz w:val="24"/>
          <w:szCs w:val="24"/>
        </w:rPr>
        <w:t>目   录</w:t>
      </w:r>
    </w:p>
    <w:p w14:paraId="776EAA27">
      <w:pPr>
        <w:pStyle w:val="21"/>
        <w:tabs>
          <w:tab w:val="right" w:leader="dot" w:pos="9070"/>
        </w:tabs>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TOC \o "1-3" \h \z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_Toc14988 </w:instrText>
      </w:r>
      <w:r>
        <w:rPr>
          <w:rFonts w:hint="eastAsia" w:ascii="宋体" w:hAnsi="宋体" w:eastAsia="宋体" w:cs="宋体"/>
          <w:szCs w:val="21"/>
        </w:rPr>
        <w:fldChar w:fldCharType="separate"/>
      </w:r>
      <w:r>
        <w:rPr>
          <w:rFonts w:hint="eastAsia" w:ascii="宋体" w:hAnsi="宋体" w:eastAsia="宋体" w:cs="宋体"/>
          <w:szCs w:val="24"/>
        </w:rPr>
        <w:t>1. 引言</w:t>
      </w:r>
      <w:r>
        <w:tab/>
      </w:r>
      <w:r>
        <w:fldChar w:fldCharType="begin"/>
      </w:r>
      <w:r>
        <w:instrText xml:space="preserve"> PAGEREF _Toc14988 \h </w:instrText>
      </w:r>
      <w:r>
        <w:fldChar w:fldCharType="separate"/>
      </w:r>
      <w:r>
        <w:t>3</w:t>
      </w:r>
      <w:r>
        <w:fldChar w:fldCharType="end"/>
      </w:r>
      <w:r>
        <w:rPr>
          <w:rFonts w:hint="eastAsia" w:ascii="宋体" w:hAnsi="宋体" w:eastAsia="宋体" w:cs="宋体"/>
          <w:szCs w:val="21"/>
        </w:rPr>
        <w:fldChar w:fldCharType="end"/>
      </w:r>
    </w:p>
    <w:p w14:paraId="4E65BE52">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_Toc4385 </w:instrText>
      </w:r>
      <w:r>
        <w:rPr>
          <w:rFonts w:hint="eastAsia" w:ascii="宋体" w:hAnsi="宋体" w:eastAsia="宋体" w:cs="宋体"/>
          <w:szCs w:val="21"/>
        </w:rPr>
        <w:fldChar w:fldCharType="separate"/>
      </w:r>
      <w:r>
        <w:rPr>
          <w:rFonts w:hint="eastAsia" w:ascii="宋体" w:hAnsi="宋体" w:eastAsia="宋体" w:cs="宋体"/>
          <w:szCs w:val="24"/>
        </w:rPr>
        <w:t>1.1 编写目的</w:t>
      </w:r>
      <w:r>
        <w:tab/>
      </w:r>
      <w:r>
        <w:fldChar w:fldCharType="begin"/>
      </w:r>
      <w:r>
        <w:instrText xml:space="preserve"> PAGEREF _Toc4385 \h </w:instrText>
      </w:r>
      <w:r>
        <w:fldChar w:fldCharType="separate"/>
      </w:r>
      <w:r>
        <w:t>3</w:t>
      </w:r>
      <w:r>
        <w:fldChar w:fldCharType="end"/>
      </w:r>
      <w:r>
        <w:rPr>
          <w:rFonts w:hint="eastAsia" w:ascii="宋体" w:hAnsi="宋体" w:eastAsia="宋体" w:cs="宋体"/>
          <w:szCs w:val="21"/>
        </w:rPr>
        <w:fldChar w:fldCharType="end"/>
      </w:r>
    </w:p>
    <w:p w14:paraId="58B8FF73">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_Toc16585 </w:instrText>
      </w:r>
      <w:r>
        <w:rPr>
          <w:rFonts w:hint="eastAsia" w:ascii="宋体" w:hAnsi="宋体" w:eastAsia="宋体" w:cs="宋体"/>
          <w:szCs w:val="21"/>
        </w:rPr>
        <w:fldChar w:fldCharType="separate"/>
      </w:r>
      <w:r>
        <w:rPr>
          <w:rFonts w:hint="eastAsia" w:ascii="宋体" w:hAnsi="宋体" w:eastAsia="宋体" w:cs="宋体"/>
          <w:szCs w:val="24"/>
        </w:rPr>
        <w:t>1.2 项目风险</w:t>
      </w:r>
      <w:r>
        <w:tab/>
      </w:r>
      <w:r>
        <w:fldChar w:fldCharType="begin"/>
      </w:r>
      <w:r>
        <w:instrText xml:space="preserve"> PAGEREF _Toc16585 \h </w:instrText>
      </w:r>
      <w:r>
        <w:fldChar w:fldCharType="separate"/>
      </w:r>
      <w:r>
        <w:t>3</w:t>
      </w:r>
      <w:r>
        <w:fldChar w:fldCharType="end"/>
      </w:r>
      <w:r>
        <w:rPr>
          <w:rFonts w:hint="eastAsia" w:ascii="宋体" w:hAnsi="宋体" w:eastAsia="宋体" w:cs="宋体"/>
          <w:szCs w:val="21"/>
        </w:rPr>
        <w:fldChar w:fldCharType="end"/>
      </w:r>
    </w:p>
    <w:p w14:paraId="053F085C">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_Toc25609 </w:instrText>
      </w:r>
      <w:r>
        <w:rPr>
          <w:rFonts w:hint="eastAsia" w:ascii="宋体" w:hAnsi="宋体" w:eastAsia="宋体" w:cs="宋体"/>
          <w:szCs w:val="21"/>
        </w:rPr>
        <w:fldChar w:fldCharType="separate"/>
      </w:r>
      <w:r>
        <w:rPr>
          <w:rFonts w:hint="eastAsia" w:ascii="宋体" w:hAnsi="宋体" w:eastAsia="宋体" w:cs="宋体"/>
          <w:szCs w:val="24"/>
        </w:rPr>
        <w:t>1.3 预期读者和阅读建议</w:t>
      </w:r>
      <w:r>
        <w:tab/>
      </w:r>
      <w:r>
        <w:fldChar w:fldCharType="begin"/>
      </w:r>
      <w:r>
        <w:instrText xml:space="preserve"> PAGEREF _Toc25609 \h </w:instrText>
      </w:r>
      <w:r>
        <w:fldChar w:fldCharType="separate"/>
      </w:r>
      <w:r>
        <w:t>3</w:t>
      </w:r>
      <w:r>
        <w:fldChar w:fldCharType="end"/>
      </w:r>
      <w:r>
        <w:rPr>
          <w:rFonts w:hint="eastAsia" w:ascii="宋体" w:hAnsi="宋体" w:eastAsia="宋体" w:cs="宋体"/>
          <w:szCs w:val="21"/>
        </w:rPr>
        <w:fldChar w:fldCharType="end"/>
      </w:r>
    </w:p>
    <w:p w14:paraId="0999A777">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_Toc15954 </w:instrText>
      </w:r>
      <w:r>
        <w:rPr>
          <w:rFonts w:hint="eastAsia" w:ascii="宋体" w:hAnsi="宋体" w:eastAsia="宋体" w:cs="宋体"/>
          <w:szCs w:val="21"/>
        </w:rPr>
        <w:fldChar w:fldCharType="separate"/>
      </w:r>
      <w:r>
        <w:rPr>
          <w:rFonts w:hint="eastAsia" w:ascii="宋体" w:hAnsi="宋体" w:eastAsia="宋体" w:cs="宋体"/>
          <w:szCs w:val="24"/>
        </w:rPr>
        <w:t>1.4 参考文献</w:t>
      </w:r>
      <w:r>
        <w:tab/>
      </w:r>
      <w:r>
        <w:fldChar w:fldCharType="begin"/>
      </w:r>
      <w:r>
        <w:instrText xml:space="preserve"> PAGEREF _Toc15954 \h </w:instrText>
      </w:r>
      <w:r>
        <w:fldChar w:fldCharType="separate"/>
      </w:r>
      <w:r>
        <w:t>4</w:t>
      </w:r>
      <w:r>
        <w:fldChar w:fldCharType="end"/>
      </w:r>
      <w:r>
        <w:rPr>
          <w:rFonts w:hint="eastAsia" w:ascii="宋体" w:hAnsi="宋体" w:eastAsia="宋体" w:cs="宋体"/>
          <w:szCs w:val="21"/>
        </w:rPr>
        <w:fldChar w:fldCharType="end"/>
      </w:r>
    </w:p>
    <w:p w14:paraId="73B1A5EF">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_Toc4933 </w:instrText>
      </w:r>
      <w:r>
        <w:rPr>
          <w:rFonts w:hint="eastAsia" w:ascii="宋体" w:hAnsi="宋体" w:eastAsia="宋体" w:cs="宋体"/>
          <w:szCs w:val="21"/>
        </w:rPr>
        <w:fldChar w:fldCharType="separate"/>
      </w:r>
      <w:r>
        <w:rPr>
          <w:rFonts w:hint="eastAsia" w:ascii="宋体" w:hAnsi="宋体" w:eastAsia="宋体" w:cs="宋体"/>
          <w:szCs w:val="24"/>
        </w:rPr>
        <w:t>2. 总体描述</w:t>
      </w:r>
      <w:r>
        <w:tab/>
      </w:r>
      <w:r>
        <w:fldChar w:fldCharType="begin"/>
      </w:r>
      <w:r>
        <w:instrText xml:space="preserve"> PAGEREF _Toc4933 \h </w:instrText>
      </w:r>
      <w:r>
        <w:fldChar w:fldCharType="separate"/>
      </w:r>
      <w:r>
        <w:t>4</w:t>
      </w:r>
      <w:r>
        <w:fldChar w:fldCharType="end"/>
      </w:r>
      <w:r>
        <w:rPr>
          <w:rFonts w:hint="eastAsia" w:ascii="宋体" w:hAnsi="宋体" w:eastAsia="宋体" w:cs="宋体"/>
          <w:szCs w:val="21"/>
        </w:rPr>
        <w:fldChar w:fldCharType="end"/>
      </w:r>
    </w:p>
    <w:p w14:paraId="0B3F3EE9">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_Toc6450 </w:instrText>
      </w:r>
      <w:r>
        <w:rPr>
          <w:rFonts w:hint="eastAsia" w:ascii="宋体" w:hAnsi="宋体" w:eastAsia="宋体" w:cs="宋体"/>
          <w:szCs w:val="21"/>
        </w:rPr>
        <w:fldChar w:fldCharType="separate"/>
      </w:r>
      <w:r>
        <w:rPr>
          <w:rFonts w:hint="eastAsia" w:ascii="宋体" w:hAnsi="宋体" w:eastAsia="宋体" w:cs="宋体"/>
          <w:szCs w:val="24"/>
        </w:rPr>
        <w:t>2.1 软件</w:t>
      </w:r>
      <w:r>
        <w:rPr>
          <w:rFonts w:hint="eastAsia" w:ascii="宋体" w:hAnsi="宋体" w:eastAsia="宋体" w:cs="宋体"/>
          <w:szCs w:val="24"/>
          <w:lang w:val="en-US" w:eastAsia="zh-CN"/>
        </w:rPr>
        <w:t>标识</w:t>
      </w:r>
      <w:r>
        <w:tab/>
      </w:r>
      <w:r>
        <w:fldChar w:fldCharType="begin"/>
      </w:r>
      <w:r>
        <w:instrText xml:space="preserve"> PAGEREF _Toc6450 \h </w:instrText>
      </w:r>
      <w:r>
        <w:fldChar w:fldCharType="separate"/>
      </w:r>
      <w:r>
        <w:t>4</w:t>
      </w:r>
      <w:r>
        <w:fldChar w:fldCharType="end"/>
      </w:r>
      <w:r>
        <w:rPr>
          <w:rFonts w:hint="eastAsia" w:ascii="宋体" w:hAnsi="宋体" w:eastAsia="宋体" w:cs="宋体"/>
          <w:szCs w:val="21"/>
        </w:rPr>
        <w:fldChar w:fldCharType="end"/>
      </w:r>
    </w:p>
    <w:p w14:paraId="69F09BC6">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_Toc10381 </w:instrText>
      </w:r>
      <w:r>
        <w:rPr>
          <w:rFonts w:hint="eastAsia" w:ascii="宋体" w:hAnsi="宋体" w:eastAsia="宋体" w:cs="宋体"/>
          <w:szCs w:val="21"/>
        </w:rPr>
        <w:fldChar w:fldCharType="separate"/>
      </w:r>
      <w:r>
        <w:rPr>
          <w:rFonts w:hint="eastAsia" w:ascii="宋体" w:hAnsi="宋体" w:eastAsia="宋体" w:cs="宋体"/>
          <w:szCs w:val="24"/>
        </w:rPr>
        <w:t>2.2 软件描述</w:t>
      </w:r>
      <w:r>
        <w:tab/>
      </w:r>
      <w:r>
        <w:fldChar w:fldCharType="begin"/>
      </w:r>
      <w:r>
        <w:instrText xml:space="preserve"> PAGEREF _Toc10381 \h </w:instrText>
      </w:r>
      <w:r>
        <w:fldChar w:fldCharType="separate"/>
      </w:r>
      <w:r>
        <w:t>4</w:t>
      </w:r>
      <w:r>
        <w:fldChar w:fldCharType="end"/>
      </w:r>
      <w:r>
        <w:rPr>
          <w:rFonts w:hint="eastAsia" w:ascii="宋体" w:hAnsi="宋体" w:eastAsia="宋体" w:cs="宋体"/>
          <w:szCs w:val="21"/>
        </w:rPr>
        <w:fldChar w:fldCharType="end"/>
      </w:r>
    </w:p>
    <w:p w14:paraId="393B0C2C">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_Toc18634 </w:instrText>
      </w:r>
      <w:r>
        <w:rPr>
          <w:rFonts w:hint="eastAsia" w:ascii="宋体" w:hAnsi="宋体" w:eastAsia="宋体" w:cs="宋体"/>
          <w:szCs w:val="21"/>
        </w:rPr>
        <w:fldChar w:fldCharType="separate"/>
      </w:r>
      <w:r>
        <w:rPr>
          <w:rFonts w:hint="eastAsia" w:ascii="宋体" w:hAnsi="宋体" w:eastAsia="宋体" w:cs="宋体"/>
          <w:szCs w:val="24"/>
        </w:rPr>
        <w:t>2.3 软件主要功能和优先级</w:t>
      </w:r>
      <w:r>
        <w:tab/>
      </w:r>
      <w:r>
        <w:fldChar w:fldCharType="begin"/>
      </w:r>
      <w:r>
        <w:instrText xml:space="preserve"> PAGEREF _Toc18634 \h </w:instrText>
      </w:r>
      <w:r>
        <w:fldChar w:fldCharType="separate"/>
      </w:r>
      <w:r>
        <w:t>4</w:t>
      </w:r>
      <w:r>
        <w:fldChar w:fldCharType="end"/>
      </w:r>
      <w:r>
        <w:rPr>
          <w:rFonts w:hint="eastAsia" w:ascii="宋体" w:hAnsi="宋体" w:eastAsia="宋体" w:cs="宋体"/>
          <w:szCs w:val="21"/>
        </w:rPr>
        <w:fldChar w:fldCharType="end"/>
      </w:r>
    </w:p>
    <w:p w14:paraId="400E37C0">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_Toc10264 </w:instrText>
      </w:r>
      <w:r>
        <w:rPr>
          <w:rFonts w:hint="eastAsia" w:ascii="宋体" w:hAnsi="宋体" w:eastAsia="宋体" w:cs="宋体"/>
          <w:szCs w:val="21"/>
        </w:rPr>
        <w:fldChar w:fldCharType="separate"/>
      </w:r>
      <w:r>
        <w:rPr>
          <w:rFonts w:hint="eastAsia" w:ascii="宋体" w:hAnsi="宋体" w:eastAsia="宋体" w:cs="宋体"/>
          <w:szCs w:val="24"/>
        </w:rPr>
        <w:t>2.4 软件的运行环境</w:t>
      </w:r>
      <w:r>
        <w:tab/>
      </w:r>
      <w:r>
        <w:fldChar w:fldCharType="begin"/>
      </w:r>
      <w:r>
        <w:instrText xml:space="preserve"> PAGEREF _Toc10264 \h </w:instrText>
      </w:r>
      <w:r>
        <w:fldChar w:fldCharType="separate"/>
      </w:r>
      <w:r>
        <w:t>5</w:t>
      </w:r>
      <w:r>
        <w:fldChar w:fldCharType="end"/>
      </w:r>
      <w:r>
        <w:rPr>
          <w:rFonts w:hint="eastAsia" w:ascii="宋体" w:hAnsi="宋体" w:eastAsia="宋体" w:cs="宋体"/>
          <w:szCs w:val="21"/>
        </w:rPr>
        <w:fldChar w:fldCharType="end"/>
      </w:r>
    </w:p>
    <w:p w14:paraId="57F4508A">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_Toc2380 </w:instrText>
      </w:r>
      <w:r>
        <w:rPr>
          <w:rFonts w:hint="eastAsia" w:ascii="宋体" w:hAnsi="宋体" w:eastAsia="宋体" w:cs="宋体"/>
          <w:szCs w:val="21"/>
        </w:rPr>
        <w:fldChar w:fldCharType="separate"/>
      </w:r>
      <w:r>
        <w:rPr>
          <w:rFonts w:hint="eastAsia" w:ascii="宋体" w:hAnsi="宋体" w:eastAsia="宋体" w:cs="宋体"/>
          <w:szCs w:val="24"/>
        </w:rPr>
        <w:t>2.5 设计和实现上的限制</w:t>
      </w:r>
      <w:r>
        <w:tab/>
      </w:r>
      <w:r>
        <w:fldChar w:fldCharType="begin"/>
      </w:r>
      <w:r>
        <w:instrText xml:space="preserve"> PAGEREF _Toc2380 \h </w:instrText>
      </w:r>
      <w:r>
        <w:fldChar w:fldCharType="separate"/>
      </w:r>
      <w:r>
        <w:t>5</w:t>
      </w:r>
      <w:r>
        <w:fldChar w:fldCharType="end"/>
      </w:r>
      <w:r>
        <w:rPr>
          <w:rFonts w:hint="eastAsia" w:ascii="宋体" w:hAnsi="宋体" w:eastAsia="宋体" w:cs="宋体"/>
          <w:szCs w:val="21"/>
        </w:rPr>
        <w:fldChar w:fldCharType="end"/>
      </w:r>
    </w:p>
    <w:p w14:paraId="2FC1580C">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_Toc27335 </w:instrText>
      </w:r>
      <w:r>
        <w:rPr>
          <w:rFonts w:hint="eastAsia" w:ascii="宋体" w:hAnsi="宋体" w:eastAsia="宋体" w:cs="宋体"/>
          <w:szCs w:val="21"/>
        </w:rPr>
        <w:fldChar w:fldCharType="separate"/>
      </w:r>
      <w:r>
        <w:rPr>
          <w:rFonts w:hint="eastAsia" w:ascii="宋体" w:hAnsi="宋体" w:eastAsia="宋体" w:cs="宋体"/>
          <w:szCs w:val="24"/>
        </w:rPr>
        <w:t>3. 接口需求</w:t>
      </w:r>
      <w:r>
        <w:tab/>
      </w:r>
      <w:r>
        <w:fldChar w:fldCharType="begin"/>
      </w:r>
      <w:r>
        <w:instrText xml:space="preserve"> PAGEREF _Toc27335 \h </w:instrText>
      </w:r>
      <w:r>
        <w:fldChar w:fldCharType="separate"/>
      </w:r>
      <w:r>
        <w:t>6</w:t>
      </w:r>
      <w:r>
        <w:fldChar w:fldCharType="end"/>
      </w:r>
      <w:r>
        <w:rPr>
          <w:rFonts w:hint="eastAsia" w:ascii="宋体" w:hAnsi="宋体" w:eastAsia="宋体" w:cs="宋体"/>
          <w:szCs w:val="21"/>
        </w:rPr>
        <w:fldChar w:fldCharType="end"/>
      </w:r>
    </w:p>
    <w:p w14:paraId="66C026A9">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_Toc28609 </w:instrText>
      </w:r>
      <w:r>
        <w:rPr>
          <w:rFonts w:hint="eastAsia" w:ascii="宋体" w:hAnsi="宋体" w:eastAsia="宋体" w:cs="宋体"/>
          <w:szCs w:val="21"/>
        </w:rPr>
        <w:fldChar w:fldCharType="separate"/>
      </w:r>
      <w:r>
        <w:rPr>
          <w:rFonts w:hint="eastAsia" w:ascii="宋体" w:hAnsi="宋体" w:eastAsia="宋体" w:cs="宋体"/>
          <w:szCs w:val="24"/>
        </w:rPr>
        <w:t>3.1 硬件接口</w:t>
      </w:r>
      <w:r>
        <w:tab/>
      </w:r>
      <w:r>
        <w:fldChar w:fldCharType="begin"/>
      </w:r>
      <w:r>
        <w:instrText xml:space="preserve"> PAGEREF _Toc28609 \h </w:instrText>
      </w:r>
      <w:r>
        <w:fldChar w:fldCharType="separate"/>
      </w:r>
      <w:r>
        <w:t>6</w:t>
      </w:r>
      <w:r>
        <w:fldChar w:fldCharType="end"/>
      </w:r>
      <w:r>
        <w:rPr>
          <w:rFonts w:hint="eastAsia" w:ascii="宋体" w:hAnsi="宋体" w:eastAsia="宋体" w:cs="宋体"/>
          <w:szCs w:val="21"/>
        </w:rPr>
        <w:fldChar w:fldCharType="end"/>
      </w:r>
    </w:p>
    <w:p w14:paraId="13912E67">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_Toc31357 </w:instrText>
      </w:r>
      <w:r>
        <w:rPr>
          <w:rFonts w:hint="eastAsia" w:ascii="宋体" w:hAnsi="宋体" w:eastAsia="宋体" w:cs="宋体"/>
          <w:szCs w:val="21"/>
        </w:rPr>
        <w:fldChar w:fldCharType="separate"/>
      </w:r>
      <w:r>
        <w:rPr>
          <w:rFonts w:hint="eastAsia" w:ascii="宋体" w:hAnsi="宋体" w:eastAsia="宋体" w:cs="宋体"/>
          <w:szCs w:val="24"/>
        </w:rPr>
        <w:t>3.2 软件接口</w:t>
      </w:r>
      <w:r>
        <w:tab/>
      </w:r>
      <w:r>
        <w:fldChar w:fldCharType="begin"/>
      </w:r>
      <w:r>
        <w:instrText xml:space="preserve"> PAGEREF _Toc31357 \h </w:instrText>
      </w:r>
      <w:r>
        <w:fldChar w:fldCharType="separate"/>
      </w:r>
      <w:r>
        <w:t>6</w:t>
      </w:r>
      <w:r>
        <w:fldChar w:fldCharType="end"/>
      </w:r>
      <w:r>
        <w:rPr>
          <w:rFonts w:hint="eastAsia" w:ascii="宋体" w:hAnsi="宋体" w:eastAsia="宋体" w:cs="宋体"/>
          <w:szCs w:val="21"/>
        </w:rPr>
        <w:fldChar w:fldCharType="end"/>
      </w:r>
    </w:p>
    <w:p w14:paraId="39E47D60">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_Toc2940 </w:instrText>
      </w:r>
      <w:r>
        <w:rPr>
          <w:rFonts w:hint="eastAsia" w:ascii="宋体" w:hAnsi="宋体" w:eastAsia="宋体" w:cs="宋体"/>
          <w:szCs w:val="21"/>
        </w:rPr>
        <w:fldChar w:fldCharType="separate"/>
      </w:r>
      <w:r>
        <w:rPr>
          <w:rFonts w:hint="eastAsia" w:ascii="宋体" w:hAnsi="宋体" w:eastAsia="宋体" w:cs="宋体"/>
          <w:szCs w:val="24"/>
        </w:rPr>
        <w:t>3.3 数据接口</w:t>
      </w:r>
      <w:r>
        <w:tab/>
      </w:r>
      <w:r>
        <w:fldChar w:fldCharType="begin"/>
      </w:r>
      <w:r>
        <w:instrText xml:space="preserve"> PAGEREF _Toc2940 \h </w:instrText>
      </w:r>
      <w:r>
        <w:fldChar w:fldCharType="separate"/>
      </w:r>
      <w:r>
        <w:t>6</w:t>
      </w:r>
      <w:r>
        <w:fldChar w:fldCharType="end"/>
      </w:r>
      <w:r>
        <w:rPr>
          <w:rFonts w:hint="eastAsia" w:ascii="宋体" w:hAnsi="宋体" w:eastAsia="宋体" w:cs="宋体"/>
          <w:szCs w:val="21"/>
        </w:rPr>
        <w:fldChar w:fldCharType="end"/>
      </w:r>
    </w:p>
    <w:p w14:paraId="6A08E2B3">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_Toc2649 </w:instrText>
      </w:r>
      <w:r>
        <w:rPr>
          <w:rFonts w:hint="eastAsia" w:ascii="宋体" w:hAnsi="宋体" w:eastAsia="宋体" w:cs="宋体"/>
          <w:szCs w:val="21"/>
        </w:rPr>
        <w:fldChar w:fldCharType="separate"/>
      </w:r>
      <w:r>
        <w:rPr>
          <w:rFonts w:hint="eastAsia" w:ascii="宋体" w:hAnsi="宋体" w:eastAsia="宋体" w:cs="宋体"/>
          <w:szCs w:val="24"/>
        </w:rPr>
        <w:t>4. 系统功能需求</w:t>
      </w:r>
      <w:r>
        <w:tab/>
      </w:r>
      <w:r>
        <w:fldChar w:fldCharType="begin"/>
      </w:r>
      <w:r>
        <w:instrText xml:space="preserve"> PAGEREF _Toc2649 \h </w:instrText>
      </w:r>
      <w:r>
        <w:fldChar w:fldCharType="separate"/>
      </w:r>
      <w:r>
        <w:t>6</w:t>
      </w:r>
      <w:r>
        <w:fldChar w:fldCharType="end"/>
      </w:r>
      <w:r>
        <w:rPr>
          <w:rFonts w:hint="eastAsia" w:ascii="宋体" w:hAnsi="宋体" w:eastAsia="宋体" w:cs="宋体"/>
          <w:szCs w:val="21"/>
        </w:rPr>
        <w:fldChar w:fldCharType="end"/>
      </w:r>
    </w:p>
    <w:p w14:paraId="21BE2C55">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_Toc26601 </w:instrText>
      </w:r>
      <w:r>
        <w:rPr>
          <w:rFonts w:hint="eastAsia" w:ascii="宋体" w:hAnsi="宋体" w:eastAsia="宋体" w:cs="宋体"/>
          <w:szCs w:val="21"/>
        </w:rPr>
        <w:fldChar w:fldCharType="separate"/>
      </w:r>
      <w:r>
        <w:rPr>
          <w:rFonts w:hint="eastAsia" w:ascii="宋体" w:hAnsi="宋体" w:eastAsia="宋体" w:cs="宋体"/>
          <w:szCs w:val="24"/>
        </w:rPr>
        <w:t>4.1 总体要求</w:t>
      </w:r>
      <w:r>
        <w:tab/>
      </w:r>
      <w:r>
        <w:fldChar w:fldCharType="begin"/>
      </w:r>
      <w:r>
        <w:instrText xml:space="preserve"> PAGEREF _Toc26601 \h </w:instrText>
      </w:r>
      <w:r>
        <w:fldChar w:fldCharType="separate"/>
      </w:r>
      <w:r>
        <w:t>6</w:t>
      </w:r>
      <w:r>
        <w:fldChar w:fldCharType="end"/>
      </w:r>
      <w:r>
        <w:rPr>
          <w:rFonts w:hint="eastAsia" w:ascii="宋体" w:hAnsi="宋体" w:eastAsia="宋体" w:cs="宋体"/>
          <w:szCs w:val="21"/>
        </w:rPr>
        <w:fldChar w:fldCharType="end"/>
      </w:r>
    </w:p>
    <w:p w14:paraId="1EAC727B">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_Toc12722 </w:instrText>
      </w:r>
      <w:r>
        <w:rPr>
          <w:rFonts w:hint="eastAsia" w:ascii="宋体" w:hAnsi="宋体" w:eastAsia="宋体" w:cs="宋体"/>
          <w:szCs w:val="21"/>
        </w:rPr>
        <w:fldChar w:fldCharType="separate"/>
      </w:r>
      <w:r>
        <w:rPr>
          <w:rFonts w:hint="eastAsia" w:ascii="宋体" w:hAnsi="宋体" w:eastAsia="宋体" w:cs="宋体"/>
          <w:szCs w:val="24"/>
        </w:rPr>
        <w:t>4.2 功能</w:t>
      </w:r>
      <w:r>
        <w:rPr>
          <w:rFonts w:hint="eastAsia" w:ascii="宋体" w:hAnsi="宋体" w:eastAsia="宋体" w:cs="宋体"/>
          <w:szCs w:val="24"/>
          <w:lang w:val="en-US" w:eastAsia="zh-CN"/>
        </w:rPr>
        <w:t>性能</w:t>
      </w:r>
      <w:r>
        <w:rPr>
          <w:rFonts w:hint="eastAsia" w:ascii="宋体" w:hAnsi="宋体" w:eastAsia="宋体" w:cs="宋体"/>
          <w:szCs w:val="24"/>
        </w:rPr>
        <w:t>需求</w:t>
      </w:r>
      <w:r>
        <w:tab/>
      </w:r>
      <w:r>
        <w:fldChar w:fldCharType="begin"/>
      </w:r>
      <w:r>
        <w:instrText xml:space="preserve"> PAGEREF _Toc12722 \h </w:instrText>
      </w:r>
      <w:r>
        <w:fldChar w:fldCharType="separate"/>
      </w:r>
      <w:r>
        <w:t>8</w:t>
      </w:r>
      <w:r>
        <w:fldChar w:fldCharType="end"/>
      </w:r>
      <w:r>
        <w:rPr>
          <w:rFonts w:hint="eastAsia" w:ascii="宋体" w:hAnsi="宋体" w:eastAsia="宋体" w:cs="宋体"/>
          <w:szCs w:val="21"/>
        </w:rPr>
        <w:fldChar w:fldCharType="end"/>
      </w:r>
    </w:p>
    <w:p w14:paraId="224637DE">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_Toc6683 </w:instrText>
      </w:r>
      <w:r>
        <w:rPr>
          <w:rFonts w:hint="eastAsia" w:ascii="宋体" w:hAnsi="宋体" w:eastAsia="宋体" w:cs="宋体"/>
          <w:szCs w:val="21"/>
        </w:rPr>
        <w:fldChar w:fldCharType="separate"/>
      </w:r>
      <w:r>
        <w:rPr>
          <w:rFonts w:hint="eastAsia" w:ascii="宋体" w:hAnsi="宋体" w:eastAsia="宋体" w:cs="宋体"/>
          <w:szCs w:val="24"/>
        </w:rPr>
        <w:t>4.3 安全措施需求</w:t>
      </w:r>
      <w:r>
        <w:tab/>
      </w:r>
      <w:r>
        <w:fldChar w:fldCharType="begin"/>
      </w:r>
      <w:r>
        <w:instrText xml:space="preserve"> PAGEREF _Toc6683 \h </w:instrText>
      </w:r>
      <w:r>
        <w:fldChar w:fldCharType="separate"/>
      </w:r>
      <w:r>
        <w:t>9</w:t>
      </w:r>
      <w:r>
        <w:fldChar w:fldCharType="end"/>
      </w:r>
      <w:r>
        <w:rPr>
          <w:rFonts w:hint="eastAsia" w:ascii="宋体" w:hAnsi="宋体" w:eastAsia="宋体" w:cs="宋体"/>
          <w:szCs w:val="21"/>
        </w:rPr>
        <w:fldChar w:fldCharType="end"/>
      </w:r>
    </w:p>
    <w:p w14:paraId="5B76C18E">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_Toc2052 </w:instrText>
      </w:r>
      <w:r>
        <w:rPr>
          <w:rFonts w:hint="eastAsia" w:ascii="宋体" w:hAnsi="宋体" w:eastAsia="宋体" w:cs="宋体"/>
          <w:szCs w:val="21"/>
        </w:rPr>
        <w:fldChar w:fldCharType="separate"/>
      </w:r>
      <w:r>
        <w:rPr>
          <w:rFonts w:hint="eastAsia" w:ascii="宋体" w:hAnsi="宋体" w:eastAsia="宋体" w:cs="宋体"/>
          <w:szCs w:val="24"/>
        </w:rPr>
        <w:t>4.4 安全性需求</w:t>
      </w:r>
      <w:r>
        <w:tab/>
      </w:r>
      <w:r>
        <w:fldChar w:fldCharType="begin"/>
      </w:r>
      <w:r>
        <w:instrText xml:space="preserve"> PAGEREF _Toc2052 \h </w:instrText>
      </w:r>
      <w:r>
        <w:fldChar w:fldCharType="separate"/>
      </w:r>
      <w:r>
        <w:t>9</w:t>
      </w:r>
      <w:r>
        <w:fldChar w:fldCharType="end"/>
      </w:r>
      <w:r>
        <w:rPr>
          <w:rFonts w:hint="eastAsia" w:ascii="宋体" w:hAnsi="宋体" w:eastAsia="宋体" w:cs="宋体"/>
          <w:szCs w:val="21"/>
        </w:rPr>
        <w:fldChar w:fldCharType="end"/>
      </w:r>
    </w:p>
    <w:p w14:paraId="34786CE2">
      <w:pPr>
        <w:pStyle w:val="22"/>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_Toc8073 </w:instrText>
      </w:r>
      <w:r>
        <w:rPr>
          <w:rFonts w:hint="eastAsia" w:ascii="宋体" w:hAnsi="宋体" w:eastAsia="宋体" w:cs="宋体"/>
          <w:szCs w:val="21"/>
        </w:rPr>
        <w:fldChar w:fldCharType="separate"/>
      </w:r>
      <w:r>
        <w:rPr>
          <w:rFonts w:hint="eastAsia" w:ascii="宋体" w:hAnsi="宋体" w:eastAsia="宋体" w:cs="宋体"/>
          <w:szCs w:val="24"/>
        </w:rPr>
        <w:t>4.5 用户文档</w:t>
      </w:r>
      <w:r>
        <w:tab/>
      </w:r>
      <w:r>
        <w:fldChar w:fldCharType="begin"/>
      </w:r>
      <w:r>
        <w:instrText xml:space="preserve"> PAGEREF _Toc8073 \h </w:instrText>
      </w:r>
      <w:r>
        <w:fldChar w:fldCharType="separate"/>
      </w:r>
      <w:r>
        <w:t>11</w:t>
      </w:r>
      <w:r>
        <w:fldChar w:fldCharType="end"/>
      </w:r>
      <w:r>
        <w:rPr>
          <w:rFonts w:hint="eastAsia" w:ascii="宋体" w:hAnsi="宋体" w:eastAsia="宋体" w:cs="宋体"/>
          <w:szCs w:val="21"/>
        </w:rPr>
        <w:fldChar w:fldCharType="end"/>
      </w:r>
    </w:p>
    <w:p w14:paraId="6AA40205">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_Toc28975 </w:instrText>
      </w:r>
      <w:r>
        <w:rPr>
          <w:rFonts w:hint="eastAsia" w:ascii="宋体" w:hAnsi="宋体" w:eastAsia="宋体" w:cs="宋体"/>
          <w:szCs w:val="21"/>
        </w:rPr>
        <w:fldChar w:fldCharType="separate"/>
      </w:r>
      <w:r>
        <w:rPr>
          <w:rFonts w:hint="eastAsia" w:ascii="宋体" w:hAnsi="宋体" w:eastAsia="宋体" w:cs="宋体"/>
          <w:szCs w:val="24"/>
        </w:rPr>
        <w:t>5. 软件安全级别</w:t>
      </w:r>
      <w:r>
        <w:tab/>
      </w:r>
      <w:r>
        <w:fldChar w:fldCharType="begin"/>
      </w:r>
      <w:r>
        <w:instrText xml:space="preserve"> PAGEREF _Toc28975 \h </w:instrText>
      </w:r>
      <w:r>
        <w:fldChar w:fldCharType="separate"/>
      </w:r>
      <w:r>
        <w:t>11</w:t>
      </w:r>
      <w:r>
        <w:fldChar w:fldCharType="end"/>
      </w:r>
      <w:r>
        <w:rPr>
          <w:rFonts w:hint="eastAsia" w:ascii="宋体" w:hAnsi="宋体" w:eastAsia="宋体" w:cs="宋体"/>
          <w:szCs w:val="21"/>
        </w:rPr>
        <w:fldChar w:fldCharType="end"/>
      </w:r>
    </w:p>
    <w:p w14:paraId="0D8FD258">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_Toc16333 </w:instrText>
      </w:r>
      <w:r>
        <w:rPr>
          <w:rFonts w:hint="eastAsia" w:ascii="宋体" w:hAnsi="宋体" w:eastAsia="宋体" w:cs="宋体"/>
          <w:szCs w:val="21"/>
        </w:rPr>
        <w:fldChar w:fldCharType="separate"/>
      </w:r>
      <w:r>
        <w:rPr>
          <w:rFonts w:hint="eastAsia" w:ascii="宋体" w:hAnsi="宋体" w:eastAsia="宋体" w:cs="宋体"/>
          <w:szCs w:val="24"/>
        </w:rPr>
        <w:t>6. 可追溯性分析活动要求</w:t>
      </w:r>
      <w:r>
        <w:tab/>
      </w:r>
      <w:r>
        <w:fldChar w:fldCharType="begin"/>
      </w:r>
      <w:r>
        <w:instrText xml:space="preserve"> PAGEREF _Toc16333 \h </w:instrText>
      </w:r>
      <w:r>
        <w:fldChar w:fldCharType="separate"/>
      </w:r>
      <w:r>
        <w:t>11</w:t>
      </w:r>
      <w:r>
        <w:fldChar w:fldCharType="end"/>
      </w:r>
      <w:r>
        <w:rPr>
          <w:rFonts w:hint="eastAsia" w:ascii="宋体" w:hAnsi="宋体" w:eastAsia="宋体" w:cs="宋体"/>
          <w:szCs w:val="21"/>
        </w:rPr>
        <w:fldChar w:fldCharType="end"/>
      </w:r>
    </w:p>
    <w:p w14:paraId="1A1CDDB6">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_Toc9395 </w:instrText>
      </w:r>
      <w:r>
        <w:rPr>
          <w:rFonts w:hint="eastAsia" w:ascii="宋体" w:hAnsi="宋体" w:eastAsia="宋体" w:cs="宋体"/>
          <w:szCs w:val="21"/>
        </w:rPr>
        <w:fldChar w:fldCharType="separate"/>
      </w:r>
      <w:r>
        <w:rPr>
          <w:rFonts w:hint="eastAsia" w:ascii="宋体" w:hAnsi="宋体" w:eastAsia="宋体" w:cs="宋体"/>
          <w:szCs w:val="24"/>
        </w:rPr>
        <w:t>7. 数据收集的策划</w:t>
      </w:r>
      <w:r>
        <w:tab/>
      </w:r>
      <w:r>
        <w:fldChar w:fldCharType="begin"/>
      </w:r>
      <w:r>
        <w:instrText xml:space="preserve"> PAGEREF _Toc9395 \h </w:instrText>
      </w:r>
      <w:r>
        <w:fldChar w:fldCharType="separate"/>
      </w:r>
      <w:r>
        <w:t>11</w:t>
      </w:r>
      <w:r>
        <w:fldChar w:fldCharType="end"/>
      </w:r>
      <w:r>
        <w:rPr>
          <w:rFonts w:hint="eastAsia" w:ascii="宋体" w:hAnsi="宋体" w:eastAsia="宋体" w:cs="宋体"/>
          <w:szCs w:val="21"/>
        </w:rPr>
        <w:fldChar w:fldCharType="end"/>
      </w:r>
    </w:p>
    <w:p w14:paraId="2C2466F3">
      <w:pPr>
        <w:pStyle w:val="21"/>
        <w:tabs>
          <w:tab w:val="right" w:leader="dot" w:pos="9070"/>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_Toc29042 </w:instrText>
      </w:r>
      <w:r>
        <w:rPr>
          <w:rFonts w:hint="eastAsia" w:ascii="宋体" w:hAnsi="宋体" w:eastAsia="宋体" w:cs="宋体"/>
          <w:szCs w:val="21"/>
        </w:rPr>
        <w:fldChar w:fldCharType="separate"/>
      </w:r>
      <w:r>
        <w:rPr>
          <w:rFonts w:hint="eastAsia" w:ascii="宋体" w:hAnsi="宋体" w:eastAsia="宋体" w:cs="宋体"/>
          <w:szCs w:val="24"/>
        </w:rPr>
        <w:t>8. 行业规范性要求</w:t>
      </w:r>
      <w:r>
        <w:tab/>
      </w:r>
      <w:r>
        <w:fldChar w:fldCharType="begin"/>
      </w:r>
      <w:r>
        <w:instrText xml:space="preserve"> PAGEREF _Toc29042 \h </w:instrText>
      </w:r>
      <w:r>
        <w:fldChar w:fldCharType="separate"/>
      </w:r>
      <w:r>
        <w:t>11</w:t>
      </w:r>
      <w:r>
        <w:fldChar w:fldCharType="end"/>
      </w:r>
      <w:r>
        <w:rPr>
          <w:rFonts w:hint="eastAsia" w:ascii="宋体" w:hAnsi="宋体" w:eastAsia="宋体" w:cs="宋体"/>
          <w:szCs w:val="21"/>
        </w:rPr>
        <w:fldChar w:fldCharType="end"/>
      </w:r>
    </w:p>
    <w:p w14:paraId="5225260A">
      <w:pPr>
        <w:pStyle w:val="21"/>
        <w:spacing w:line="400" w:lineRule="exact"/>
        <w:ind w:firstLine="560"/>
        <w:rPr>
          <w:rFonts w:hint="eastAsia" w:ascii="宋体" w:hAnsi="宋体" w:eastAsia="宋体" w:cs="宋体"/>
          <w:szCs w:val="24"/>
        </w:rPr>
      </w:pPr>
      <w:r>
        <w:rPr>
          <w:rFonts w:hint="eastAsia" w:ascii="宋体" w:hAnsi="宋体" w:eastAsia="宋体" w:cs="宋体"/>
          <w:szCs w:val="21"/>
        </w:rPr>
        <w:fldChar w:fldCharType="end"/>
      </w:r>
      <w:bookmarkStart w:id="2" w:name="_Toc120307656"/>
      <w:bookmarkStart w:id="3" w:name="_Toc121128953"/>
    </w:p>
    <w:p w14:paraId="1FC12BD1">
      <w:pPr>
        <w:widowControl/>
        <w:spacing w:line="240" w:lineRule="auto"/>
        <w:jc w:val="left"/>
        <w:rPr>
          <w:rFonts w:hint="eastAsia" w:ascii="宋体" w:hAnsi="宋体" w:eastAsia="宋体" w:cs="宋体"/>
          <w:szCs w:val="24"/>
        </w:rPr>
      </w:pPr>
      <w:r>
        <w:rPr>
          <w:rFonts w:hint="eastAsia" w:ascii="宋体" w:hAnsi="宋体" w:eastAsia="宋体" w:cs="宋体"/>
          <w:szCs w:val="24"/>
        </w:rPr>
        <w:br w:type="page"/>
      </w:r>
    </w:p>
    <w:p w14:paraId="54590ABE">
      <w:pPr>
        <w:pStyle w:val="2"/>
        <w:numPr>
          <w:ilvl w:val="0"/>
          <w:numId w:val="2"/>
        </w:numPr>
        <w:spacing w:before="340" w:after="330" w:line="400" w:lineRule="exact"/>
        <w:jc w:val="left"/>
        <w:rPr>
          <w:rFonts w:hint="eastAsia" w:ascii="宋体" w:hAnsi="宋体" w:eastAsia="宋体" w:cs="宋体"/>
          <w:sz w:val="24"/>
          <w:szCs w:val="24"/>
        </w:rPr>
      </w:pPr>
      <w:bookmarkStart w:id="4" w:name="_Toc14988"/>
      <w:r>
        <w:rPr>
          <w:rFonts w:hint="eastAsia" w:ascii="宋体" w:hAnsi="宋体" w:eastAsia="宋体" w:cs="宋体"/>
          <w:sz w:val="24"/>
          <w:szCs w:val="24"/>
        </w:rPr>
        <w:t>引言</w:t>
      </w:r>
      <w:bookmarkEnd w:id="2"/>
      <w:bookmarkEnd w:id="3"/>
      <w:bookmarkEnd w:id="4"/>
    </w:p>
    <w:p w14:paraId="77D3D015">
      <w:pPr>
        <w:pStyle w:val="3"/>
        <w:numPr>
          <w:ilvl w:val="1"/>
          <w:numId w:val="3"/>
        </w:numPr>
        <w:spacing w:before="260" w:after="260"/>
        <w:ind w:left="180"/>
        <w:rPr>
          <w:rFonts w:hint="eastAsia" w:ascii="宋体" w:hAnsi="宋体" w:eastAsia="宋体" w:cs="宋体"/>
          <w:sz w:val="24"/>
          <w:szCs w:val="24"/>
        </w:rPr>
      </w:pPr>
      <w:bookmarkStart w:id="5" w:name="_Toc120307657"/>
      <w:bookmarkStart w:id="6" w:name="_Toc4385"/>
      <w:bookmarkStart w:id="7" w:name="_Toc121128954"/>
      <w:r>
        <w:rPr>
          <w:rFonts w:hint="eastAsia" w:ascii="宋体" w:hAnsi="宋体" w:eastAsia="宋体" w:cs="宋体"/>
          <w:sz w:val="24"/>
          <w:szCs w:val="24"/>
        </w:rPr>
        <w:t>编写目的</w:t>
      </w:r>
      <w:bookmarkEnd w:id="5"/>
      <w:bookmarkEnd w:id="6"/>
      <w:bookmarkEnd w:id="7"/>
    </w:p>
    <w:p w14:paraId="0A3F4A9E">
      <w:pPr>
        <w:ind w:firstLine="180"/>
        <w:rPr>
          <w:rFonts w:hint="eastAsia" w:ascii="宋体" w:hAnsi="宋体" w:eastAsia="宋体" w:cs="宋体"/>
          <w:szCs w:val="24"/>
        </w:rPr>
      </w:pPr>
      <w:r>
        <w:rPr>
          <w:rFonts w:hint="eastAsia" w:ascii="宋体" w:hAnsi="宋体" w:eastAsia="宋体" w:cs="宋体"/>
          <w:szCs w:val="24"/>
        </w:rPr>
        <w:t xml:space="preserve">  本软件产品需求分析报告是为全自动精浆生化分析仪</w:t>
      </w:r>
      <w:r>
        <w:rPr>
          <w:rFonts w:hint="eastAsia" w:ascii="宋体" w:hAnsi="宋体" w:eastAsia="宋体" w:cs="宋体"/>
          <w:szCs w:val="24"/>
          <w:lang w:eastAsia="zh-CN"/>
        </w:rPr>
        <w:t>TxxA、</w:t>
      </w:r>
      <w:r>
        <w:rPr>
          <w:rFonts w:hint="eastAsia" w:ascii="宋体" w:hAnsi="宋体" w:eastAsia="宋体" w:cs="宋体"/>
          <w:szCs w:val="24"/>
          <w:lang w:val="en-US" w:eastAsia="zh-CN"/>
        </w:rPr>
        <w:t>TxxB</w:t>
      </w:r>
      <w:r>
        <w:rPr>
          <w:rFonts w:hint="eastAsia" w:ascii="宋体" w:hAnsi="宋体" w:eastAsia="宋体" w:cs="宋体"/>
          <w:szCs w:val="24"/>
        </w:rPr>
        <w:t>的控制和应用软件进行编写，本报告定义软件总体要求，作为用户和软件开发人员之间相互了解并确认软件开发的基础；提供功能要求和性能要求、对用户影响的信息，作为软件人员进行软件结构设计和编码的基础；作为软件总体测试的依据。</w:t>
      </w:r>
    </w:p>
    <w:p w14:paraId="2D3990AA">
      <w:pPr>
        <w:pStyle w:val="3"/>
        <w:numPr>
          <w:ilvl w:val="1"/>
          <w:numId w:val="3"/>
        </w:numPr>
        <w:spacing w:before="260" w:after="260"/>
        <w:ind w:left="180"/>
        <w:rPr>
          <w:rFonts w:hint="eastAsia" w:ascii="宋体" w:hAnsi="宋体" w:eastAsia="宋体" w:cs="宋体"/>
          <w:sz w:val="24"/>
          <w:szCs w:val="24"/>
        </w:rPr>
      </w:pPr>
      <w:bookmarkStart w:id="8" w:name="_Toc120307658"/>
      <w:bookmarkStart w:id="9" w:name="_Toc16585"/>
      <w:bookmarkStart w:id="10" w:name="_Toc121128955"/>
      <w:r>
        <w:rPr>
          <w:rFonts w:hint="eastAsia" w:ascii="宋体" w:hAnsi="宋体" w:eastAsia="宋体" w:cs="宋体"/>
          <w:sz w:val="24"/>
          <w:szCs w:val="24"/>
        </w:rPr>
        <w:t>项目风险</w:t>
      </w:r>
      <w:bookmarkEnd w:id="8"/>
      <w:bookmarkEnd w:id="9"/>
      <w:bookmarkEnd w:id="10"/>
    </w:p>
    <w:p w14:paraId="6A92EE3E">
      <w:pPr>
        <w:ind w:firstLine="180"/>
        <w:rPr>
          <w:rFonts w:hint="eastAsia" w:ascii="宋体" w:hAnsi="宋体" w:eastAsia="宋体" w:cs="宋体"/>
          <w:szCs w:val="24"/>
          <w:highlight w:val="none"/>
        </w:rPr>
      </w:pPr>
      <w:r>
        <w:rPr>
          <w:rFonts w:hint="eastAsia" w:ascii="宋体" w:hAnsi="宋体" w:eastAsia="宋体" w:cs="宋体"/>
          <w:szCs w:val="24"/>
          <w:highlight w:val="none"/>
        </w:rPr>
        <w:t xml:space="preserve">   本软件是为了控制全自动精浆生化分析仪</w:t>
      </w:r>
      <w:r>
        <w:rPr>
          <w:rFonts w:hint="eastAsia" w:ascii="宋体" w:hAnsi="宋体" w:eastAsia="宋体" w:cs="宋体"/>
          <w:szCs w:val="24"/>
          <w:highlight w:val="none"/>
          <w:lang w:eastAsia="zh-CN"/>
        </w:rPr>
        <w:t>TxxA、</w:t>
      </w:r>
      <w:r>
        <w:rPr>
          <w:rFonts w:hint="eastAsia" w:ascii="宋体" w:hAnsi="宋体" w:eastAsia="宋体" w:cs="宋体"/>
          <w:szCs w:val="24"/>
          <w:highlight w:val="none"/>
          <w:lang w:val="en-US" w:eastAsia="zh-CN"/>
        </w:rPr>
        <w:t>TxxB与适</w:t>
      </w:r>
      <w:r>
        <w:rPr>
          <w:rFonts w:hint="eastAsia" w:ascii="宋体" w:hAnsi="宋体" w:eastAsia="宋体" w:cs="宋体"/>
          <w:szCs w:val="24"/>
          <w:lang w:val="en-US" w:eastAsia="zh-CN"/>
        </w:rPr>
        <w:t>配试剂配合使用，</w:t>
      </w:r>
      <w:r>
        <w:rPr>
          <w:rFonts w:hint="eastAsia" w:ascii="宋体" w:hAnsi="宋体" w:eastAsia="宋体" w:cs="宋体"/>
          <w:szCs w:val="24"/>
          <w:highlight w:val="none"/>
          <w:lang w:val="en-US" w:eastAsia="zh-CN"/>
        </w:rPr>
        <w:t>用于人体精浆样本中离子类、有机物类、蛋白类物质的定量分析。</w:t>
      </w:r>
      <w:r>
        <w:rPr>
          <w:rFonts w:hint="eastAsia" w:ascii="宋体" w:hAnsi="宋体" w:eastAsia="宋体" w:cs="宋体"/>
          <w:szCs w:val="24"/>
          <w:highlight w:val="none"/>
        </w:rPr>
        <w:t>属于医疗器械软件项目。本软件开发项目的全部风险承担者，以及各自在本阶段所需要承担的主要风险如下：</w:t>
      </w:r>
    </w:p>
    <w:p w14:paraId="01BED135">
      <w:pPr>
        <w:numPr>
          <w:ilvl w:val="0"/>
          <w:numId w:val="4"/>
        </w:numPr>
        <w:rPr>
          <w:rFonts w:hint="eastAsia" w:ascii="宋体" w:hAnsi="宋体" w:eastAsia="宋体" w:cs="宋体"/>
          <w:szCs w:val="24"/>
          <w:highlight w:val="none"/>
        </w:rPr>
      </w:pPr>
      <w:r>
        <w:rPr>
          <w:rFonts w:hint="eastAsia" w:ascii="宋体" w:hAnsi="宋体" w:eastAsia="宋体" w:cs="宋体"/>
          <w:szCs w:val="24"/>
          <w:highlight w:val="none"/>
        </w:rPr>
        <w:t>需求提出者：</w:t>
      </w:r>
    </w:p>
    <w:p w14:paraId="0A6BFD88">
      <w:pPr>
        <w:numPr>
          <w:ilvl w:val="1"/>
          <w:numId w:val="4"/>
        </w:numPr>
        <w:rPr>
          <w:rFonts w:hint="eastAsia" w:ascii="宋体" w:hAnsi="宋体" w:eastAsia="宋体" w:cs="宋体"/>
          <w:szCs w:val="24"/>
        </w:rPr>
      </w:pPr>
      <w:r>
        <w:rPr>
          <w:rFonts w:hint="eastAsia" w:ascii="宋体" w:hAnsi="宋体" w:eastAsia="宋体" w:cs="宋体"/>
          <w:szCs w:val="24"/>
        </w:rPr>
        <w:t>主要风险：任务描述不详细，不清晰，导致后续工作开展困难；</w:t>
      </w:r>
    </w:p>
    <w:p w14:paraId="1E1DF32F">
      <w:pPr>
        <w:numPr>
          <w:ilvl w:val="1"/>
          <w:numId w:val="4"/>
        </w:numPr>
        <w:rPr>
          <w:rFonts w:hint="eastAsia" w:ascii="宋体" w:hAnsi="宋体" w:eastAsia="宋体" w:cs="宋体"/>
          <w:szCs w:val="24"/>
        </w:rPr>
      </w:pPr>
      <w:r>
        <w:rPr>
          <w:rFonts w:hint="eastAsia" w:ascii="宋体" w:hAnsi="宋体" w:eastAsia="宋体" w:cs="宋体"/>
          <w:szCs w:val="24"/>
        </w:rPr>
        <w:t>风险控制：详细调查项目需求，并有详细的需求说明，以便开发人员顺利进行。</w:t>
      </w:r>
    </w:p>
    <w:p w14:paraId="51A287F5">
      <w:pPr>
        <w:numPr>
          <w:ilvl w:val="0"/>
          <w:numId w:val="4"/>
        </w:numPr>
        <w:rPr>
          <w:rFonts w:hint="eastAsia" w:ascii="宋体" w:hAnsi="宋体" w:eastAsia="宋体" w:cs="宋体"/>
          <w:szCs w:val="24"/>
        </w:rPr>
      </w:pPr>
      <w:r>
        <w:rPr>
          <w:rFonts w:hint="eastAsia" w:ascii="宋体" w:hAnsi="宋体" w:eastAsia="宋体" w:cs="宋体"/>
          <w:szCs w:val="24"/>
        </w:rPr>
        <w:t>软件开发者：</w:t>
      </w:r>
    </w:p>
    <w:p w14:paraId="09BBE69D">
      <w:pPr>
        <w:numPr>
          <w:ilvl w:val="1"/>
          <w:numId w:val="4"/>
        </w:numPr>
        <w:rPr>
          <w:rFonts w:hint="eastAsia" w:ascii="宋体" w:hAnsi="宋体" w:eastAsia="宋体" w:cs="宋体"/>
          <w:szCs w:val="24"/>
        </w:rPr>
      </w:pPr>
      <w:r>
        <w:rPr>
          <w:rFonts w:hint="eastAsia" w:ascii="宋体" w:hAnsi="宋体" w:eastAsia="宋体" w:cs="宋体"/>
          <w:szCs w:val="24"/>
        </w:rPr>
        <w:t>主要风险：功能代码实现产生缺陷，软件功能达不到预期要求；</w:t>
      </w:r>
    </w:p>
    <w:p w14:paraId="5547BCBA">
      <w:pPr>
        <w:numPr>
          <w:ilvl w:val="1"/>
          <w:numId w:val="4"/>
        </w:numPr>
        <w:rPr>
          <w:rFonts w:hint="eastAsia" w:ascii="宋体" w:hAnsi="宋体" w:eastAsia="宋体" w:cs="宋体"/>
          <w:szCs w:val="24"/>
        </w:rPr>
      </w:pPr>
      <w:r>
        <w:rPr>
          <w:rFonts w:hint="eastAsia" w:ascii="宋体" w:hAnsi="宋体" w:eastAsia="宋体" w:cs="宋体"/>
          <w:szCs w:val="24"/>
        </w:rPr>
        <w:t>风险控制：进行整体测试和功能测试，达到要求。</w:t>
      </w:r>
    </w:p>
    <w:p w14:paraId="62D6F2E6">
      <w:pPr>
        <w:numPr>
          <w:ilvl w:val="0"/>
          <w:numId w:val="4"/>
        </w:numPr>
        <w:rPr>
          <w:rFonts w:hint="eastAsia" w:ascii="宋体" w:hAnsi="宋体" w:eastAsia="宋体" w:cs="宋体"/>
          <w:szCs w:val="24"/>
        </w:rPr>
      </w:pPr>
      <w:r>
        <w:rPr>
          <w:rFonts w:hint="eastAsia" w:ascii="宋体" w:hAnsi="宋体" w:eastAsia="宋体" w:cs="宋体"/>
          <w:szCs w:val="24"/>
        </w:rPr>
        <w:t>产品使用者：</w:t>
      </w:r>
    </w:p>
    <w:p w14:paraId="2A93AB14">
      <w:pPr>
        <w:numPr>
          <w:ilvl w:val="1"/>
          <w:numId w:val="4"/>
        </w:numPr>
        <w:rPr>
          <w:rFonts w:hint="eastAsia" w:ascii="宋体" w:hAnsi="宋体" w:eastAsia="宋体" w:cs="宋体"/>
          <w:szCs w:val="24"/>
        </w:rPr>
      </w:pPr>
      <w:r>
        <w:rPr>
          <w:rFonts w:hint="eastAsia" w:ascii="宋体" w:hAnsi="宋体" w:eastAsia="宋体" w:cs="宋体"/>
          <w:szCs w:val="24"/>
        </w:rPr>
        <w:t>主要风险：需求定义和使用流程不一致，造成使用上的问题；</w:t>
      </w:r>
    </w:p>
    <w:p w14:paraId="0191CFAB">
      <w:pPr>
        <w:numPr>
          <w:ilvl w:val="1"/>
          <w:numId w:val="4"/>
        </w:numPr>
        <w:rPr>
          <w:rFonts w:hint="eastAsia" w:ascii="宋体" w:hAnsi="宋体" w:eastAsia="宋体" w:cs="宋体"/>
          <w:szCs w:val="24"/>
        </w:rPr>
      </w:pPr>
      <w:r>
        <w:rPr>
          <w:rFonts w:hint="eastAsia" w:ascii="宋体" w:hAnsi="宋体" w:eastAsia="宋体" w:cs="宋体"/>
          <w:szCs w:val="24"/>
        </w:rPr>
        <w:t>风险控制：提供操作说明书和使用说明书，解决使用问题。</w:t>
      </w:r>
    </w:p>
    <w:p w14:paraId="6CF0C66D">
      <w:pPr>
        <w:pStyle w:val="3"/>
        <w:numPr>
          <w:ilvl w:val="1"/>
          <w:numId w:val="3"/>
        </w:numPr>
        <w:spacing w:before="260" w:after="260"/>
        <w:ind w:left="180"/>
        <w:rPr>
          <w:rFonts w:hint="eastAsia" w:ascii="宋体" w:hAnsi="宋体" w:eastAsia="宋体" w:cs="宋体"/>
          <w:sz w:val="24"/>
          <w:szCs w:val="24"/>
        </w:rPr>
      </w:pPr>
      <w:bookmarkStart w:id="11" w:name="_Toc121128957"/>
      <w:bookmarkStart w:id="12" w:name="_Toc120307661"/>
      <w:bookmarkStart w:id="13" w:name="_Toc25609"/>
      <w:r>
        <w:rPr>
          <w:rFonts w:hint="eastAsia" w:ascii="宋体" w:hAnsi="宋体" w:eastAsia="宋体" w:cs="宋体"/>
          <w:sz w:val="24"/>
          <w:szCs w:val="24"/>
        </w:rPr>
        <w:t>预期读者和阅读建议</w:t>
      </w:r>
      <w:bookmarkEnd w:id="11"/>
      <w:bookmarkEnd w:id="12"/>
      <w:bookmarkEnd w:id="13"/>
    </w:p>
    <w:p w14:paraId="72B89A2A">
      <w:pPr>
        <w:rPr>
          <w:rFonts w:hint="eastAsia" w:ascii="宋体" w:hAnsi="宋体" w:eastAsia="宋体" w:cs="宋体"/>
          <w:szCs w:val="24"/>
        </w:rPr>
      </w:pPr>
      <w:r>
        <w:rPr>
          <w:rFonts w:hint="eastAsia" w:ascii="宋体" w:hAnsi="宋体" w:eastAsia="宋体" w:cs="宋体"/>
          <w:szCs w:val="24"/>
        </w:rPr>
        <w:t>本软件产品需求分析报告所针对的预期读者包括：</w:t>
      </w:r>
    </w:p>
    <w:p w14:paraId="7B3E509E">
      <w:pPr>
        <w:numPr>
          <w:ilvl w:val="0"/>
          <w:numId w:val="4"/>
        </w:numPr>
        <w:rPr>
          <w:rFonts w:hint="eastAsia" w:ascii="宋体" w:hAnsi="宋体" w:eastAsia="宋体" w:cs="宋体"/>
          <w:szCs w:val="24"/>
        </w:rPr>
      </w:pPr>
      <w:r>
        <w:rPr>
          <w:rFonts w:hint="eastAsia" w:ascii="宋体" w:hAnsi="宋体" w:eastAsia="宋体" w:cs="宋体"/>
          <w:szCs w:val="24"/>
        </w:rPr>
        <w:t>开发人员；</w:t>
      </w:r>
    </w:p>
    <w:p w14:paraId="6BE700EC">
      <w:pPr>
        <w:numPr>
          <w:ilvl w:val="0"/>
          <w:numId w:val="4"/>
        </w:numPr>
        <w:rPr>
          <w:rFonts w:hint="eastAsia" w:ascii="宋体" w:hAnsi="宋体" w:eastAsia="宋体" w:cs="宋体"/>
          <w:szCs w:val="24"/>
        </w:rPr>
      </w:pPr>
      <w:r>
        <w:rPr>
          <w:rFonts w:hint="eastAsia" w:ascii="宋体" w:hAnsi="宋体" w:eastAsia="宋体" w:cs="宋体"/>
          <w:szCs w:val="24"/>
        </w:rPr>
        <w:t>项目经理；</w:t>
      </w:r>
      <w:bookmarkStart w:id="59" w:name="_GoBack"/>
      <w:bookmarkEnd w:id="59"/>
    </w:p>
    <w:p w14:paraId="28DFD96F">
      <w:pPr>
        <w:numPr>
          <w:ilvl w:val="0"/>
          <w:numId w:val="4"/>
        </w:numPr>
        <w:rPr>
          <w:rFonts w:hint="eastAsia" w:ascii="宋体" w:hAnsi="宋体" w:eastAsia="宋体" w:cs="宋体"/>
          <w:szCs w:val="24"/>
        </w:rPr>
      </w:pPr>
      <w:r>
        <w:rPr>
          <w:rFonts w:hint="eastAsia" w:ascii="宋体" w:hAnsi="宋体" w:eastAsia="宋体" w:cs="宋体"/>
          <w:szCs w:val="24"/>
        </w:rPr>
        <w:t>测试人员；</w:t>
      </w:r>
    </w:p>
    <w:p w14:paraId="75A1517B">
      <w:pPr>
        <w:numPr>
          <w:ilvl w:val="0"/>
          <w:numId w:val="4"/>
        </w:numPr>
        <w:rPr>
          <w:rFonts w:hint="eastAsia" w:ascii="宋体" w:hAnsi="宋体" w:eastAsia="宋体" w:cs="宋体"/>
          <w:szCs w:val="24"/>
        </w:rPr>
      </w:pPr>
      <w:r>
        <w:rPr>
          <w:rFonts w:hint="eastAsia" w:ascii="宋体" w:hAnsi="宋体" w:eastAsia="宋体" w:cs="宋体"/>
          <w:szCs w:val="24"/>
        </w:rPr>
        <w:t>文档编写员。</w:t>
      </w:r>
    </w:p>
    <w:p w14:paraId="0421DAD0">
      <w:pPr>
        <w:ind w:left="180"/>
        <w:rPr>
          <w:rFonts w:hint="eastAsia" w:ascii="宋体" w:hAnsi="宋体" w:eastAsia="宋体" w:cs="宋体"/>
          <w:szCs w:val="24"/>
        </w:rPr>
      </w:pPr>
      <w:r>
        <w:rPr>
          <w:rFonts w:hint="eastAsia" w:ascii="宋体" w:hAnsi="宋体" w:eastAsia="宋体" w:cs="宋体"/>
          <w:szCs w:val="24"/>
        </w:rPr>
        <w:t>本文档描述简单、明了，阅读时无须更多说明即可了解相关内容。</w:t>
      </w:r>
    </w:p>
    <w:p w14:paraId="196B2AF1">
      <w:pPr>
        <w:pStyle w:val="3"/>
        <w:numPr>
          <w:ilvl w:val="1"/>
          <w:numId w:val="3"/>
        </w:numPr>
        <w:spacing w:before="260" w:after="260"/>
        <w:ind w:left="180"/>
        <w:rPr>
          <w:rFonts w:hint="eastAsia" w:ascii="宋体" w:hAnsi="宋体" w:eastAsia="宋体" w:cs="宋体"/>
          <w:sz w:val="24"/>
          <w:szCs w:val="24"/>
        </w:rPr>
      </w:pPr>
      <w:bookmarkStart w:id="14" w:name="_Toc15954"/>
      <w:bookmarkStart w:id="15" w:name="_Toc120307663"/>
      <w:bookmarkStart w:id="16" w:name="_Toc121128959"/>
      <w:r>
        <w:rPr>
          <w:rFonts w:hint="eastAsia" w:ascii="宋体" w:hAnsi="宋体" w:eastAsia="宋体" w:cs="宋体"/>
          <w:sz w:val="24"/>
          <w:szCs w:val="24"/>
        </w:rPr>
        <w:t>参考文献</w:t>
      </w:r>
      <w:bookmarkEnd w:id="14"/>
      <w:bookmarkEnd w:id="15"/>
      <w:bookmarkEnd w:id="16"/>
    </w:p>
    <w:p w14:paraId="10C6925E">
      <w:pPr>
        <w:numPr>
          <w:ilvl w:val="0"/>
          <w:numId w:val="4"/>
        </w:numPr>
        <w:rPr>
          <w:rFonts w:hint="eastAsia" w:ascii="宋体" w:hAnsi="宋体" w:eastAsia="宋体" w:cs="宋体"/>
          <w:szCs w:val="24"/>
        </w:rPr>
      </w:pPr>
      <w:r>
        <w:rPr>
          <w:rFonts w:hint="eastAsia" w:ascii="宋体" w:hAnsi="宋体" w:eastAsia="宋体" w:cs="宋体"/>
          <w:szCs w:val="24"/>
        </w:rPr>
        <w:t>立项申请书</w:t>
      </w:r>
    </w:p>
    <w:p w14:paraId="03D17B30">
      <w:pPr>
        <w:numPr>
          <w:ilvl w:val="0"/>
          <w:numId w:val="4"/>
        </w:numPr>
        <w:rPr>
          <w:rFonts w:hint="eastAsia" w:ascii="宋体" w:hAnsi="宋体" w:eastAsia="宋体" w:cs="宋体"/>
          <w:szCs w:val="24"/>
        </w:rPr>
      </w:pPr>
      <w:r>
        <w:rPr>
          <w:rFonts w:hint="eastAsia" w:ascii="宋体" w:hAnsi="宋体" w:eastAsia="宋体" w:cs="宋体"/>
          <w:szCs w:val="24"/>
        </w:rPr>
        <w:t>产品需求分析报告</w:t>
      </w:r>
    </w:p>
    <w:p w14:paraId="30AE692D">
      <w:pPr>
        <w:numPr>
          <w:ilvl w:val="0"/>
          <w:numId w:val="4"/>
        </w:numPr>
        <w:rPr>
          <w:rFonts w:hint="eastAsia" w:ascii="宋体" w:hAnsi="宋体" w:eastAsia="宋体" w:cs="宋体"/>
          <w:szCs w:val="24"/>
        </w:rPr>
      </w:pPr>
      <w:r>
        <w:rPr>
          <w:rFonts w:hint="eastAsia" w:ascii="宋体" w:hAnsi="宋体" w:eastAsia="宋体" w:cs="宋体"/>
          <w:szCs w:val="24"/>
        </w:rPr>
        <w:t>产品风险管理报告</w:t>
      </w:r>
    </w:p>
    <w:p w14:paraId="4F7E6E59">
      <w:pPr>
        <w:numPr>
          <w:ilvl w:val="0"/>
          <w:numId w:val="4"/>
        </w:numPr>
        <w:rPr>
          <w:rFonts w:hint="eastAsia" w:ascii="宋体" w:hAnsi="宋体" w:eastAsia="宋体" w:cs="宋体"/>
          <w:szCs w:val="24"/>
        </w:rPr>
      </w:pPr>
      <w:r>
        <w:rPr>
          <w:rFonts w:hint="eastAsia" w:ascii="宋体" w:hAnsi="宋体" w:eastAsia="宋体" w:cs="宋体"/>
          <w:szCs w:val="24"/>
        </w:rPr>
        <w:t>产品技术要求</w:t>
      </w:r>
    </w:p>
    <w:p w14:paraId="5A763CB8">
      <w:pPr>
        <w:numPr>
          <w:ilvl w:val="0"/>
          <w:numId w:val="4"/>
        </w:numPr>
        <w:rPr>
          <w:rFonts w:hint="eastAsia" w:ascii="宋体" w:hAnsi="宋体" w:eastAsia="宋体" w:cs="宋体"/>
          <w:szCs w:val="24"/>
        </w:rPr>
      </w:pPr>
      <w:r>
        <w:rPr>
          <w:rFonts w:hint="eastAsia" w:ascii="宋体" w:hAnsi="宋体" w:eastAsia="宋体" w:cs="宋体"/>
          <w:szCs w:val="24"/>
        </w:rPr>
        <w:t>世界卫生组织 《人类精液检查与处理实验室手册》第5版</w:t>
      </w:r>
    </w:p>
    <w:p w14:paraId="0BFF1735">
      <w:pPr>
        <w:numPr>
          <w:ilvl w:val="0"/>
          <w:numId w:val="4"/>
        </w:numPr>
        <w:rPr>
          <w:rFonts w:hint="eastAsia" w:ascii="宋体" w:hAnsi="宋体" w:eastAsia="宋体" w:cs="宋体"/>
          <w:szCs w:val="24"/>
        </w:rPr>
      </w:pPr>
      <w:r>
        <w:rPr>
          <w:rFonts w:hint="eastAsia" w:ascii="宋体" w:hAnsi="宋体" w:eastAsia="宋体" w:cs="宋体"/>
          <w:szCs w:val="24"/>
        </w:rPr>
        <w:t>WHO laboratory manual for the examination and processing of human semen Sixth Edition</w:t>
      </w:r>
    </w:p>
    <w:p w14:paraId="32BFE5F5">
      <w:pPr>
        <w:pStyle w:val="2"/>
        <w:numPr>
          <w:ilvl w:val="0"/>
          <w:numId w:val="3"/>
        </w:numPr>
        <w:spacing w:before="340" w:after="330" w:line="400" w:lineRule="exact"/>
        <w:jc w:val="left"/>
        <w:rPr>
          <w:rFonts w:hint="eastAsia" w:ascii="宋体" w:hAnsi="宋体" w:eastAsia="宋体" w:cs="宋体"/>
          <w:sz w:val="24"/>
          <w:szCs w:val="24"/>
        </w:rPr>
      </w:pPr>
      <w:bookmarkStart w:id="17" w:name="_Toc121128960"/>
      <w:bookmarkStart w:id="18" w:name="_Toc120307664"/>
      <w:bookmarkStart w:id="19" w:name="_Toc4933"/>
      <w:r>
        <w:rPr>
          <w:rFonts w:hint="eastAsia" w:ascii="宋体" w:hAnsi="宋体" w:eastAsia="宋体" w:cs="宋体"/>
          <w:sz w:val="24"/>
          <w:szCs w:val="24"/>
        </w:rPr>
        <w:t>总体描述</w:t>
      </w:r>
      <w:bookmarkEnd w:id="17"/>
      <w:bookmarkEnd w:id="18"/>
      <w:bookmarkEnd w:id="19"/>
    </w:p>
    <w:p w14:paraId="2E20EF4C">
      <w:pPr>
        <w:pStyle w:val="3"/>
        <w:numPr>
          <w:ilvl w:val="1"/>
          <w:numId w:val="3"/>
        </w:numPr>
        <w:spacing w:before="260" w:after="260"/>
        <w:ind w:left="180"/>
        <w:rPr>
          <w:rFonts w:hint="eastAsia" w:ascii="宋体" w:hAnsi="宋体" w:eastAsia="宋体" w:cs="宋体"/>
          <w:sz w:val="24"/>
          <w:szCs w:val="24"/>
        </w:rPr>
      </w:pPr>
      <w:bookmarkStart w:id="20" w:name="_Toc6450"/>
      <w:r>
        <w:rPr>
          <w:rFonts w:hint="eastAsia" w:ascii="宋体" w:hAnsi="宋体" w:eastAsia="宋体" w:cs="宋体"/>
          <w:sz w:val="24"/>
          <w:szCs w:val="24"/>
        </w:rPr>
        <w:t>软件</w:t>
      </w:r>
      <w:r>
        <w:rPr>
          <w:rFonts w:hint="eastAsia" w:ascii="宋体" w:hAnsi="宋体" w:eastAsia="宋体" w:cs="宋体"/>
          <w:sz w:val="24"/>
          <w:szCs w:val="24"/>
          <w:lang w:val="en-US" w:eastAsia="zh-CN"/>
        </w:rPr>
        <w:t>标识</w:t>
      </w:r>
      <w:bookmarkEnd w:id="20"/>
    </w:p>
    <w:p w14:paraId="69BD0C21">
      <w:pPr>
        <w:ind w:firstLine="180"/>
        <w:rPr>
          <w:rFonts w:hint="eastAsia" w:ascii="宋体" w:hAnsi="宋体" w:eastAsia="宋体" w:cs="宋体"/>
          <w:szCs w:val="24"/>
          <w:lang w:val="en-US" w:eastAsia="zh-CN"/>
        </w:rPr>
      </w:pPr>
      <w:r>
        <w:rPr>
          <w:rFonts w:hint="eastAsia" w:ascii="宋体" w:hAnsi="宋体" w:eastAsia="宋体" w:cs="宋体"/>
          <w:szCs w:val="24"/>
        </w:rPr>
        <w:t>软件全称：全自动精浆生化分析仪</w:t>
      </w:r>
    </w:p>
    <w:p w14:paraId="780F61A1">
      <w:pPr>
        <w:ind w:firstLine="180"/>
        <w:rPr>
          <w:rFonts w:hint="default" w:ascii="宋体" w:hAnsi="宋体" w:eastAsia="宋体" w:cs="宋体"/>
          <w:szCs w:val="24"/>
          <w:lang w:val="en-US" w:eastAsia="zh-CN"/>
        </w:rPr>
      </w:pPr>
      <w:r>
        <w:rPr>
          <w:rFonts w:hint="eastAsia" w:ascii="宋体" w:hAnsi="宋体" w:eastAsia="宋体" w:cs="宋体"/>
          <w:szCs w:val="24"/>
        </w:rPr>
        <w:t>型号规格：</w:t>
      </w:r>
      <w:r>
        <w:rPr>
          <w:rFonts w:hint="eastAsia" w:ascii="宋体" w:hAnsi="宋体" w:eastAsia="宋体" w:cs="宋体"/>
          <w:szCs w:val="24"/>
          <w:lang w:val="en-US" w:eastAsia="zh-CN"/>
        </w:rPr>
        <w:t>BEION T200</w:t>
      </w:r>
    </w:p>
    <w:p w14:paraId="66CEE8FD">
      <w:pPr>
        <w:ind w:firstLine="180"/>
        <w:rPr>
          <w:rFonts w:hint="default" w:ascii="宋体" w:hAnsi="宋体" w:eastAsia="宋体" w:cs="宋体"/>
          <w:szCs w:val="24"/>
          <w:lang w:val="en-US" w:eastAsia="zh-CN"/>
        </w:rPr>
      </w:pPr>
      <w:r>
        <w:rPr>
          <w:rFonts w:hint="eastAsia" w:ascii="宋体" w:hAnsi="宋体" w:eastAsia="宋体" w:cs="宋体"/>
          <w:szCs w:val="24"/>
        </w:rPr>
        <w:t>发布版本：V</w:t>
      </w:r>
      <w:r>
        <w:rPr>
          <w:rFonts w:hint="eastAsia" w:ascii="宋体" w:hAnsi="宋体" w:eastAsia="宋体" w:cs="宋体"/>
          <w:szCs w:val="24"/>
          <w:lang w:val="en-US" w:eastAsia="zh-CN"/>
        </w:rPr>
        <w:t>1.00</w:t>
      </w:r>
    </w:p>
    <w:p w14:paraId="5D7A02C5">
      <w:pPr>
        <w:pStyle w:val="3"/>
        <w:numPr>
          <w:ilvl w:val="1"/>
          <w:numId w:val="3"/>
        </w:numPr>
        <w:spacing w:before="260" w:after="260"/>
        <w:ind w:left="180"/>
        <w:rPr>
          <w:rFonts w:hint="eastAsia" w:ascii="宋体" w:hAnsi="宋体" w:eastAsia="宋体" w:cs="宋体"/>
          <w:sz w:val="24"/>
          <w:szCs w:val="24"/>
        </w:rPr>
      </w:pPr>
      <w:bookmarkStart w:id="21" w:name="_Toc10381"/>
      <w:r>
        <w:rPr>
          <w:rFonts w:hint="eastAsia" w:ascii="宋体" w:hAnsi="宋体" w:eastAsia="宋体" w:cs="宋体"/>
          <w:sz w:val="24"/>
          <w:szCs w:val="24"/>
        </w:rPr>
        <w:t>软件描述</w:t>
      </w:r>
      <w:bookmarkEnd w:id="21"/>
    </w:p>
    <w:p w14:paraId="6C5BCAEE">
      <w:pPr>
        <w:ind w:firstLine="420"/>
        <w:rPr>
          <w:rFonts w:hint="eastAsia" w:ascii="宋体" w:hAnsi="宋体" w:eastAsia="宋体" w:cs="宋体"/>
          <w:color w:val="000000" w:themeColor="text1"/>
          <w:szCs w:val="24"/>
          <w:lang w:val="en-US" w:eastAsia="zh-CN"/>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为了实现</w:t>
      </w:r>
      <w:r>
        <w:rPr>
          <w:rFonts w:hint="eastAsia" w:ascii="宋体" w:hAnsi="宋体" w:eastAsia="宋体" w:cs="宋体"/>
          <w:color w:val="000000" w:themeColor="text1"/>
          <w:szCs w:val="24"/>
          <w:lang w:val="en-US" w:eastAsia="zh-CN"/>
          <w14:textFill>
            <w14:solidFill>
              <w14:schemeClr w14:val="tx1"/>
            </w14:solidFill>
          </w14:textFill>
        </w:rPr>
        <w:t>全自动精浆生化分析仪的样本进样、试剂管理、数据分析等功能；</w:t>
      </w:r>
    </w:p>
    <w:p w14:paraId="2829DC8E">
      <w:pPr>
        <w:ind w:firstLine="420"/>
        <w:rPr>
          <w:rFonts w:hint="eastAsia" w:ascii="宋体" w:hAnsi="宋体" w:eastAsia="宋体" w:cs="宋体"/>
          <w:color w:val="FF0000"/>
          <w:szCs w:val="24"/>
        </w:rPr>
      </w:pPr>
      <w:r>
        <w:rPr>
          <w:rFonts w:hint="eastAsia" w:ascii="宋体" w:hAnsi="宋体" w:eastAsia="宋体" w:cs="宋体"/>
          <w:szCs w:val="24"/>
        </w:rPr>
        <w:t>全自动精浆生化分析仪</w:t>
      </w:r>
      <w:r>
        <w:rPr>
          <w:rFonts w:hint="eastAsia" w:ascii="宋体" w:hAnsi="宋体" w:eastAsia="宋体" w:cs="宋体"/>
          <w:szCs w:val="24"/>
          <w:lang w:val="en-US" w:eastAsia="zh-CN"/>
        </w:rPr>
        <w:t>软件</w:t>
      </w:r>
      <w:r>
        <w:rPr>
          <w:rFonts w:hint="eastAsia" w:ascii="宋体" w:hAnsi="宋体" w:eastAsia="宋体" w:cs="宋体"/>
          <w:color w:val="000000" w:themeColor="text1"/>
          <w:szCs w:val="24"/>
          <w:lang w:val="en-US" w:eastAsia="zh-CN"/>
          <w14:textFill>
            <w14:solidFill>
              <w14:schemeClr w14:val="tx1"/>
            </w14:solidFill>
          </w14:textFill>
        </w:rPr>
        <w:t>涉及特定算法处理和质量控制模块。</w:t>
      </w:r>
    </w:p>
    <w:p w14:paraId="5A0E239A">
      <w:pPr>
        <w:pStyle w:val="3"/>
        <w:numPr>
          <w:ilvl w:val="1"/>
          <w:numId w:val="3"/>
        </w:numPr>
        <w:spacing w:before="260" w:after="260"/>
        <w:ind w:left="180"/>
        <w:rPr>
          <w:rFonts w:hint="eastAsia" w:ascii="宋体" w:hAnsi="宋体" w:eastAsia="宋体" w:cs="宋体"/>
          <w:sz w:val="24"/>
          <w:szCs w:val="24"/>
        </w:rPr>
      </w:pPr>
      <w:bookmarkStart w:id="22" w:name="_Toc18634"/>
      <w:r>
        <w:rPr>
          <w:rFonts w:hint="eastAsia" w:ascii="宋体" w:hAnsi="宋体" w:eastAsia="宋体" w:cs="宋体"/>
          <w:sz w:val="24"/>
          <w:szCs w:val="24"/>
        </w:rPr>
        <w:t>软件主要功能和优先级</w:t>
      </w:r>
      <w:bookmarkEnd w:id="22"/>
    </w:p>
    <w:tbl>
      <w:tblPr>
        <w:tblStyle w:val="26"/>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668"/>
        <w:gridCol w:w="1476"/>
        <w:gridCol w:w="1088"/>
        <w:gridCol w:w="878"/>
        <w:gridCol w:w="4508"/>
        <w:gridCol w:w="668"/>
      </w:tblGrid>
      <w:tr w14:paraId="0DAE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blHeader/>
        </w:trPr>
        <w:tc>
          <w:tcPr>
            <w:tcW w:w="668" w:type="dxa"/>
            <w:vAlign w:val="center"/>
          </w:tcPr>
          <w:p w14:paraId="36861D95">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序号</w:t>
            </w:r>
          </w:p>
        </w:tc>
        <w:tc>
          <w:tcPr>
            <w:tcW w:w="1476" w:type="dxa"/>
            <w:vAlign w:val="center"/>
          </w:tcPr>
          <w:p w14:paraId="06627AE7">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功能名称</w:t>
            </w:r>
          </w:p>
        </w:tc>
        <w:tc>
          <w:tcPr>
            <w:tcW w:w="1088" w:type="dxa"/>
            <w:vAlign w:val="center"/>
          </w:tcPr>
          <w:p w14:paraId="56DCACF9">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功能标示</w:t>
            </w:r>
          </w:p>
        </w:tc>
        <w:tc>
          <w:tcPr>
            <w:tcW w:w="878" w:type="dxa"/>
            <w:vAlign w:val="center"/>
          </w:tcPr>
          <w:p w14:paraId="2FF4E701">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优先级</w:t>
            </w:r>
          </w:p>
        </w:tc>
        <w:tc>
          <w:tcPr>
            <w:tcW w:w="4508" w:type="dxa"/>
            <w:vAlign w:val="center"/>
          </w:tcPr>
          <w:p w14:paraId="5CF02024">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解释</w:t>
            </w:r>
          </w:p>
        </w:tc>
        <w:tc>
          <w:tcPr>
            <w:tcW w:w="668" w:type="dxa"/>
            <w:vAlign w:val="center"/>
          </w:tcPr>
          <w:p w14:paraId="732354D1">
            <w:pPr>
              <w:snapToGrid w:val="0"/>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备注</w:t>
            </w:r>
          </w:p>
        </w:tc>
      </w:tr>
      <w:tr w14:paraId="5D7B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3E5ABE11">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188E5218">
            <w:pPr>
              <w:snapToGrid w:val="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进样机构控制</w:t>
            </w:r>
          </w:p>
        </w:tc>
        <w:tc>
          <w:tcPr>
            <w:tcW w:w="1088" w:type="dxa"/>
            <w:vAlign w:val="center"/>
          </w:tcPr>
          <w:p w14:paraId="50D970EA">
            <w:pPr>
              <w:snapToGrid w:val="0"/>
              <w:jc w:val="center"/>
              <w:rPr>
                <w:rFonts w:hint="eastAsia" w:ascii="宋体" w:hAnsi="宋体" w:eastAsia="宋体" w:cs="宋体"/>
                <w:sz w:val="21"/>
                <w:szCs w:val="21"/>
              </w:rPr>
            </w:pPr>
            <w:r>
              <w:rPr>
                <w:rFonts w:hint="eastAsia" w:ascii="宋体" w:hAnsi="宋体" w:eastAsia="宋体" w:cs="宋体"/>
                <w:sz w:val="21"/>
                <w:szCs w:val="21"/>
              </w:rPr>
              <w:t>C1</w:t>
            </w:r>
          </w:p>
        </w:tc>
        <w:tc>
          <w:tcPr>
            <w:tcW w:w="878" w:type="dxa"/>
            <w:vAlign w:val="center"/>
          </w:tcPr>
          <w:p w14:paraId="7C726A80">
            <w:pPr>
              <w:snapToGrid w:val="0"/>
              <w:jc w:val="center"/>
              <w:rPr>
                <w:rFonts w:hint="eastAsia" w:ascii="宋体" w:hAnsi="宋体" w:eastAsia="宋体" w:cs="宋体"/>
                <w:sz w:val="21"/>
                <w:szCs w:val="21"/>
              </w:rPr>
            </w:pPr>
            <w:r>
              <w:rPr>
                <w:rFonts w:hint="eastAsia" w:ascii="宋体" w:hAnsi="宋体" w:eastAsia="宋体" w:cs="宋体"/>
                <w:sz w:val="21"/>
                <w:szCs w:val="21"/>
              </w:rPr>
              <w:t>B</w:t>
            </w:r>
          </w:p>
        </w:tc>
        <w:tc>
          <w:tcPr>
            <w:tcW w:w="4508" w:type="dxa"/>
            <w:vAlign w:val="center"/>
          </w:tcPr>
          <w:p w14:paraId="0E21D6C7">
            <w:pPr>
              <w:snapToGrid w:val="0"/>
              <w:jc w:val="center"/>
              <w:rPr>
                <w:rFonts w:hint="eastAsia" w:ascii="宋体" w:hAnsi="宋体" w:eastAsia="宋体" w:cs="宋体"/>
                <w:sz w:val="21"/>
                <w:szCs w:val="21"/>
              </w:rPr>
            </w:pPr>
            <w:r>
              <w:rPr>
                <w:rFonts w:hint="eastAsia" w:ascii="宋体" w:hAnsi="宋体" w:eastAsia="宋体" w:cs="宋体"/>
                <w:sz w:val="21"/>
                <w:szCs w:val="21"/>
              </w:rPr>
              <w:t>控制</w:t>
            </w:r>
            <w:r>
              <w:rPr>
                <w:rFonts w:hint="eastAsia" w:ascii="宋体" w:hAnsi="宋体" w:eastAsia="宋体" w:cs="宋体"/>
                <w:sz w:val="21"/>
                <w:szCs w:val="21"/>
                <w:lang w:val="en-US" w:eastAsia="zh-CN"/>
              </w:rPr>
              <w:t>机械臂机械运行进行加样操作</w:t>
            </w:r>
          </w:p>
        </w:tc>
        <w:tc>
          <w:tcPr>
            <w:tcW w:w="668" w:type="dxa"/>
            <w:vAlign w:val="center"/>
          </w:tcPr>
          <w:p w14:paraId="1523E770">
            <w:pPr>
              <w:snapToGrid w:val="0"/>
              <w:jc w:val="center"/>
              <w:rPr>
                <w:rFonts w:hint="eastAsia" w:ascii="宋体" w:hAnsi="宋体" w:eastAsia="宋体" w:cs="宋体"/>
                <w:sz w:val="21"/>
                <w:szCs w:val="21"/>
              </w:rPr>
            </w:pPr>
          </w:p>
        </w:tc>
      </w:tr>
      <w:tr w14:paraId="0797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585C814A">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36213CFD">
            <w:pPr>
              <w:snapToGrid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检测控制模块</w:t>
            </w:r>
          </w:p>
        </w:tc>
        <w:tc>
          <w:tcPr>
            <w:tcW w:w="1088" w:type="dxa"/>
            <w:vAlign w:val="center"/>
          </w:tcPr>
          <w:p w14:paraId="5D0B8843">
            <w:pPr>
              <w:snapToGrid w:val="0"/>
              <w:jc w:val="center"/>
              <w:rPr>
                <w:rFonts w:hint="eastAsia" w:ascii="宋体" w:hAnsi="宋体" w:eastAsia="宋体" w:cs="宋体"/>
                <w:sz w:val="21"/>
                <w:szCs w:val="21"/>
              </w:rPr>
            </w:pPr>
            <w:r>
              <w:rPr>
                <w:rFonts w:hint="eastAsia" w:ascii="宋体" w:hAnsi="宋体" w:eastAsia="宋体" w:cs="宋体"/>
                <w:sz w:val="21"/>
                <w:szCs w:val="21"/>
              </w:rPr>
              <w:t>C1</w:t>
            </w:r>
          </w:p>
        </w:tc>
        <w:tc>
          <w:tcPr>
            <w:tcW w:w="878" w:type="dxa"/>
            <w:vAlign w:val="center"/>
          </w:tcPr>
          <w:p w14:paraId="6A1DD4CC">
            <w:pPr>
              <w:snapToGrid w:val="0"/>
              <w:jc w:val="center"/>
              <w:rPr>
                <w:rFonts w:hint="eastAsia" w:ascii="宋体" w:hAnsi="宋体" w:eastAsia="宋体" w:cs="宋体"/>
                <w:sz w:val="21"/>
                <w:szCs w:val="21"/>
              </w:rPr>
            </w:pPr>
            <w:r>
              <w:rPr>
                <w:rFonts w:hint="eastAsia" w:ascii="宋体" w:hAnsi="宋体" w:eastAsia="宋体" w:cs="宋体"/>
                <w:sz w:val="21"/>
                <w:szCs w:val="21"/>
              </w:rPr>
              <w:t>B</w:t>
            </w:r>
          </w:p>
        </w:tc>
        <w:tc>
          <w:tcPr>
            <w:tcW w:w="4508" w:type="dxa"/>
            <w:vAlign w:val="center"/>
          </w:tcPr>
          <w:p w14:paraId="624A3421">
            <w:pPr>
              <w:snapToGrid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对待测物质的波长光吸收特性进行定量分析</w:t>
            </w:r>
          </w:p>
        </w:tc>
        <w:tc>
          <w:tcPr>
            <w:tcW w:w="668" w:type="dxa"/>
            <w:vAlign w:val="center"/>
          </w:tcPr>
          <w:p w14:paraId="0F61DBF0">
            <w:pPr>
              <w:snapToGrid w:val="0"/>
              <w:jc w:val="center"/>
              <w:rPr>
                <w:rFonts w:hint="eastAsia" w:ascii="宋体" w:hAnsi="宋体" w:eastAsia="宋体" w:cs="宋体"/>
                <w:sz w:val="21"/>
                <w:szCs w:val="21"/>
              </w:rPr>
            </w:pPr>
          </w:p>
        </w:tc>
      </w:tr>
      <w:tr w14:paraId="247D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068D25EE">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6524C0D5">
            <w:pPr>
              <w:snapToGrid w:val="0"/>
              <w:jc w:val="center"/>
              <w:rPr>
                <w:rFonts w:hint="default" w:ascii="宋体" w:hAnsi="宋体" w:eastAsia="宋体" w:cs="宋体"/>
                <w:bCs/>
                <w:color w:val="000000"/>
                <w:sz w:val="21"/>
                <w:szCs w:val="21"/>
                <w:lang w:val="en-US" w:eastAsia="zh-CN"/>
              </w:rPr>
            </w:pPr>
            <w:r>
              <w:rPr>
                <w:rFonts w:hint="eastAsia" w:ascii="宋体" w:hAnsi="宋体" w:eastAsia="宋体" w:cs="宋体"/>
                <w:sz w:val="21"/>
                <w:szCs w:val="21"/>
                <w:lang w:val="en-US" w:eastAsia="zh-CN"/>
              </w:rPr>
              <w:t>控制温控系统</w:t>
            </w:r>
            <w:r>
              <w:rPr>
                <w:rFonts w:hint="default" w:ascii="宋体" w:hAnsi="宋体" w:eastAsia="宋体" w:cs="宋体"/>
                <w:bCs/>
                <w:color w:val="000000"/>
                <w:sz w:val="21"/>
                <w:szCs w:val="21"/>
                <w:lang w:val="en-US" w:eastAsia="zh-CN"/>
              </w:rPr>
              <w:t>‌</w:t>
            </w:r>
          </w:p>
        </w:tc>
        <w:tc>
          <w:tcPr>
            <w:tcW w:w="1088" w:type="dxa"/>
            <w:vAlign w:val="center"/>
          </w:tcPr>
          <w:p w14:paraId="6B3DE792">
            <w:pPr>
              <w:snapToGrid w:val="0"/>
              <w:jc w:val="center"/>
              <w:rPr>
                <w:rFonts w:hint="eastAsia" w:ascii="宋体" w:hAnsi="宋体" w:eastAsia="宋体" w:cs="宋体"/>
                <w:sz w:val="21"/>
                <w:szCs w:val="21"/>
              </w:rPr>
            </w:pPr>
            <w:r>
              <w:rPr>
                <w:rFonts w:hint="eastAsia" w:ascii="宋体" w:hAnsi="宋体" w:eastAsia="宋体" w:cs="宋体"/>
                <w:sz w:val="21"/>
                <w:szCs w:val="21"/>
              </w:rPr>
              <w:t>C1</w:t>
            </w:r>
          </w:p>
        </w:tc>
        <w:tc>
          <w:tcPr>
            <w:tcW w:w="878" w:type="dxa"/>
            <w:vAlign w:val="center"/>
          </w:tcPr>
          <w:p w14:paraId="46BD93F7">
            <w:pPr>
              <w:snapToGrid w:val="0"/>
              <w:jc w:val="center"/>
              <w:rPr>
                <w:rFonts w:hint="eastAsia" w:ascii="宋体" w:hAnsi="宋体" w:eastAsia="宋体" w:cs="宋体"/>
                <w:sz w:val="21"/>
                <w:szCs w:val="21"/>
              </w:rPr>
            </w:pPr>
            <w:r>
              <w:rPr>
                <w:rFonts w:hint="eastAsia" w:ascii="宋体" w:hAnsi="宋体" w:eastAsia="宋体" w:cs="宋体"/>
                <w:sz w:val="21"/>
                <w:szCs w:val="21"/>
              </w:rPr>
              <w:t>B</w:t>
            </w:r>
          </w:p>
        </w:tc>
        <w:tc>
          <w:tcPr>
            <w:tcW w:w="4508" w:type="dxa"/>
            <w:vAlign w:val="center"/>
          </w:tcPr>
          <w:p w14:paraId="0B40C4D7">
            <w:pPr>
              <w:snapToGrid w:val="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温度控制在</w:t>
            </w:r>
            <w:r>
              <w:rPr>
                <w:rFonts w:hint="default" w:ascii="宋体" w:hAnsi="宋体" w:eastAsia="宋体" w:cs="宋体"/>
                <w:bCs/>
                <w:color w:val="000000"/>
                <w:sz w:val="21"/>
                <w:szCs w:val="21"/>
                <w:lang w:val="en-US" w:eastAsia="zh-CN"/>
              </w:rPr>
              <w:t>37℃±0.</w:t>
            </w:r>
            <w:r>
              <w:rPr>
                <w:rFonts w:hint="eastAsia" w:ascii="宋体" w:hAnsi="宋体" w:eastAsia="宋体" w:cs="宋体"/>
                <w:bCs/>
                <w:color w:val="000000"/>
                <w:sz w:val="21"/>
                <w:szCs w:val="21"/>
                <w:lang w:val="en-US" w:eastAsia="zh-CN"/>
              </w:rPr>
              <w:t>5</w:t>
            </w:r>
            <w:r>
              <w:rPr>
                <w:rFonts w:hint="default" w:ascii="宋体" w:hAnsi="宋体" w:eastAsia="宋体" w:cs="宋体"/>
                <w:bCs/>
                <w:color w:val="000000"/>
                <w:sz w:val="21"/>
                <w:szCs w:val="21"/>
                <w:lang w:val="en-US" w:eastAsia="zh-CN"/>
              </w:rPr>
              <w:t>℃恒温系统，满足反应环境稳定性要求</w:t>
            </w:r>
          </w:p>
        </w:tc>
        <w:tc>
          <w:tcPr>
            <w:tcW w:w="668" w:type="dxa"/>
            <w:vAlign w:val="center"/>
          </w:tcPr>
          <w:p w14:paraId="27D404C5">
            <w:pPr>
              <w:snapToGrid w:val="0"/>
              <w:jc w:val="center"/>
              <w:rPr>
                <w:rFonts w:hint="eastAsia" w:ascii="宋体" w:hAnsi="宋体" w:eastAsia="宋体" w:cs="宋体"/>
                <w:sz w:val="21"/>
                <w:szCs w:val="21"/>
              </w:rPr>
            </w:pPr>
          </w:p>
        </w:tc>
      </w:tr>
      <w:tr w14:paraId="0BFC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2C8FEF91">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54AD48AF">
            <w:pPr>
              <w:snapToGrid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质控系统‌</w:t>
            </w:r>
          </w:p>
          <w:p w14:paraId="4BF1F3DF">
            <w:pPr>
              <w:snapToGrid w:val="0"/>
              <w:jc w:val="center"/>
              <w:rPr>
                <w:rFonts w:hint="eastAsia" w:ascii="宋体" w:hAnsi="宋体" w:eastAsia="宋体" w:cs="宋体"/>
                <w:sz w:val="21"/>
                <w:szCs w:val="21"/>
                <w:lang w:val="en-US" w:eastAsia="zh-CN"/>
              </w:rPr>
            </w:pPr>
          </w:p>
        </w:tc>
        <w:tc>
          <w:tcPr>
            <w:tcW w:w="1088" w:type="dxa"/>
            <w:vAlign w:val="center"/>
          </w:tcPr>
          <w:p w14:paraId="236EEFC6">
            <w:pPr>
              <w:snapToGrid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C1</w:t>
            </w:r>
          </w:p>
        </w:tc>
        <w:tc>
          <w:tcPr>
            <w:tcW w:w="878" w:type="dxa"/>
            <w:vAlign w:val="center"/>
          </w:tcPr>
          <w:p w14:paraId="12E95A8E">
            <w:pPr>
              <w:snapToGrid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w:t>
            </w:r>
          </w:p>
        </w:tc>
        <w:tc>
          <w:tcPr>
            <w:tcW w:w="4508" w:type="dxa"/>
            <w:vAlign w:val="center"/>
          </w:tcPr>
          <w:p w14:paraId="5F499FB7">
            <w:pPr>
              <w:snapToGrid w:val="0"/>
              <w:jc w:val="center"/>
              <w:rPr>
                <w:rFonts w:hint="eastAsia" w:ascii="宋体" w:hAnsi="宋体" w:eastAsia="宋体" w:cs="宋体"/>
                <w:sz w:val="21"/>
                <w:szCs w:val="21"/>
              </w:rPr>
            </w:pPr>
            <w:r>
              <w:rPr>
                <w:rFonts w:hint="eastAsia" w:ascii="宋体" w:hAnsi="宋体" w:eastAsia="宋体" w:cs="宋体"/>
                <w:sz w:val="21"/>
                <w:szCs w:val="21"/>
                <w:highlight w:val="none"/>
                <w:lang w:val="en-US" w:eastAsia="zh-CN"/>
              </w:rPr>
              <w:t>自动执行日内/日间质控</w:t>
            </w:r>
          </w:p>
        </w:tc>
        <w:tc>
          <w:tcPr>
            <w:tcW w:w="668" w:type="dxa"/>
            <w:vAlign w:val="center"/>
          </w:tcPr>
          <w:p w14:paraId="31049952">
            <w:pPr>
              <w:snapToGrid w:val="0"/>
              <w:jc w:val="center"/>
              <w:rPr>
                <w:rFonts w:hint="eastAsia" w:ascii="宋体" w:hAnsi="宋体" w:eastAsia="宋体" w:cs="宋体"/>
                <w:sz w:val="21"/>
                <w:szCs w:val="21"/>
              </w:rPr>
            </w:pPr>
          </w:p>
        </w:tc>
      </w:tr>
      <w:tr w14:paraId="211E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5D55491A">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7AC1A95B">
            <w:pPr>
              <w:snapToGrid w:val="0"/>
              <w:jc w:val="center"/>
              <w:rPr>
                <w:rFonts w:hint="eastAsia" w:ascii="宋体" w:hAnsi="宋体" w:eastAsia="宋体" w:cs="宋体"/>
                <w:bCs/>
                <w:color w:val="000000"/>
                <w:sz w:val="21"/>
                <w:szCs w:val="21"/>
              </w:rPr>
            </w:pPr>
            <w:r>
              <w:rPr>
                <w:rFonts w:hint="eastAsia" w:ascii="宋体" w:hAnsi="宋体" w:eastAsia="宋体" w:cs="宋体"/>
                <w:bCs/>
                <w:color w:val="000000"/>
                <w:sz w:val="21"/>
                <w:szCs w:val="21"/>
              </w:rPr>
              <w:t>步进电机驱动部分控制</w:t>
            </w:r>
          </w:p>
        </w:tc>
        <w:tc>
          <w:tcPr>
            <w:tcW w:w="1088" w:type="dxa"/>
            <w:vAlign w:val="center"/>
          </w:tcPr>
          <w:p w14:paraId="50D8110B">
            <w:pPr>
              <w:snapToGrid w:val="0"/>
              <w:jc w:val="center"/>
              <w:rPr>
                <w:rFonts w:hint="eastAsia" w:ascii="宋体" w:hAnsi="宋体" w:eastAsia="宋体" w:cs="宋体"/>
                <w:sz w:val="21"/>
                <w:szCs w:val="21"/>
              </w:rPr>
            </w:pPr>
            <w:r>
              <w:rPr>
                <w:rFonts w:hint="eastAsia" w:ascii="宋体" w:hAnsi="宋体" w:eastAsia="宋体" w:cs="宋体"/>
                <w:sz w:val="21"/>
                <w:szCs w:val="21"/>
              </w:rPr>
              <w:t>C1</w:t>
            </w:r>
          </w:p>
        </w:tc>
        <w:tc>
          <w:tcPr>
            <w:tcW w:w="878" w:type="dxa"/>
            <w:vAlign w:val="center"/>
          </w:tcPr>
          <w:p w14:paraId="54C8792C">
            <w:pPr>
              <w:snapToGrid w:val="0"/>
              <w:jc w:val="center"/>
              <w:rPr>
                <w:rFonts w:hint="eastAsia" w:ascii="宋体" w:hAnsi="宋体" w:eastAsia="宋体" w:cs="宋体"/>
                <w:sz w:val="21"/>
                <w:szCs w:val="21"/>
              </w:rPr>
            </w:pPr>
            <w:r>
              <w:rPr>
                <w:rFonts w:hint="eastAsia" w:ascii="宋体" w:hAnsi="宋体" w:eastAsia="宋体" w:cs="宋体"/>
                <w:sz w:val="21"/>
                <w:szCs w:val="21"/>
              </w:rPr>
              <w:t>B</w:t>
            </w:r>
          </w:p>
        </w:tc>
        <w:tc>
          <w:tcPr>
            <w:tcW w:w="4508" w:type="dxa"/>
            <w:vAlign w:val="center"/>
          </w:tcPr>
          <w:p w14:paraId="6B0B07C3">
            <w:pPr>
              <w:snapToGrid w:val="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实现移液操作</w:t>
            </w:r>
          </w:p>
        </w:tc>
        <w:tc>
          <w:tcPr>
            <w:tcW w:w="668" w:type="dxa"/>
            <w:vAlign w:val="center"/>
          </w:tcPr>
          <w:p w14:paraId="451A2C8A">
            <w:pPr>
              <w:snapToGrid w:val="0"/>
              <w:jc w:val="center"/>
              <w:rPr>
                <w:rFonts w:hint="eastAsia" w:ascii="宋体" w:hAnsi="宋体" w:eastAsia="宋体" w:cs="宋体"/>
                <w:sz w:val="21"/>
                <w:szCs w:val="21"/>
              </w:rPr>
            </w:pPr>
          </w:p>
        </w:tc>
      </w:tr>
      <w:tr w14:paraId="3E73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343AFA0F">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6DFB55CE">
            <w:pPr>
              <w:snapToGrid w:val="0"/>
              <w:jc w:val="center"/>
              <w:rPr>
                <w:rFonts w:hint="default"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二维码扫描识别</w:t>
            </w:r>
          </w:p>
        </w:tc>
        <w:tc>
          <w:tcPr>
            <w:tcW w:w="1088" w:type="dxa"/>
            <w:vAlign w:val="center"/>
          </w:tcPr>
          <w:p w14:paraId="7E171C87">
            <w:pPr>
              <w:snapToGrid w:val="0"/>
              <w:jc w:val="center"/>
              <w:rPr>
                <w:rFonts w:hint="eastAsia" w:ascii="宋体" w:hAnsi="宋体" w:eastAsia="宋体" w:cs="宋体"/>
                <w:sz w:val="21"/>
                <w:szCs w:val="21"/>
              </w:rPr>
            </w:pPr>
            <w:r>
              <w:rPr>
                <w:rFonts w:hint="eastAsia" w:ascii="宋体" w:hAnsi="宋体" w:eastAsia="宋体" w:cs="宋体"/>
                <w:sz w:val="21"/>
                <w:szCs w:val="21"/>
              </w:rPr>
              <w:t>C2</w:t>
            </w:r>
          </w:p>
        </w:tc>
        <w:tc>
          <w:tcPr>
            <w:tcW w:w="878" w:type="dxa"/>
            <w:vAlign w:val="center"/>
          </w:tcPr>
          <w:p w14:paraId="078BE7A3">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20842947">
            <w:pPr>
              <w:snapToGrid w:val="0"/>
              <w:jc w:val="center"/>
              <w:rPr>
                <w:rFonts w:hint="eastAsia" w:ascii="宋体" w:hAnsi="宋体" w:eastAsia="宋体" w:cs="宋体"/>
                <w:sz w:val="21"/>
                <w:szCs w:val="21"/>
              </w:rPr>
            </w:pPr>
            <w:r>
              <w:rPr>
                <w:rFonts w:hint="eastAsia" w:ascii="宋体" w:hAnsi="宋体" w:eastAsia="宋体" w:cs="宋体"/>
                <w:sz w:val="21"/>
                <w:szCs w:val="21"/>
              </w:rPr>
              <w:t>对病人条码编号和试剂盒二维码进行扫描</w:t>
            </w:r>
          </w:p>
        </w:tc>
        <w:tc>
          <w:tcPr>
            <w:tcW w:w="668" w:type="dxa"/>
            <w:vAlign w:val="center"/>
          </w:tcPr>
          <w:p w14:paraId="760C2DD2">
            <w:pPr>
              <w:snapToGrid w:val="0"/>
              <w:jc w:val="center"/>
              <w:rPr>
                <w:rFonts w:hint="eastAsia" w:ascii="宋体" w:hAnsi="宋体" w:eastAsia="宋体" w:cs="宋体"/>
                <w:sz w:val="21"/>
                <w:szCs w:val="21"/>
              </w:rPr>
            </w:pPr>
          </w:p>
        </w:tc>
      </w:tr>
      <w:tr w14:paraId="3666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6D7EC7FF">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1D2F1C32">
            <w:pPr>
              <w:snapToGrid w:val="0"/>
              <w:jc w:val="center"/>
              <w:rPr>
                <w:rFonts w:hint="eastAsia" w:ascii="宋体" w:hAnsi="宋体" w:eastAsia="宋体" w:cs="宋体"/>
                <w:sz w:val="21"/>
                <w:szCs w:val="21"/>
              </w:rPr>
            </w:pPr>
            <w:r>
              <w:rPr>
                <w:rFonts w:hint="eastAsia" w:ascii="宋体" w:hAnsi="宋体" w:eastAsia="宋体" w:cs="宋体"/>
                <w:bCs/>
                <w:color w:val="000000"/>
                <w:sz w:val="21"/>
                <w:szCs w:val="21"/>
              </w:rPr>
              <w:t>病例信息编辑</w:t>
            </w:r>
          </w:p>
        </w:tc>
        <w:tc>
          <w:tcPr>
            <w:tcW w:w="1088" w:type="dxa"/>
            <w:vAlign w:val="center"/>
          </w:tcPr>
          <w:p w14:paraId="4919BE4A">
            <w:pPr>
              <w:snapToGrid w:val="0"/>
              <w:jc w:val="center"/>
              <w:rPr>
                <w:rFonts w:hint="eastAsia" w:ascii="宋体" w:hAnsi="宋体" w:eastAsia="宋体" w:cs="宋体"/>
                <w:sz w:val="21"/>
                <w:szCs w:val="21"/>
              </w:rPr>
            </w:pPr>
            <w:r>
              <w:rPr>
                <w:rFonts w:hint="eastAsia" w:ascii="宋体" w:hAnsi="宋体" w:eastAsia="宋体" w:cs="宋体"/>
                <w:sz w:val="21"/>
                <w:szCs w:val="21"/>
              </w:rPr>
              <w:t>C2</w:t>
            </w:r>
          </w:p>
        </w:tc>
        <w:tc>
          <w:tcPr>
            <w:tcW w:w="878" w:type="dxa"/>
            <w:vAlign w:val="center"/>
          </w:tcPr>
          <w:p w14:paraId="5FC23C2A">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57C4C0AB">
            <w:pPr>
              <w:snapToGrid w:val="0"/>
              <w:jc w:val="center"/>
              <w:rPr>
                <w:rFonts w:hint="eastAsia" w:ascii="宋体" w:hAnsi="宋体" w:eastAsia="宋体" w:cs="宋体"/>
                <w:sz w:val="21"/>
                <w:szCs w:val="21"/>
              </w:rPr>
            </w:pPr>
            <w:r>
              <w:rPr>
                <w:rFonts w:hint="eastAsia" w:ascii="宋体" w:hAnsi="宋体" w:eastAsia="宋体" w:cs="宋体"/>
                <w:sz w:val="21"/>
                <w:szCs w:val="21"/>
              </w:rPr>
              <w:t>保存病例报告信息项目并能修改</w:t>
            </w:r>
          </w:p>
        </w:tc>
        <w:tc>
          <w:tcPr>
            <w:tcW w:w="668" w:type="dxa"/>
            <w:vAlign w:val="center"/>
          </w:tcPr>
          <w:p w14:paraId="17F1D569">
            <w:pPr>
              <w:snapToGrid w:val="0"/>
              <w:jc w:val="center"/>
              <w:rPr>
                <w:rFonts w:hint="eastAsia" w:ascii="宋体" w:hAnsi="宋体" w:eastAsia="宋体" w:cs="宋体"/>
                <w:sz w:val="21"/>
                <w:szCs w:val="21"/>
              </w:rPr>
            </w:pPr>
          </w:p>
        </w:tc>
      </w:tr>
      <w:tr w14:paraId="2567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15232BB6">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58B83C60">
            <w:pPr>
              <w:snapToGrid w:val="0"/>
              <w:jc w:val="center"/>
              <w:rPr>
                <w:rFonts w:hint="eastAsia" w:ascii="宋体" w:hAnsi="宋体" w:eastAsia="宋体" w:cs="宋体"/>
                <w:sz w:val="21"/>
                <w:szCs w:val="21"/>
              </w:rPr>
            </w:pPr>
            <w:r>
              <w:rPr>
                <w:rFonts w:hint="eastAsia" w:ascii="宋体" w:hAnsi="宋体" w:eastAsia="宋体" w:cs="宋体"/>
                <w:bCs/>
                <w:color w:val="000000"/>
                <w:sz w:val="21"/>
                <w:szCs w:val="21"/>
              </w:rPr>
              <w:t>病例信息查询</w:t>
            </w:r>
          </w:p>
        </w:tc>
        <w:tc>
          <w:tcPr>
            <w:tcW w:w="1088" w:type="dxa"/>
            <w:vAlign w:val="center"/>
          </w:tcPr>
          <w:p w14:paraId="3DEBBDE8">
            <w:pPr>
              <w:snapToGrid w:val="0"/>
              <w:jc w:val="center"/>
              <w:rPr>
                <w:rFonts w:hint="eastAsia" w:ascii="宋体" w:hAnsi="宋体" w:eastAsia="宋体" w:cs="宋体"/>
                <w:sz w:val="21"/>
                <w:szCs w:val="21"/>
              </w:rPr>
            </w:pPr>
            <w:r>
              <w:rPr>
                <w:rFonts w:hint="eastAsia" w:ascii="宋体" w:hAnsi="宋体" w:eastAsia="宋体" w:cs="宋体"/>
                <w:sz w:val="21"/>
                <w:szCs w:val="21"/>
              </w:rPr>
              <w:t>C3</w:t>
            </w:r>
          </w:p>
        </w:tc>
        <w:tc>
          <w:tcPr>
            <w:tcW w:w="878" w:type="dxa"/>
            <w:vAlign w:val="center"/>
          </w:tcPr>
          <w:p w14:paraId="5767B9C6">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00973DC2">
            <w:pPr>
              <w:snapToGrid w:val="0"/>
              <w:jc w:val="center"/>
              <w:rPr>
                <w:rFonts w:hint="eastAsia" w:ascii="宋体" w:hAnsi="宋体" w:eastAsia="宋体" w:cs="宋体"/>
                <w:sz w:val="21"/>
                <w:szCs w:val="21"/>
              </w:rPr>
            </w:pPr>
            <w:r>
              <w:rPr>
                <w:rFonts w:hint="eastAsia" w:ascii="宋体" w:hAnsi="宋体" w:eastAsia="宋体" w:cs="宋体"/>
                <w:sz w:val="21"/>
                <w:szCs w:val="21"/>
              </w:rPr>
              <w:t>能够查询病人的报告信息</w:t>
            </w:r>
          </w:p>
        </w:tc>
        <w:tc>
          <w:tcPr>
            <w:tcW w:w="668" w:type="dxa"/>
            <w:vAlign w:val="center"/>
          </w:tcPr>
          <w:p w14:paraId="2144CE8B">
            <w:pPr>
              <w:snapToGrid w:val="0"/>
              <w:jc w:val="center"/>
              <w:rPr>
                <w:rFonts w:hint="eastAsia" w:ascii="宋体" w:hAnsi="宋体" w:eastAsia="宋体" w:cs="宋体"/>
                <w:sz w:val="21"/>
                <w:szCs w:val="21"/>
              </w:rPr>
            </w:pPr>
          </w:p>
        </w:tc>
      </w:tr>
      <w:tr w14:paraId="4D8C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4B6057D0">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16F136BE">
            <w:pPr>
              <w:snapToGrid w:val="0"/>
              <w:jc w:val="center"/>
              <w:rPr>
                <w:rFonts w:hint="eastAsia" w:ascii="宋体" w:hAnsi="宋体" w:eastAsia="宋体" w:cs="宋体"/>
                <w:sz w:val="21"/>
                <w:szCs w:val="21"/>
              </w:rPr>
            </w:pPr>
            <w:r>
              <w:rPr>
                <w:rFonts w:hint="eastAsia" w:ascii="宋体" w:hAnsi="宋体" w:eastAsia="宋体" w:cs="宋体"/>
                <w:bCs/>
                <w:color w:val="000000"/>
                <w:sz w:val="21"/>
                <w:szCs w:val="21"/>
              </w:rPr>
              <w:t>报告编辑打印</w:t>
            </w:r>
          </w:p>
        </w:tc>
        <w:tc>
          <w:tcPr>
            <w:tcW w:w="1088" w:type="dxa"/>
            <w:vAlign w:val="center"/>
          </w:tcPr>
          <w:p w14:paraId="583BCE54">
            <w:pPr>
              <w:snapToGrid w:val="0"/>
              <w:jc w:val="center"/>
              <w:rPr>
                <w:rFonts w:hint="eastAsia" w:ascii="宋体" w:hAnsi="宋体" w:eastAsia="宋体" w:cs="宋体"/>
                <w:sz w:val="21"/>
                <w:szCs w:val="21"/>
              </w:rPr>
            </w:pPr>
            <w:r>
              <w:rPr>
                <w:rFonts w:hint="eastAsia" w:ascii="宋体" w:hAnsi="宋体" w:eastAsia="宋体" w:cs="宋体"/>
                <w:sz w:val="21"/>
                <w:szCs w:val="21"/>
              </w:rPr>
              <w:t>C4</w:t>
            </w:r>
          </w:p>
        </w:tc>
        <w:tc>
          <w:tcPr>
            <w:tcW w:w="878" w:type="dxa"/>
            <w:vAlign w:val="center"/>
          </w:tcPr>
          <w:p w14:paraId="449F55EA">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062002F5">
            <w:pPr>
              <w:snapToGrid w:val="0"/>
              <w:jc w:val="center"/>
              <w:rPr>
                <w:rFonts w:hint="eastAsia" w:ascii="宋体" w:hAnsi="宋体" w:eastAsia="宋体" w:cs="宋体"/>
                <w:sz w:val="21"/>
                <w:szCs w:val="21"/>
              </w:rPr>
            </w:pPr>
            <w:r>
              <w:rPr>
                <w:rFonts w:hint="eastAsia" w:ascii="宋体" w:hAnsi="宋体" w:eastAsia="宋体" w:cs="宋体"/>
                <w:sz w:val="21"/>
                <w:szCs w:val="21"/>
              </w:rPr>
              <w:t>能够对病例结果项目进行打印界面设计，按需输出；能预览、打印报告</w:t>
            </w:r>
          </w:p>
        </w:tc>
        <w:tc>
          <w:tcPr>
            <w:tcW w:w="668" w:type="dxa"/>
            <w:vAlign w:val="center"/>
          </w:tcPr>
          <w:p w14:paraId="1609DBC1">
            <w:pPr>
              <w:snapToGrid w:val="0"/>
              <w:jc w:val="center"/>
              <w:rPr>
                <w:rFonts w:hint="eastAsia" w:ascii="宋体" w:hAnsi="宋体" w:eastAsia="宋体" w:cs="宋体"/>
                <w:sz w:val="21"/>
                <w:szCs w:val="21"/>
              </w:rPr>
            </w:pPr>
          </w:p>
        </w:tc>
      </w:tr>
      <w:tr w14:paraId="0AD3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52614FA4">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6E4161C4">
            <w:pPr>
              <w:snapToGrid w:val="0"/>
              <w:jc w:val="center"/>
              <w:rPr>
                <w:rFonts w:hint="eastAsia" w:ascii="宋体" w:hAnsi="宋体" w:eastAsia="宋体" w:cs="宋体"/>
                <w:sz w:val="21"/>
                <w:szCs w:val="21"/>
              </w:rPr>
            </w:pPr>
            <w:r>
              <w:rPr>
                <w:rFonts w:hint="eastAsia" w:ascii="宋体" w:hAnsi="宋体" w:eastAsia="宋体" w:cs="宋体"/>
                <w:bCs/>
                <w:color w:val="000000"/>
                <w:sz w:val="21"/>
                <w:szCs w:val="21"/>
              </w:rPr>
              <w:t>用户管理</w:t>
            </w:r>
          </w:p>
        </w:tc>
        <w:tc>
          <w:tcPr>
            <w:tcW w:w="1088" w:type="dxa"/>
            <w:vAlign w:val="center"/>
          </w:tcPr>
          <w:p w14:paraId="1AC7A333">
            <w:pPr>
              <w:snapToGrid w:val="0"/>
              <w:jc w:val="center"/>
              <w:rPr>
                <w:rFonts w:hint="eastAsia" w:ascii="宋体" w:hAnsi="宋体" w:eastAsia="宋体" w:cs="宋体"/>
                <w:sz w:val="21"/>
                <w:szCs w:val="21"/>
              </w:rPr>
            </w:pPr>
            <w:r>
              <w:rPr>
                <w:rFonts w:hint="eastAsia" w:ascii="宋体" w:hAnsi="宋体" w:eastAsia="宋体" w:cs="宋体"/>
                <w:sz w:val="21"/>
                <w:szCs w:val="21"/>
              </w:rPr>
              <w:t>C5</w:t>
            </w:r>
          </w:p>
        </w:tc>
        <w:tc>
          <w:tcPr>
            <w:tcW w:w="878" w:type="dxa"/>
            <w:vAlign w:val="center"/>
          </w:tcPr>
          <w:p w14:paraId="3B8E34B7">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62498F2D">
            <w:pPr>
              <w:snapToGrid w:val="0"/>
              <w:jc w:val="center"/>
              <w:rPr>
                <w:rFonts w:hint="eastAsia" w:ascii="宋体" w:hAnsi="宋体" w:eastAsia="宋体" w:cs="宋体"/>
                <w:sz w:val="21"/>
                <w:szCs w:val="21"/>
              </w:rPr>
            </w:pPr>
            <w:r>
              <w:rPr>
                <w:rFonts w:hint="eastAsia" w:ascii="宋体" w:hAnsi="宋体" w:eastAsia="宋体" w:cs="宋体"/>
                <w:sz w:val="21"/>
                <w:szCs w:val="21"/>
              </w:rPr>
              <w:t>可增加删除用户</w:t>
            </w:r>
          </w:p>
        </w:tc>
        <w:tc>
          <w:tcPr>
            <w:tcW w:w="668" w:type="dxa"/>
            <w:vAlign w:val="center"/>
          </w:tcPr>
          <w:p w14:paraId="29173A54">
            <w:pPr>
              <w:snapToGrid w:val="0"/>
              <w:jc w:val="center"/>
              <w:rPr>
                <w:rFonts w:hint="eastAsia" w:ascii="宋体" w:hAnsi="宋体" w:eastAsia="宋体" w:cs="宋体"/>
                <w:sz w:val="21"/>
                <w:szCs w:val="21"/>
              </w:rPr>
            </w:pPr>
          </w:p>
        </w:tc>
      </w:tr>
      <w:tr w14:paraId="23B2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rPr>
        <w:tc>
          <w:tcPr>
            <w:tcW w:w="668" w:type="dxa"/>
            <w:vAlign w:val="center"/>
          </w:tcPr>
          <w:p w14:paraId="4E4518B7">
            <w:pPr>
              <w:numPr>
                <w:ilvl w:val="0"/>
                <w:numId w:val="5"/>
              </w:numPr>
              <w:snapToGrid w:val="0"/>
              <w:ind w:left="425" w:leftChars="0" w:hanging="425" w:firstLineChars="0"/>
              <w:jc w:val="center"/>
              <w:rPr>
                <w:rFonts w:hint="eastAsia" w:ascii="宋体" w:hAnsi="宋体" w:eastAsia="宋体" w:cs="宋体"/>
                <w:sz w:val="21"/>
                <w:szCs w:val="21"/>
              </w:rPr>
            </w:pPr>
          </w:p>
        </w:tc>
        <w:tc>
          <w:tcPr>
            <w:tcW w:w="1476" w:type="dxa"/>
            <w:vAlign w:val="center"/>
          </w:tcPr>
          <w:p w14:paraId="108A4C83">
            <w:pPr>
              <w:snapToGrid w:val="0"/>
              <w:jc w:val="center"/>
              <w:rPr>
                <w:rFonts w:hint="eastAsia" w:ascii="宋体" w:hAnsi="宋体" w:eastAsia="宋体" w:cs="宋体"/>
                <w:sz w:val="21"/>
                <w:szCs w:val="21"/>
              </w:rPr>
            </w:pPr>
            <w:r>
              <w:rPr>
                <w:rFonts w:hint="eastAsia" w:ascii="宋体" w:hAnsi="宋体" w:eastAsia="宋体" w:cs="宋体"/>
                <w:bCs/>
                <w:color w:val="000000"/>
                <w:sz w:val="21"/>
                <w:szCs w:val="21"/>
              </w:rPr>
              <w:t>标本信息显示编辑</w:t>
            </w:r>
          </w:p>
        </w:tc>
        <w:tc>
          <w:tcPr>
            <w:tcW w:w="1088" w:type="dxa"/>
            <w:vAlign w:val="center"/>
          </w:tcPr>
          <w:p w14:paraId="26D5F125">
            <w:pPr>
              <w:snapToGrid w:val="0"/>
              <w:jc w:val="center"/>
              <w:rPr>
                <w:rFonts w:hint="eastAsia" w:ascii="宋体" w:hAnsi="宋体" w:eastAsia="宋体" w:cs="宋体"/>
                <w:sz w:val="21"/>
                <w:szCs w:val="21"/>
              </w:rPr>
            </w:pPr>
            <w:r>
              <w:rPr>
                <w:rFonts w:hint="eastAsia" w:ascii="宋体" w:hAnsi="宋体" w:eastAsia="宋体" w:cs="宋体"/>
                <w:sz w:val="21"/>
                <w:szCs w:val="21"/>
              </w:rPr>
              <w:t>C7</w:t>
            </w:r>
          </w:p>
        </w:tc>
        <w:tc>
          <w:tcPr>
            <w:tcW w:w="878" w:type="dxa"/>
            <w:vAlign w:val="center"/>
          </w:tcPr>
          <w:p w14:paraId="7312E883">
            <w:pPr>
              <w:snapToGrid w:val="0"/>
              <w:jc w:val="center"/>
              <w:rPr>
                <w:rFonts w:hint="eastAsia" w:ascii="宋体" w:hAnsi="宋体" w:eastAsia="宋体" w:cs="宋体"/>
                <w:sz w:val="21"/>
                <w:szCs w:val="21"/>
              </w:rPr>
            </w:pPr>
            <w:r>
              <w:rPr>
                <w:rFonts w:hint="eastAsia" w:ascii="宋体" w:hAnsi="宋体" w:eastAsia="宋体" w:cs="宋体"/>
                <w:sz w:val="21"/>
                <w:szCs w:val="21"/>
              </w:rPr>
              <w:t>C</w:t>
            </w:r>
          </w:p>
        </w:tc>
        <w:tc>
          <w:tcPr>
            <w:tcW w:w="4508" w:type="dxa"/>
            <w:vAlign w:val="center"/>
          </w:tcPr>
          <w:p w14:paraId="3F7D4D21">
            <w:pPr>
              <w:snapToGrid w:val="0"/>
              <w:jc w:val="center"/>
              <w:rPr>
                <w:rFonts w:hint="eastAsia" w:ascii="宋体" w:hAnsi="宋体" w:eastAsia="宋体" w:cs="宋体"/>
                <w:sz w:val="21"/>
                <w:szCs w:val="21"/>
              </w:rPr>
            </w:pPr>
            <w:r>
              <w:rPr>
                <w:rFonts w:hint="eastAsia" w:ascii="宋体" w:hAnsi="宋体" w:eastAsia="宋体" w:cs="宋体"/>
                <w:kern w:val="0"/>
                <w:sz w:val="21"/>
                <w:szCs w:val="21"/>
              </w:rPr>
              <w:t>显示、编辑标本信息</w:t>
            </w:r>
          </w:p>
        </w:tc>
        <w:tc>
          <w:tcPr>
            <w:tcW w:w="668" w:type="dxa"/>
            <w:vAlign w:val="center"/>
          </w:tcPr>
          <w:p w14:paraId="73BF7416">
            <w:pPr>
              <w:snapToGrid w:val="0"/>
              <w:jc w:val="center"/>
              <w:rPr>
                <w:rFonts w:hint="eastAsia" w:ascii="宋体" w:hAnsi="宋体" w:eastAsia="宋体" w:cs="宋体"/>
                <w:sz w:val="21"/>
                <w:szCs w:val="21"/>
              </w:rPr>
            </w:pPr>
          </w:p>
        </w:tc>
      </w:tr>
    </w:tbl>
    <w:p w14:paraId="1BF4E12A">
      <w:pPr>
        <w:pStyle w:val="3"/>
        <w:numPr>
          <w:ilvl w:val="1"/>
          <w:numId w:val="3"/>
        </w:numPr>
        <w:spacing w:before="260" w:after="260"/>
        <w:ind w:left="180"/>
        <w:rPr>
          <w:rFonts w:hint="eastAsia" w:ascii="宋体" w:hAnsi="宋体" w:eastAsia="宋体" w:cs="宋体"/>
          <w:sz w:val="24"/>
          <w:szCs w:val="24"/>
        </w:rPr>
      </w:pPr>
      <w:bookmarkStart w:id="23" w:name="_Toc10264"/>
      <w:r>
        <w:rPr>
          <w:rFonts w:hint="eastAsia" w:ascii="宋体" w:hAnsi="宋体" w:eastAsia="宋体" w:cs="宋体"/>
          <w:sz w:val="24"/>
          <w:szCs w:val="24"/>
        </w:rPr>
        <w:t>软件的运行环境</w:t>
      </w:r>
      <w:bookmarkEnd w:id="23"/>
    </w:p>
    <w:p w14:paraId="2A2B2975">
      <w:pPr>
        <w:rPr>
          <w:rFonts w:hint="eastAsia" w:ascii="宋体" w:hAnsi="宋体" w:eastAsia="宋体" w:cs="宋体"/>
          <w:szCs w:val="24"/>
        </w:rPr>
      </w:pPr>
      <w:r>
        <w:rPr>
          <w:rFonts w:hint="eastAsia" w:ascii="宋体" w:hAnsi="宋体" w:eastAsia="宋体" w:cs="宋体"/>
          <w:szCs w:val="24"/>
        </w:rPr>
        <w:t>硬件配置</w:t>
      </w:r>
    </w:p>
    <w:p w14:paraId="3E66B977">
      <w:pPr>
        <w:rPr>
          <w:rFonts w:hint="eastAsia" w:ascii="宋体" w:hAnsi="宋体" w:eastAsia="宋体" w:cs="宋体"/>
          <w:szCs w:val="24"/>
        </w:rPr>
      </w:pPr>
      <w:r>
        <w:rPr>
          <w:rFonts w:hint="eastAsia" w:ascii="宋体" w:hAnsi="宋体" w:eastAsia="宋体" w:cs="宋体"/>
          <w:szCs w:val="24"/>
          <w:highlight w:val="none"/>
        </w:rPr>
        <w:t>CPU：Intel(R) N100；</w:t>
      </w:r>
      <w:r>
        <w:rPr>
          <w:rFonts w:hint="eastAsia" w:ascii="宋体" w:hAnsi="宋体" w:eastAsia="宋体" w:cs="宋体"/>
          <w:szCs w:val="24"/>
        </w:rPr>
        <w:t>内存不小于：8GB。</w:t>
      </w:r>
    </w:p>
    <w:p w14:paraId="0D44A683">
      <w:pPr>
        <w:rPr>
          <w:rFonts w:hint="eastAsia" w:ascii="宋体" w:hAnsi="宋体" w:eastAsia="宋体" w:cs="宋体"/>
          <w:szCs w:val="24"/>
        </w:rPr>
      </w:pPr>
      <w:r>
        <w:rPr>
          <w:rFonts w:hint="eastAsia" w:ascii="宋体" w:hAnsi="宋体" w:eastAsia="宋体" w:cs="宋体"/>
          <w:szCs w:val="24"/>
        </w:rPr>
        <w:t>外部软件环境</w:t>
      </w:r>
    </w:p>
    <w:p w14:paraId="71A08DDF">
      <w:pPr>
        <w:rPr>
          <w:rFonts w:hint="eastAsia" w:ascii="宋体" w:hAnsi="宋体" w:eastAsia="宋体" w:cs="宋体"/>
          <w:szCs w:val="24"/>
        </w:rPr>
      </w:pPr>
      <w:r>
        <w:rPr>
          <w:rFonts w:hint="eastAsia" w:ascii="宋体" w:hAnsi="宋体" w:eastAsia="宋体" w:cs="宋体"/>
          <w:szCs w:val="24"/>
        </w:rPr>
        <w:t>Windows 10。</w:t>
      </w:r>
    </w:p>
    <w:p w14:paraId="188443E8">
      <w:pPr>
        <w:rPr>
          <w:rFonts w:hint="default" w:ascii="宋体" w:hAnsi="宋体" w:eastAsia="宋体" w:cs="宋体"/>
          <w:szCs w:val="24"/>
          <w:lang w:val="en-US" w:eastAsia="zh-CN"/>
        </w:rPr>
      </w:pPr>
      <w:r>
        <w:rPr>
          <w:rFonts w:hint="eastAsia" w:ascii="宋体" w:hAnsi="宋体" w:eastAsia="宋体" w:cs="宋体"/>
          <w:szCs w:val="24"/>
        </w:rPr>
        <w:t>网络条件</w:t>
      </w:r>
      <w:r>
        <w:rPr>
          <w:rFonts w:hint="eastAsia" w:ascii="宋体" w:hAnsi="宋体" w:eastAsia="宋体" w:cs="宋体"/>
          <w:szCs w:val="24"/>
          <w:lang w:eastAsia="zh-CN"/>
        </w:rPr>
        <w:t>：</w:t>
      </w:r>
      <w:r>
        <w:rPr>
          <w:rFonts w:hint="eastAsia" w:ascii="宋体" w:hAnsi="宋体" w:eastAsia="宋体" w:cs="宋体"/>
          <w:szCs w:val="24"/>
          <w:lang w:val="en-US" w:eastAsia="zh-CN"/>
        </w:rPr>
        <w:t>无</w:t>
      </w:r>
    </w:p>
    <w:p w14:paraId="5FF5720F">
      <w:pPr>
        <w:pStyle w:val="3"/>
        <w:numPr>
          <w:ilvl w:val="1"/>
          <w:numId w:val="3"/>
        </w:numPr>
        <w:spacing w:before="260" w:after="260"/>
        <w:ind w:left="180"/>
        <w:rPr>
          <w:rFonts w:hint="eastAsia" w:ascii="宋体" w:hAnsi="宋体" w:eastAsia="宋体" w:cs="宋体"/>
          <w:sz w:val="24"/>
          <w:szCs w:val="24"/>
        </w:rPr>
      </w:pPr>
      <w:bookmarkStart w:id="24" w:name="_Toc120307669"/>
      <w:bookmarkStart w:id="25" w:name="_Toc121128965"/>
      <w:bookmarkStart w:id="26" w:name="_Toc2380"/>
      <w:r>
        <w:rPr>
          <w:rFonts w:hint="eastAsia" w:ascii="宋体" w:hAnsi="宋体" w:eastAsia="宋体" w:cs="宋体"/>
          <w:sz w:val="24"/>
          <w:szCs w:val="24"/>
        </w:rPr>
        <w:t>设计和实现上的限制</w:t>
      </w:r>
      <w:bookmarkEnd w:id="24"/>
      <w:bookmarkEnd w:id="25"/>
      <w:bookmarkEnd w:id="26"/>
    </w:p>
    <w:p w14:paraId="12CD847F">
      <w:pPr>
        <w:rPr>
          <w:rFonts w:hint="eastAsia" w:ascii="宋体" w:hAnsi="宋体" w:eastAsia="宋体" w:cs="宋体"/>
          <w:szCs w:val="24"/>
        </w:rPr>
      </w:pPr>
      <w:r>
        <w:rPr>
          <w:rFonts w:hint="eastAsia" w:ascii="宋体" w:hAnsi="宋体" w:eastAsia="宋体" w:cs="宋体"/>
          <w:szCs w:val="24"/>
        </w:rPr>
        <w:t xml:space="preserve">    本节描述软件开发工作的某些限制，例如经费限制、开发期限、硬件限制、编程语言、通信协议、安全和保密要求、开发过程中须遵守的某些标准或规则。</w:t>
      </w:r>
    </w:p>
    <w:p w14:paraId="7C5E5635">
      <w:pPr>
        <w:rPr>
          <w:rFonts w:hint="eastAsia" w:ascii="宋体" w:hAnsi="宋体" w:eastAsia="宋体" w:cs="宋体"/>
          <w:szCs w:val="24"/>
        </w:rPr>
      </w:pPr>
      <w:r>
        <w:rPr>
          <w:rFonts w:hint="eastAsia" w:ascii="宋体" w:hAnsi="宋体" w:eastAsia="宋体" w:cs="宋体"/>
          <w:szCs w:val="24"/>
        </w:rPr>
        <w:t xml:space="preserve">   本节内容不是陈述具体需求或设计约束，而是为具体需求以及设计约束的描述提供依据。</w:t>
      </w:r>
    </w:p>
    <w:p w14:paraId="33C284B0">
      <w:pPr>
        <w:numPr>
          <w:ilvl w:val="0"/>
          <w:numId w:val="6"/>
        </w:numPr>
        <w:jc w:val="left"/>
        <w:rPr>
          <w:rFonts w:hint="eastAsia" w:ascii="宋体" w:hAnsi="宋体" w:eastAsia="宋体" w:cs="宋体"/>
          <w:szCs w:val="24"/>
        </w:rPr>
      </w:pPr>
      <w:r>
        <w:rPr>
          <w:rFonts w:hint="eastAsia" w:ascii="宋体" w:hAnsi="宋体" w:eastAsia="宋体" w:cs="宋体"/>
          <w:szCs w:val="24"/>
        </w:rPr>
        <w:t>经费限制： 无</w:t>
      </w:r>
    </w:p>
    <w:p w14:paraId="794EF274">
      <w:pPr>
        <w:numPr>
          <w:ilvl w:val="0"/>
          <w:numId w:val="6"/>
        </w:numPr>
        <w:jc w:val="left"/>
        <w:rPr>
          <w:rFonts w:hint="eastAsia" w:ascii="宋体" w:hAnsi="宋体" w:eastAsia="宋体" w:cs="宋体"/>
          <w:szCs w:val="24"/>
        </w:rPr>
      </w:pPr>
      <w:r>
        <w:rPr>
          <w:rFonts w:hint="eastAsia" w:ascii="宋体" w:hAnsi="宋体" w:eastAsia="宋体" w:cs="宋体"/>
          <w:szCs w:val="24"/>
        </w:rPr>
        <w:t>时间限制：202</w:t>
      </w:r>
      <w:r>
        <w:rPr>
          <w:rFonts w:hint="eastAsia" w:ascii="宋体" w:hAnsi="宋体" w:eastAsia="宋体" w:cs="宋体"/>
          <w:szCs w:val="24"/>
          <w:lang w:val="en-US" w:eastAsia="zh-CN"/>
        </w:rPr>
        <w:t>4</w:t>
      </w:r>
      <w:r>
        <w:rPr>
          <w:rFonts w:hint="eastAsia" w:ascii="宋体" w:hAnsi="宋体" w:eastAsia="宋体" w:cs="宋体"/>
          <w:szCs w:val="24"/>
        </w:rPr>
        <w:t>年3月至202</w:t>
      </w:r>
      <w:r>
        <w:rPr>
          <w:rFonts w:hint="eastAsia" w:ascii="宋体" w:hAnsi="宋体" w:eastAsia="宋体" w:cs="宋体"/>
          <w:szCs w:val="24"/>
          <w:lang w:val="en-US" w:eastAsia="zh-CN"/>
        </w:rPr>
        <w:t>5</w:t>
      </w:r>
      <w:r>
        <w:rPr>
          <w:rFonts w:hint="eastAsia" w:ascii="宋体" w:hAnsi="宋体" w:eastAsia="宋体" w:cs="宋体"/>
          <w:szCs w:val="24"/>
        </w:rPr>
        <w:t>年3月</w:t>
      </w:r>
    </w:p>
    <w:p w14:paraId="4F4EF450">
      <w:pPr>
        <w:numPr>
          <w:ilvl w:val="0"/>
          <w:numId w:val="6"/>
        </w:numPr>
        <w:jc w:val="left"/>
        <w:rPr>
          <w:rFonts w:hint="eastAsia" w:ascii="宋体" w:hAnsi="宋体" w:eastAsia="宋体" w:cs="宋体"/>
          <w:szCs w:val="24"/>
        </w:rPr>
      </w:pPr>
      <w:r>
        <w:rPr>
          <w:rFonts w:hint="eastAsia" w:ascii="宋体" w:hAnsi="宋体" w:eastAsia="宋体" w:cs="宋体"/>
          <w:szCs w:val="24"/>
        </w:rPr>
        <w:t>硬件的限制：硬件通信使用RS232串口通信协议</w:t>
      </w:r>
    </w:p>
    <w:p w14:paraId="6C80CA24">
      <w:pPr>
        <w:numPr>
          <w:ilvl w:val="0"/>
          <w:numId w:val="6"/>
        </w:numPr>
        <w:jc w:val="left"/>
        <w:rPr>
          <w:rFonts w:hint="eastAsia" w:ascii="宋体" w:hAnsi="宋体" w:eastAsia="宋体" w:cs="宋体"/>
          <w:szCs w:val="24"/>
        </w:rPr>
      </w:pPr>
      <w:r>
        <w:rPr>
          <w:rFonts w:hint="eastAsia" w:ascii="宋体" w:hAnsi="宋体" w:eastAsia="宋体" w:cs="宋体"/>
          <w:szCs w:val="24"/>
        </w:rPr>
        <w:t>编程语言限制：本软件使用C编程语言实现</w:t>
      </w:r>
    </w:p>
    <w:p w14:paraId="6421FDBE">
      <w:pPr>
        <w:pStyle w:val="2"/>
        <w:numPr>
          <w:ilvl w:val="0"/>
          <w:numId w:val="3"/>
        </w:numPr>
        <w:spacing w:before="340" w:after="330" w:line="400" w:lineRule="exact"/>
        <w:jc w:val="left"/>
        <w:rPr>
          <w:rFonts w:hint="eastAsia" w:ascii="宋体" w:hAnsi="宋体" w:eastAsia="宋体" w:cs="宋体"/>
          <w:sz w:val="24"/>
          <w:szCs w:val="24"/>
        </w:rPr>
      </w:pPr>
      <w:bookmarkStart w:id="27" w:name="_Toc27335"/>
      <w:bookmarkStart w:id="28" w:name="_Toc120307671"/>
      <w:bookmarkStart w:id="29" w:name="_Toc121128967"/>
      <w:r>
        <w:rPr>
          <w:rFonts w:hint="eastAsia" w:ascii="宋体" w:hAnsi="宋体" w:eastAsia="宋体" w:cs="宋体"/>
          <w:sz w:val="24"/>
          <w:szCs w:val="24"/>
        </w:rPr>
        <w:t>接口需求</w:t>
      </w:r>
      <w:bookmarkEnd w:id="27"/>
      <w:bookmarkEnd w:id="28"/>
      <w:bookmarkEnd w:id="29"/>
    </w:p>
    <w:p w14:paraId="195F4E09">
      <w:pPr>
        <w:pStyle w:val="3"/>
        <w:numPr>
          <w:ilvl w:val="1"/>
          <w:numId w:val="3"/>
        </w:numPr>
        <w:spacing w:before="260" w:after="260"/>
        <w:ind w:left="180"/>
        <w:rPr>
          <w:rFonts w:hint="eastAsia" w:ascii="宋体" w:hAnsi="宋体" w:eastAsia="宋体" w:cs="宋体"/>
          <w:sz w:val="24"/>
          <w:szCs w:val="24"/>
        </w:rPr>
      </w:pPr>
      <w:bookmarkStart w:id="30" w:name="_Toc28609"/>
      <w:bookmarkStart w:id="31" w:name="_Toc121128969"/>
      <w:bookmarkStart w:id="32" w:name="_Toc120307673"/>
      <w:r>
        <w:rPr>
          <w:rFonts w:hint="eastAsia" w:ascii="宋体" w:hAnsi="宋体" w:eastAsia="宋体" w:cs="宋体"/>
          <w:sz w:val="24"/>
          <w:szCs w:val="24"/>
        </w:rPr>
        <w:t>硬件接口</w:t>
      </w:r>
      <w:bookmarkEnd w:id="30"/>
      <w:bookmarkEnd w:id="31"/>
      <w:bookmarkEnd w:id="32"/>
    </w:p>
    <w:p w14:paraId="3AEAD058">
      <w:pPr>
        <w:numPr>
          <w:ilvl w:val="0"/>
          <w:numId w:val="7"/>
        </w:numPr>
        <w:rPr>
          <w:rFonts w:hint="eastAsia" w:ascii="宋体" w:hAnsi="宋体" w:eastAsia="宋体" w:cs="宋体"/>
          <w:szCs w:val="24"/>
        </w:rPr>
      </w:pPr>
      <w:r>
        <w:rPr>
          <w:rFonts w:hint="eastAsia" w:ascii="宋体" w:hAnsi="宋体" w:eastAsia="宋体" w:cs="宋体"/>
          <w:szCs w:val="24"/>
        </w:rPr>
        <w:t>支持的硬件类型：windows计算机平台、打印机、显示器</w:t>
      </w:r>
    </w:p>
    <w:p w14:paraId="667324AC">
      <w:pPr>
        <w:numPr>
          <w:ilvl w:val="0"/>
          <w:numId w:val="7"/>
        </w:numPr>
        <w:rPr>
          <w:rFonts w:hint="eastAsia" w:ascii="宋体" w:hAnsi="宋体" w:eastAsia="宋体" w:cs="宋体"/>
          <w:szCs w:val="24"/>
        </w:rPr>
      </w:pPr>
      <w:r>
        <w:rPr>
          <w:rFonts w:hint="eastAsia" w:ascii="宋体" w:hAnsi="宋体" w:eastAsia="宋体" w:cs="宋体"/>
          <w:szCs w:val="24"/>
        </w:rPr>
        <w:t>控制信息的性质：及时控制</w:t>
      </w:r>
    </w:p>
    <w:p w14:paraId="18188D82">
      <w:pPr>
        <w:numPr>
          <w:ilvl w:val="0"/>
          <w:numId w:val="7"/>
        </w:numPr>
        <w:rPr>
          <w:rFonts w:hint="eastAsia" w:ascii="宋体" w:hAnsi="宋体" w:eastAsia="宋体" w:cs="宋体"/>
          <w:szCs w:val="24"/>
        </w:rPr>
      </w:pPr>
      <w:r>
        <w:rPr>
          <w:rFonts w:hint="eastAsia" w:ascii="宋体" w:hAnsi="宋体" w:eastAsia="宋体" w:cs="宋体"/>
          <w:szCs w:val="24"/>
        </w:rPr>
        <w:t>使用的通讯协议：RS 232串口通信</w:t>
      </w:r>
    </w:p>
    <w:p w14:paraId="0A2C34F3">
      <w:pPr>
        <w:pStyle w:val="3"/>
        <w:numPr>
          <w:ilvl w:val="1"/>
          <w:numId w:val="3"/>
        </w:numPr>
        <w:spacing w:before="260" w:after="260"/>
        <w:ind w:left="180"/>
        <w:rPr>
          <w:rFonts w:hint="eastAsia" w:ascii="宋体" w:hAnsi="宋体" w:eastAsia="宋体" w:cs="宋体"/>
          <w:sz w:val="24"/>
          <w:szCs w:val="24"/>
        </w:rPr>
      </w:pPr>
      <w:bookmarkStart w:id="33" w:name="_Toc120307674"/>
      <w:bookmarkStart w:id="34" w:name="_Toc31357"/>
      <w:bookmarkStart w:id="35" w:name="_Toc121128970"/>
      <w:r>
        <w:rPr>
          <w:rFonts w:hint="eastAsia" w:ascii="宋体" w:hAnsi="宋体" w:eastAsia="宋体" w:cs="宋体"/>
          <w:sz w:val="24"/>
          <w:szCs w:val="24"/>
        </w:rPr>
        <w:t>软件接口</w:t>
      </w:r>
      <w:bookmarkEnd w:id="33"/>
      <w:bookmarkEnd w:id="34"/>
      <w:bookmarkEnd w:id="35"/>
    </w:p>
    <w:p w14:paraId="5901ACE2">
      <w:pPr>
        <w:numPr>
          <w:ilvl w:val="0"/>
          <w:numId w:val="7"/>
        </w:numPr>
        <w:rPr>
          <w:rFonts w:hint="eastAsia" w:ascii="宋体" w:hAnsi="宋体" w:eastAsia="宋体" w:cs="宋体"/>
          <w:szCs w:val="24"/>
        </w:rPr>
      </w:pPr>
      <w:r>
        <w:rPr>
          <w:rFonts w:hint="eastAsia" w:ascii="宋体" w:hAnsi="宋体" w:eastAsia="宋体" w:cs="宋体"/>
          <w:szCs w:val="24"/>
        </w:rPr>
        <w:t xml:space="preserve">操作系统：Windows 10 </w:t>
      </w:r>
    </w:p>
    <w:p w14:paraId="56989CC3">
      <w:pPr>
        <w:pStyle w:val="3"/>
        <w:numPr>
          <w:ilvl w:val="1"/>
          <w:numId w:val="3"/>
        </w:numPr>
        <w:spacing w:before="260" w:after="260"/>
        <w:ind w:left="180"/>
        <w:rPr>
          <w:rFonts w:hint="eastAsia" w:ascii="宋体" w:hAnsi="宋体" w:eastAsia="宋体" w:cs="宋体"/>
          <w:sz w:val="24"/>
          <w:szCs w:val="24"/>
        </w:rPr>
      </w:pPr>
      <w:bookmarkStart w:id="36" w:name="_Toc2940"/>
      <w:r>
        <w:rPr>
          <w:rFonts w:hint="eastAsia" w:ascii="宋体" w:hAnsi="宋体" w:eastAsia="宋体" w:cs="宋体"/>
          <w:sz w:val="24"/>
          <w:szCs w:val="24"/>
        </w:rPr>
        <w:t>数据接口</w:t>
      </w:r>
      <w:bookmarkEnd w:id="36"/>
    </w:p>
    <w:p w14:paraId="2096A2CC">
      <w:pPr>
        <w:numPr>
          <w:ilvl w:val="0"/>
          <w:numId w:val="0"/>
        </w:numPr>
        <w:spacing w:before="340" w:after="330" w:line="400" w:lineRule="exact"/>
        <w:ind w:leftChars="0" w:firstLine="480" w:firstLineChars="200"/>
        <w:jc w:val="left"/>
        <w:outlineLvl w:val="9"/>
        <w:rPr>
          <w:rFonts w:hint="eastAsia" w:ascii="宋体" w:hAnsi="宋体" w:eastAsia="宋体" w:cs="宋体"/>
          <w:b w:val="0"/>
          <w:bCs w:val="0"/>
          <w:kern w:val="2"/>
          <w:sz w:val="24"/>
          <w:szCs w:val="24"/>
          <w:lang w:val="en-US" w:eastAsia="zh-CN" w:bidi="ar-SA"/>
        </w:rPr>
      </w:pPr>
      <w:bookmarkStart w:id="37" w:name="_Toc120307676"/>
      <w:bookmarkStart w:id="38" w:name="_Toc121128972"/>
      <w:r>
        <w:rPr>
          <w:rFonts w:hint="eastAsia" w:ascii="宋体" w:hAnsi="宋体" w:eastAsia="宋体" w:cs="宋体"/>
          <w:b w:val="0"/>
          <w:bCs w:val="0"/>
          <w:kern w:val="2"/>
          <w:sz w:val="24"/>
          <w:szCs w:val="24"/>
          <w:lang w:val="en-US" w:eastAsia="zh-CN" w:bidi="ar-SA"/>
        </w:rPr>
        <w:t>网络安全特征配置:按HL7卫生信息交换标准协议进行设计，向设置的IP进行数据交互。</w:t>
      </w:r>
    </w:p>
    <w:p w14:paraId="3B2035FB">
      <w:pPr>
        <w:pStyle w:val="2"/>
        <w:numPr>
          <w:ilvl w:val="0"/>
          <w:numId w:val="3"/>
        </w:numPr>
        <w:spacing w:before="340" w:after="330" w:line="400" w:lineRule="exact"/>
        <w:jc w:val="left"/>
        <w:rPr>
          <w:rFonts w:hint="eastAsia" w:ascii="宋体" w:hAnsi="宋体" w:eastAsia="宋体" w:cs="宋体"/>
          <w:sz w:val="24"/>
          <w:szCs w:val="24"/>
        </w:rPr>
      </w:pPr>
      <w:bookmarkStart w:id="39" w:name="_Toc2649"/>
      <w:r>
        <w:rPr>
          <w:rFonts w:hint="eastAsia" w:ascii="宋体" w:hAnsi="宋体" w:eastAsia="宋体" w:cs="宋体"/>
          <w:sz w:val="24"/>
          <w:szCs w:val="24"/>
        </w:rPr>
        <w:t>系统功能需求</w:t>
      </w:r>
      <w:bookmarkEnd w:id="37"/>
      <w:bookmarkEnd w:id="38"/>
      <w:bookmarkEnd w:id="39"/>
    </w:p>
    <w:p w14:paraId="441B14A3">
      <w:pPr>
        <w:pStyle w:val="3"/>
        <w:numPr>
          <w:ilvl w:val="1"/>
          <w:numId w:val="3"/>
        </w:numPr>
        <w:spacing w:before="260" w:after="260"/>
        <w:ind w:left="180"/>
        <w:rPr>
          <w:rFonts w:hint="eastAsia" w:ascii="宋体" w:hAnsi="宋体" w:eastAsia="宋体" w:cs="宋体"/>
          <w:sz w:val="24"/>
          <w:szCs w:val="24"/>
        </w:rPr>
      </w:pPr>
      <w:bookmarkStart w:id="40" w:name="_Toc26601"/>
      <w:r>
        <w:rPr>
          <w:rFonts w:hint="eastAsia" w:ascii="宋体" w:hAnsi="宋体" w:eastAsia="宋体" w:cs="宋体"/>
          <w:sz w:val="24"/>
          <w:szCs w:val="24"/>
        </w:rPr>
        <w:t>总体要求</w:t>
      </w:r>
      <w:bookmarkEnd w:id="40"/>
    </w:p>
    <w:p w14:paraId="111AC611">
      <w:pPr>
        <w:rPr>
          <w:rFonts w:hint="eastAsia" w:ascii="宋体" w:hAnsi="宋体" w:eastAsia="宋体" w:cs="宋体"/>
          <w:szCs w:val="24"/>
        </w:rPr>
      </w:pPr>
      <w:r>
        <w:rPr>
          <w:rFonts w:hint="eastAsia" w:ascii="宋体" w:hAnsi="宋体" w:eastAsia="宋体" w:cs="宋体"/>
          <w:szCs w:val="24"/>
        </w:rPr>
        <w:t>4.1.1基本要求：</w:t>
      </w:r>
    </w:p>
    <w:p w14:paraId="361E414A">
      <w:pPr>
        <w:rPr>
          <w:rFonts w:hint="default" w:ascii="宋体" w:hAnsi="宋体" w:eastAsia="宋体" w:cs="宋体"/>
          <w:kern w:val="2"/>
          <w:sz w:val="24"/>
          <w:szCs w:val="24"/>
          <w:lang w:val="en-US" w:eastAsia="zh-CN" w:bidi="ar-SA"/>
        </w:rPr>
      </w:pPr>
      <w:r>
        <w:rPr>
          <w:rFonts w:hint="eastAsia" w:ascii="宋体" w:hAnsi="宋体" w:eastAsia="宋体" w:cs="宋体"/>
          <w:szCs w:val="24"/>
        </w:rPr>
        <w:t xml:space="preserve">   </w:t>
      </w:r>
      <w:r>
        <w:rPr>
          <w:rFonts w:hint="eastAsia" w:ascii="宋体" w:hAnsi="宋体" w:eastAsia="宋体" w:cs="宋体"/>
          <w:szCs w:val="24"/>
          <w:lang w:val="en-US" w:eastAsia="zh-CN"/>
        </w:rPr>
        <w:t>可控制样本进样机构、</w:t>
      </w:r>
      <w:r>
        <w:rPr>
          <w:rFonts w:hint="eastAsia" w:ascii="宋体" w:hAnsi="宋体" w:eastAsia="宋体" w:cs="宋体"/>
          <w:kern w:val="2"/>
          <w:sz w:val="24"/>
          <w:szCs w:val="24"/>
          <w:lang w:val="en-US" w:eastAsia="zh-CN" w:bidi="ar-SA"/>
        </w:rPr>
        <w:t>检测模块分析、病例数据管理、标本二维码扫描、质控模块、校准曲线。</w:t>
      </w:r>
    </w:p>
    <w:p w14:paraId="7F448019">
      <w:pPr>
        <w:rPr>
          <w:rFonts w:hint="eastAsia" w:ascii="宋体" w:hAnsi="宋体" w:eastAsia="宋体" w:cs="宋体"/>
          <w:color w:val="333333"/>
          <w:szCs w:val="24"/>
        </w:rPr>
      </w:pPr>
    </w:p>
    <w:p w14:paraId="5842C5F6">
      <w:pPr>
        <w:rPr>
          <w:rFonts w:hint="eastAsia" w:ascii="宋体" w:hAnsi="宋体" w:eastAsia="宋体" w:cs="宋体"/>
          <w:szCs w:val="24"/>
        </w:rPr>
      </w:pPr>
      <w:r>
        <w:rPr>
          <w:rFonts w:hint="eastAsia" w:ascii="宋体" w:hAnsi="宋体" w:eastAsia="宋体" w:cs="宋体"/>
          <w:szCs w:val="24"/>
        </w:rPr>
        <w:t xml:space="preserve">4.1.2软件结构：  </w:t>
      </w:r>
    </w:p>
    <w:p w14:paraId="18289423">
      <w:pPr>
        <w:rPr>
          <w:rFonts w:hint="eastAsia" w:ascii="宋体" w:hAnsi="宋体" w:eastAsia="宋体" w:cs="宋体"/>
          <w:szCs w:val="24"/>
          <w:lang w:eastAsia="zh-CN"/>
        </w:rPr>
      </w:pPr>
    </w:p>
    <w:p w14:paraId="529AE374">
      <w:pPr>
        <w:rPr>
          <w:rFonts w:hint="eastAsia" w:ascii="宋体" w:hAnsi="宋体" w:eastAsia="宋体" w:cs="宋体"/>
          <w:szCs w:val="24"/>
        </w:rPr>
      </w:pPr>
    </w:p>
    <w:p w14:paraId="7636862A">
      <w:pPr>
        <w:rPr>
          <w:rFonts w:hint="eastAsia" w:ascii="宋体" w:hAnsi="宋体" w:eastAsia="宋体" w:cs="宋体"/>
          <w:szCs w:val="24"/>
        </w:rPr>
      </w:pPr>
    </w:p>
    <w:p w14:paraId="1D94A15D">
      <w:pPr>
        <w:rPr>
          <w:rFonts w:hint="eastAsia" w:ascii="宋体" w:hAnsi="宋体" w:eastAsia="宋体" w:cs="宋体"/>
          <w:szCs w:val="24"/>
        </w:rPr>
      </w:pPr>
    </w:p>
    <w:p w14:paraId="28A10F1D">
      <w:pPr>
        <w:rPr>
          <w:rFonts w:hint="eastAsia" w:ascii="宋体" w:hAnsi="宋体" w:eastAsia="宋体" w:cs="宋体"/>
          <w:szCs w:val="24"/>
        </w:rPr>
      </w:pPr>
    </w:p>
    <w:p w14:paraId="625F256E">
      <w:pPr>
        <w:rPr>
          <w:rFonts w:hint="eastAsia" w:ascii="宋体" w:hAnsi="宋体" w:eastAsia="宋体" w:cs="宋体"/>
          <w:szCs w:val="24"/>
        </w:rPr>
      </w:pPr>
    </w:p>
    <w:p w14:paraId="4DF9668F">
      <w:pPr>
        <w:rPr>
          <w:rFonts w:hint="eastAsia" w:ascii="宋体" w:hAnsi="宋体" w:eastAsia="宋体" w:cs="宋体"/>
          <w:szCs w:val="24"/>
        </w:rPr>
      </w:pPr>
    </w:p>
    <w:p w14:paraId="1D513C39">
      <w:pPr>
        <w:rPr>
          <w:rFonts w:hint="eastAsia" w:ascii="宋体" w:hAnsi="宋体" w:eastAsia="宋体" w:cs="宋体"/>
          <w:szCs w:val="24"/>
        </w:rPr>
      </w:pPr>
    </w:p>
    <w:p w14:paraId="2E48ACF1">
      <w:pPr>
        <w:rPr>
          <w:rFonts w:hint="eastAsia" w:ascii="宋体" w:hAnsi="宋体" w:eastAsia="宋体" w:cs="宋体"/>
          <w:szCs w:val="24"/>
        </w:rPr>
      </w:pPr>
    </w:p>
    <w:p w14:paraId="7F78CAD8">
      <w:pPr>
        <w:rPr>
          <w:rFonts w:hint="eastAsia" w:ascii="宋体" w:hAnsi="宋体" w:eastAsia="宋体" w:cs="宋体"/>
          <w:szCs w:val="24"/>
        </w:rPr>
      </w:pPr>
      <w:r>
        <w:rPr>
          <w:rFonts w:hint="eastAsia" w:ascii="宋体" w:hAnsi="宋体" w:eastAsia="宋体" w:cs="宋体"/>
          <w:szCs w:val="24"/>
          <w:lang w:eastAsia="zh-CN"/>
        </w:rPr>
        <w:drawing>
          <wp:anchor distT="0" distB="0" distL="114300" distR="114300" simplePos="0" relativeHeight="251667456" behindDoc="1" locked="0" layoutInCell="1" allowOverlap="1">
            <wp:simplePos x="0" y="0"/>
            <wp:positionH relativeFrom="column">
              <wp:posOffset>9525</wp:posOffset>
            </wp:positionH>
            <wp:positionV relativeFrom="paragraph">
              <wp:posOffset>145415</wp:posOffset>
            </wp:positionV>
            <wp:extent cx="5848985" cy="4173220"/>
            <wp:effectExtent l="0" t="0" r="18415" b="17780"/>
            <wp:wrapNone/>
            <wp:docPr id="8" name="图片 8" descr="bbeaf4b6aad4aa292e9f1aec88d9b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eaf4b6aad4aa292e9f1aec88d9b6d9"/>
                    <pic:cNvPicPr>
                      <a:picLocks noChangeAspect="1"/>
                    </pic:cNvPicPr>
                  </pic:nvPicPr>
                  <pic:blipFill>
                    <a:blip r:embed="rId13"/>
                    <a:stretch>
                      <a:fillRect/>
                    </a:stretch>
                  </pic:blipFill>
                  <pic:spPr>
                    <a:xfrm>
                      <a:off x="0" y="0"/>
                      <a:ext cx="5848985" cy="4173220"/>
                    </a:xfrm>
                    <a:prstGeom prst="rect">
                      <a:avLst/>
                    </a:prstGeom>
                  </pic:spPr>
                </pic:pic>
              </a:graphicData>
            </a:graphic>
          </wp:anchor>
        </w:drawing>
      </w:r>
    </w:p>
    <w:p w14:paraId="3DE051D0">
      <w:pPr>
        <w:rPr>
          <w:rFonts w:hint="eastAsia" w:ascii="宋体" w:hAnsi="宋体" w:eastAsia="宋体" w:cs="宋体"/>
          <w:szCs w:val="24"/>
        </w:rPr>
      </w:pPr>
    </w:p>
    <w:p w14:paraId="301A2FC0">
      <w:pPr>
        <w:rPr>
          <w:rFonts w:hint="eastAsia" w:ascii="宋体" w:hAnsi="宋体" w:eastAsia="宋体" w:cs="宋体"/>
          <w:szCs w:val="24"/>
        </w:rPr>
      </w:pPr>
    </w:p>
    <w:p w14:paraId="59D1CFAF">
      <w:pPr>
        <w:rPr>
          <w:rFonts w:hint="eastAsia" w:ascii="宋体" w:hAnsi="宋体" w:eastAsia="宋体" w:cs="宋体"/>
          <w:szCs w:val="24"/>
        </w:rPr>
      </w:pPr>
    </w:p>
    <w:p w14:paraId="46EDD7D2">
      <w:pPr>
        <w:rPr>
          <w:rFonts w:hint="eastAsia" w:ascii="宋体" w:hAnsi="宋体" w:eastAsia="宋体" w:cs="宋体"/>
          <w:szCs w:val="24"/>
        </w:rPr>
      </w:pPr>
    </w:p>
    <w:p w14:paraId="35B91622">
      <w:pPr>
        <w:rPr>
          <w:rFonts w:hint="eastAsia" w:ascii="宋体" w:hAnsi="宋体" w:eastAsia="宋体" w:cs="宋体"/>
          <w:szCs w:val="24"/>
        </w:rPr>
      </w:pPr>
    </w:p>
    <w:p w14:paraId="7271CF8D">
      <w:pPr>
        <w:rPr>
          <w:rFonts w:hint="eastAsia" w:ascii="宋体" w:hAnsi="宋体" w:eastAsia="宋体" w:cs="宋体"/>
          <w:szCs w:val="24"/>
        </w:rPr>
      </w:pPr>
    </w:p>
    <w:p w14:paraId="3F9D621F">
      <w:pPr>
        <w:rPr>
          <w:rFonts w:hint="eastAsia" w:ascii="宋体" w:hAnsi="宋体" w:eastAsia="宋体" w:cs="宋体"/>
          <w:szCs w:val="24"/>
        </w:rPr>
      </w:pPr>
    </w:p>
    <w:p w14:paraId="667CF360">
      <w:pPr>
        <w:rPr>
          <w:rFonts w:hint="eastAsia" w:ascii="宋体" w:hAnsi="宋体" w:eastAsia="宋体" w:cs="宋体"/>
          <w:szCs w:val="24"/>
        </w:rPr>
      </w:pPr>
    </w:p>
    <w:p w14:paraId="1E040F18">
      <w:pPr>
        <w:rPr>
          <w:rFonts w:hint="eastAsia" w:ascii="宋体" w:hAnsi="宋体" w:eastAsia="宋体" w:cs="宋体"/>
          <w:szCs w:val="24"/>
        </w:rPr>
      </w:pPr>
    </w:p>
    <w:p w14:paraId="1E852849">
      <w:pPr>
        <w:rPr>
          <w:rFonts w:hint="eastAsia" w:ascii="宋体" w:hAnsi="宋体" w:eastAsia="宋体" w:cs="宋体"/>
          <w:szCs w:val="24"/>
        </w:rPr>
      </w:pPr>
    </w:p>
    <w:p w14:paraId="6CEE2522">
      <w:pPr>
        <w:rPr>
          <w:rFonts w:hint="eastAsia" w:ascii="宋体" w:hAnsi="宋体" w:eastAsia="宋体" w:cs="宋体"/>
          <w:szCs w:val="24"/>
        </w:rPr>
      </w:pPr>
    </w:p>
    <w:p w14:paraId="33818C80">
      <w:pPr>
        <w:rPr>
          <w:rFonts w:hint="eastAsia" w:ascii="宋体" w:hAnsi="宋体" w:eastAsia="宋体" w:cs="宋体"/>
          <w:szCs w:val="24"/>
        </w:rPr>
      </w:pPr>
    </w:p>
    <w:p w14:paraId="34C1CE04">
      <w:pPr>
        <w:rPr>
          <w:rFonts w:hint="eastAsia" w:ascii="宋体" w:hAnsi="宋体" w:eastAsia="宋体" w:cs="宋体"/>
          <w:szCs w:val="24"/>
        </w:rPr>
      </w:pPr>
    </w:p>
    <w:p w14:paraId="47EE7348">
      <w:pPr>
        <w:rPr>
          <w:rFonts w:hint="eastAsia" w:ascii="宋体" w:hAnsi="宋体" w:eastAsia="宋体" w:cs="宋体"/>
          <w:szCs w:val="24"/>
        </w:rPr>
      </w:pPr>
    </w:p>
    <w:p w14:paraId="363DA997">
      <w:pPr>
        <w:rPr>
          <w:rFonts w:hint="eastAsia" w:ascii="宋体" w:hAnsi="宋体" w:eastAsia="宋体" w:cs="宋体"/>
          <w:szCs w:val="24"/>
        </w:rPr>
      </w:pPr>
    </w:p>
    <w:p w14:paraId="6BC46C42">
      <w:pPr>
        <w:rPr>
          <w:rFonts w:hint="eastAsia" w:ascii="宋体" w:hAnsi="宋体" w:eastAsia="宋体" w:cs="宋体"/>
          <w:szCs w:val="24"/>
        </w:rPr>
      </w:pPr>
    </w:p>
    <w:p w14:paraId="186FBB9E">
      <w:pPr>
        <w:rPr>
          <w:rFonts w:hint="eastAsia" w:ascii="宋体" w:hAnsi="宋体" w:eastAsia="宋体" w:cs="宋体"/>
          <w:szCs w:val="24"/>
        </w:rPr>
      </w:pPr>
      <w:r>
        <w:rPr>
          <w:rFonts w:hint="eastAsia" w:ascii="宋体" w:hAnsi="宋体" w:eastAsia="宋体" w:cs="宋体"/>
          <w:szCs w:val="24"/>
        </w:rPr>
        <w:t xml:space="preserve"> </w:t>
      </w:r>
    </w:p>
    <w:p w14:paraId="51423F20">
      <w:pPr>
        <w:rPr>
          <w:rFonts w:hint="eastAsia" w:ascii="宋体" w:hAnsi="宋体" w:eastAsia="宋体" w:cs="宋体"/>
          <w:szCs w:val="24"/>
        </w:rPr>
      </w:pPr>
      <w:r>
        <w:rPr>
          <w:rFonts w:hint="eastAsia" w:ascii="宋体" w:hAnsi="宋体" w:eastAsia="宋体" w:cs="宋体"/>
          <w:szCs w:val="24"/>
        </w:rPr>
        <w:t>4.1.3流程要求：</w:t>
      </w:r>
    </w:p>
    <w:p w14:paraId="05359657">
      <w:pPr>
        <w:rPr>
          <w:rFonts w:hint="eastAsia" w:ascii="宋体" w:hAnsi="宋体" w:eastAsia="宋体" w:cs="宋体"/>
          <w:color w:val="000000" w:themeColor="text1"/>
          <w:szCs w:val="24"/>
          <w14:textFill>
            <w14:solidFill>
              <w14:schemeClr w14:val="tx1"/>
            </w14:solidFill>
          </w14:textFill>
        </w:rPr>
      </w:pPr>
    </w:p>
    <w:p w14:paraId="02AA89AE">
      <w:pPr>
        <w:rPr>
          <w:rFonts w:hint="eastAsia" w:ascii="宋体" w:hAnsi="宋体" w:eastAsia="宋体" w:cs="宋体"/>
          <w:color w:val="FF0000"/>
          <w:szCs w:val="24"/>
        </w:rPr>
      </w:pPr>
      <w:r>
        <w:rPr>
          <w:rFonts w:hint="eastAsia" w:ascii="宋体" w:hAnsi="宋体" w:eastAsia="宋体" w:cs="宋体"/>
          <w:color w:val="FF0000"/>
          <w:szCs w:val="24"/>
        </w:rPr>
        <mc:AlternateContent>
          <mc:Choice Requires="wps">
            <w:drawing>
              <wp:anchor distT="0" distB="0" distL="114300" distR="114300" simplePos="0" relativeHeight="251660288" behindDoc="0" locked="0" layoutInCell="1" allowOverlap="1">
                <wp:simplePos x="0" y="0"/>
                <wp:positionH relativeFrom="column">
                  <wp:posOffset>2411730</wp:posOffset>
                </wp:positionH>
                <wp:positionV relativeFrom="paragraph">
                  <wp:posOffset>69850</wp:posOffset>
                </wp:positionV>
                <wp:extent cx="1186180" cy="587375"/>
                <wp:effectExtent l="12700" t="12700" r="20320" b="28575"/>
                <wp:wrapNone/>
                <wp:docPr id="23" name="流程图: 可选过程 23"/>
                <wp:cNvGraphicFramePr/>
                <a:graphic xmlns:a="http://schemas.openxmlformats.org/drawingml/2006/main">
                  <a:graphicData uri="http://schemas.microsoft.com/office/word/2010/wordprocessingShape">
                    <wps:wsp>
                      <wps:cNvSpPr/>
                      <wps:spPr>
                        <a:xfrm>
                          <a:off x="0" y="0"/>
                          <a:ext cx="1186180" cy="58737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8C9BA7">
                            <w:pPr>
                              <w:jc w:val="center"/>
                              <w:rPr>
                                <w:rFonts w:hint="default" w:eastAsia="诺特常规"/>
                                <w:lang w:val="en-US" w:eastAsia="zh-CN"/>
                              </w:rPr>
                            </w:pPr>
                            <w:r>
                              <w:rPr>
                                <w:rFonts w:hint="eastAsia"/>
                                <w:lang w:val="en-US" w:eastAsia="zh-CN"/>
                              </w:rPr>
                              <w:t>试剂信息</w:t>
                            </w:r>
                          </w:p>
                          <w:p w14:paraId="1FE4F18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89.9pt;margin-top:5.5pt;height:46.25pt;width:93.4pt;z-index:251660288;v-text-anchor:middle;mso-width-relative:page;mso-height-relative:page;" fillcolor="#4F81BD [3204]" filled="t" stroked="t" coordsize="21600,21600" o:gfxdata="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RJ2ph9gAAAAKAQAADwAAAAAAAAABACAAAAAiAAAAZHJzL2Rvd25yZXYu&#10;eG1sUEsBAhQAFAAAAAgAh07iQLb9PLOmAgAAMQUAAA4AAAAAAAAAAQAgAAAAJwEAAGRycy9lMm9E&#10;b2MueG1sUEsFBgAAAAAGAAYAWQEAAD8GAAAAAA==&#10;">
                <v:fill on="t" focussize="0,0"/>
                <v:stroke weight="2pt" color="#385D8A [3204]" joinstyle="round"/>
                <v:imagedata o:title=""/>
                <o:lock v:ext="edit" aspectratio="f"/>
                <v:textbox>
                  <w:txbxContent>
                    <w:p w14:paraId="148C9BA7">
                      <w:pPr>
                        <w:jc w:val="center"/>
                        <w:rPr>
                          <w:rFonts w:hint="default" w:eastAsia="诺特常规"/>
                          <w:lang w:val="en-US" w:eastAsia="zh-CN"/>
                        </w:rPr>
                      </w:pPr>
                      <w:r>
                        <w:rPr>
                          <w:rFonts w:hint="eastAsia"/>
                          <w:lang w:val="en-US" w:eastAsia="zh-CN"/>
                        </w:rPr>
                        <w:t>试剂信息</w:t>
                      </w:r>
                    </w:p>
                    <w:p w14:paraId="1FE4F186">
                      <w:pPr>
                        <w:jc w:val="center"/>
                      </w:pPr>
                    </w:p>
                  </w:txbxContent>
                </v:textbox>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6432" behindDoc="0" locked="0" layoutInCell="1" allowOverlap="1">
                <wp:simplePos x="0" y="0"/>
                <wp:positionH relativeFrom="margin">
                  <wp:posOffset>1005840</wp:posOffset>
                </wp:positionH>
                <wp:positionV relativeFrom="paragraph">
                  <wp:posOffset>66040</wp:posOffset>
                </wp:positionV>
                <wp:extent cx="894715" cy="671830"/>
                <wp:effectExtent l="12700" t="12700" r="26035" b="20320"/>
                <wp:wrapNone/>
                <wp:docPr id="4" name="流程图: 可选过程 4"/>
                <wp:cNvGraphicFramePr/>
                <a:graphic xmlns:a="http://schemas.openxmlformats.org/drawingml/2006/main">
                  <a:graphicData uri="http://schemas.microsoft.com/office/word/2010/wordprocessingShape">
                    <wps:wsp>
                      <wps:cNvSpPr/>
                      <wps:spPr>
                        <a:xfrm>
                          <a:off x="0" y="0"/>
                          <a:ext cx="894715" cy="67183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CE0A2F">
                            <w:pPr>
                              <w:jc w:val="center"/>
                              <w:rPr>
                                <w:rFonts w:hint="default" w:eastAsia="诺特常规"/>
                                <w:lang w:val="en-US" w:eastAsia="zh-CN"/>
                              </w:rPr>
                            </w:pPr>
                            <w:r>
                              <w:rPr>
                                <w:rFonts w:hint="eastAsia"/>
                                <w:lang w:val="en-US" w:eastAsia="zh-CN"/>
                              </w:rPr>
                              <w:t>样本信息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79.2pt;margin-top:5.2pt;height:52.9pt;width:70.45pt;mso-position-horizontal-relative:margin;z-index:251666432;v-text-anchor:middle;mso-width-relative:page;mso-height-relative:page;" fillcolor="#4F81BD [3204]" filled="t" stroked="t" coordsize="21600,21600" o:gfxdata="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eqFJN2AAAAAoBAAAPAAAAAAAAAAEAIAAAACIAAABkcnMvZG93bnJldi54&#10;bWxQSwECFAAUAAAACACHTuJA2+l4W6UCAAAuBQAADgAAAAAAAAABACAAAAAnAQAAZHJzL2Uyb0Rv&#10;Yy54bWxQSwUGAAAAAAYABgBZAQAAPgYAAAAA&#10;">
                <v:fill on="t" focussize="0,0"/>
                <v:stroke weight="2pt" color="#385D8A [3204]" joinstyle="round"/>
                <v:imagedata o:title=""/>
                <o:lock v:ext="edit" aspectratio="f"/>
                <v:textbox>
                  <w:txbxContent>
                    <w:p w14:paraId="01CE0A2F">
                      <w:pPr>
                        <w:jc w:val="center"/>
                        <w:rPr>
                          <w:rFonts w:hint="default" w:eastAsia="诺特常规"/>
                          <w:lang w:val="en-US" w:eastAsia="zh-CN"/>
                        </w:rPr>
                      </w:pPr>
                      <w:r>
                        <w:rPr>
                          <w:rFonts w:hint="eastAsia"/>
                          <w:lang w:val="en-US" w:eastAsia="zh-CN"/>
                        </w:rPr>
                        <w:t>样本信息</w:t>
                      </w:r>
                    </w:p>
                  </w:txbxContent>
                </v:textbox>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59264" behindDoc="0" locked="0" layoutInCell="1" allowOverlap="1">
                <wp:simplePos x="0" y="0"/>
                <wp:positionH relativeFrom="margin">
                  <wp:posOffset>-30480</wp:posOffset>
                </wp:positionH>
                <wp:positionV relativeFrom="paragraph">
                  <wp:posOffset>56515</wp:posOffset>
                </wp:positionV>
                <wp:extent cx="706755" cy="671830"/>
                <wp:effectExtent l="0" t="0" r="17145" b="13970"/>
                <wp:wrapNone/>
                <wp:docPr id="22" name="流程图: 可选过程 22"/>
                <wp:cNvGraphicFramePr/>
                <a:graphic xmlns:a="http://schemas.openxmlformats.org/drawingml/2006/main">
                  <a:graphicData uri="http://schemas.microsoft.com/office/word/2010/wordprocessingShape">
                    <wps:wsp>
                      <wps:cNvSpPr/>
                      <wps:spPr>
                        <a:xfrm>
                          <a:off x="0" y="0"/>
                          <a:ext cx="706755" cy="67183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78EA27">
                            <w:pPr>
                              <w:jc w:val="center"/>
                            </w:pPr>
                            <w:r>
                              <w:rPr>
                                <w:rFonts w:hint="eastAsia"/>
                              </w:rPr>
                              <w:t>用户登录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4pt;margin-top:4.45pt;height:52.9pt;width:55.65pt;mso-position-horizontal-relative:margin;z-index:251659264;v-text-anchor:middle;mso-width-relative:page;mso-height-relative:page;" fillcolor="#4F81BD [3204]" filled="t" stroked="t" coordsize="21600,21600" o:gfxdata="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70Gp7tgAAAAIAQAADwAAAAAAAAABACAAAAAiAAAAZHJzL2Rvd25yZXYu&#10;eG1sUEsBAhQAFAAAAAgAh07iQJ7vZ9SmAgAAMAUAAA4AAAAAAAAAAQAgAAAAJwEAAGRycy9lMm9E&#10;b2MueG1sUEsFBgAAAAAGAAYAWQEAAD8GAAAAAA==&#10;">
                <v:fill on="t" focussize="0,0"/>
                <v:stroke weight="2pt" color="#385D8A [3204]" joinstyle="round"/>
                <v:imagedata o:title=""/>
                <o:lock v:ext="edit" aspectratio="f"/>
                <v:textbox>
                  <w:txbxContent>
                    <w:p w14:paraId="2178EA27">
                      <w:pPr>
                        <w:jc w:val="center"/>
                      </w:pPr>
                      <w:r>
                        <w:rPr>
                          <w:rFonts w:hint="eastAsia"/>
                        </w:rPr>
                        <w:t>用户登录</w:t>
                      </w:r>
                    </w:p>
                  </w:txbxContent>
                </v:textbox>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0288" behindDoc="0" locked="0" layoutInCell="1" allowOverlap="1">
                <wp:simplePos x="0" y="0"/>
                <wp:positionH relativeFrom="margin">
                  <wp:posOffset>4030980</wp:posOffset>
                </wp:positionH>
                <wp:positionV relativeFrom="paragraph">
                  <wp:posOffset>64135</wp:posOffset>
                </wp:positionV>
                <wp:extent cx="948690" cy="664210"/>
                <wp:effectExtent l="0" t="0" r="22860" b="21590"/>
                <wp:wrapNone/>
                <wp:docPr id="26" name="流程图: 可选过程 26"/>
                <wp:cNvGraphicFramePr/>
                <a:graphic xmlns:a="http://schemas.openxmlformats.org/drawingml/2006/main">
                  <a:graphicData uri="http://schemas.microsoft.com/office/word/2010/wordprocessingShape">
                    <wps:wsp>
                      <wps:cNvSpPr/>
                      <wps:spPr>
                        <a:xfrm>
                          <a:off x="0" y="0"/>
                          <a:ext cx="948690" cy="66421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EF1218">
                            <w:pPr>
                              <w:jc w:val="center"/>
                            </w:pPr>
                            <w:r>
                              <w:rPr>
                                <w:rFonts w:hint="eastAsia"/>
                              </w:rPr>
                              <w:t>报告编辑</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17.4pt;margin-top:5.05pt;height:52.3pt;width:74.7pt;mso-position-horizontal-relative:margin;z-index:251660288;v-text-anchor:middle;mso-width-relative:page;mso-height-relative:page;" fillcolor="#4F81BD [3204]" filled="t" stroked="t" coordsize="21600,21600" o:gfxdata="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XwAtK2AAAAAoBAAAPAAAAAAAAAAEAIAAAACIAAABkcnMvZG93bnJldi54&#10;bWxQSwECFAAUAAAACACHTuJAUzZV9aUCAAAwBQAADgAAAAAAAAABACAAAAAnAQAAZHJzL2Uyb0Rv&#10;Yy54bWxQSwUGAAAAAAYABgBZAQAAPgYAAAAA&#10;">
                <v:fill on="t" focussize="0,0"/>
                <v:stroke weight="2pt" color="#385D8A [3204]" joinstyle="round"/>
                <v:imagedata o:title=""/>
                <o:lock v:ext="edit" aspectratio="f"/>
                <v:textbox>
                  <w:txbxContent>
                    <w:p w14:paraId="4FEF1218">
                      <w:pPr>
                        <w:jc w:val="center"/>
                      </w:pPr>
                      <w:r>
                        <w:rPr>
                          <w:rFonts w:hint="eastAsia"/>
                        </w:rPr>
                        <w:t>报告编辑</w:t>
                      </w:r>
                    </w:p>
                  </w:txbxContent>
                </v:textbox>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1312" behindDoc="0" locked="0" layoutInCell="1" allowOverlap="1">
                <wp:simplePos x="0" y="0"/>
                <wp:positionH relativeFrom="margin">
                  <wp:posOffset>5320665</wp:posOffset>
                </wp:positionH>
                <wp:positionV relativeFrom="paragraph">
                  <wp:posOffset>72390</wp:posOffset>
                </wp:positionV>
                <wp:extent cx="681355" cy="664210"/>
                <wp:effectExtent l="0" t="0" r="23495" b="21590"/>
                <wp:wrapNone/>
                <wp:docPr id="28" name="流程图: 可选过程 28"/>
                <wp:cNvGraphicFramePr/>
                <a:graphic xmlns:a="http://schemas.openxmlformats.org/drawingml/2006/main">
                  <a:graphicData uri="http://schemas.microsoft.com/office/word/2010/wordprocessingShape">
                    <wps:wsp>
                      <wps:cNvSpPr/>
                      <wps:spPr>
                        <a:xfrm>
                          <a:off x="0" y="0"/>
                          <a:ext cx="681355" cy="66421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40F1F8">
                            <w:pPr>
                              <w:jc w:val="center"/>
                            </w:pPr>
                            <w:r>
                              <w:rPr>
                                <w:rFonts w:hint="eastAsia"/>
                              </w:rPr>
                              <w:t>报告打印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418.95pt;margin-top:5.7pt;height:52.3pt;width:53.65pt;mso-position-horizontal-relative:margin;z-index:251661312;v-text-anchor:middle;mso-width-relative:page;mso-height-relative:page;" fillcolor="#4F81BD [3204]" filled="t" stroked="t" coordsize="21600,21600" o:gfxdata="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aXDbytkAAAAKAQAADwAAAAAAAAABACAAAAAiAAAAZHJzL2Rvd25yZXYu&#10;eG1sUEsBAhQAFAAAAAgAh07iQO893SulAgAAMAUAAA4AAAAAAAAAAQAgAAAAKAEAAGRycy9lMm9E&#10;b2MueG1sUEsFBgAAAAAGAAYAWQEAAD8GAAAAAA==&#10;">
                <v:fill on="t" focussize="0,0"/>
                <v:stroke weight="2pt" color="#385D8A [3204]" joinstyle="round"/>
                <v:imagedata o:title=""/>
                <o:lock v:ext="edit" aspectratio="f"/>
                <v:textbox>
                  <w:txbxContent>
                    <w:p w14:paraId="2340F1F8">
                      <w:pPr>
                        <w:jc w:val="center"/>
                      </w:pPr>
                      <w:r>
                        <w:rPr>
                          <w:rFonts w:hint="eastAsia"/>
                        </w:rPr>
                        <w:t>报告打印</w:t>
                      </w:r>
                    </w:p>
                  </w:txbxContent>
                </v:textbox>
              </v:shape>
            </w:pict>
          </mc:Fallback>
        </mc:AlternateContent>
      </w:r>
    </w:p>
    <w:p w14:paraId="192B4772">
      <w:pPr>
        <w:rPr>
          <w:rFonts w:hint="eastAsia" w:ascii="宋体" w:hAnsi="宋体" w:eastAsia="宋体" w:cs="宋体"/>
          <w:color w:val="FF0000"/>
          <w:szCs w:val="24"/>
        </w:rPr>
      </w:pPr>
      <w:r>
        <w:rPr>
          <w:rFonts w:hint="eastAsia" w:ascii="宋体" w:hAnsi="宋体" w:eastAsia="宋体" w:cs="宋体"/>
          <w:color w:val="FF0000"/>
          <w:szCs w:val="24"/>
        </w:rPr>
        <mc:AlternateContent>
          <mc:Choice Requires="wps">
            <w:drawing>
              <wp:anchor distT="0" distB="0" distL="114300" distR="114300" simplePos="0" relativeHeight="251663360" behindDoc="0" locked="0" layoutInCell="1" allowOverlap="1">
                <wp:simplePos x="0" y="0"/>
                <wp:positionH relativeFrom="column">
                  <wp:posOffset>5033010</wp:posOffset>
                </wp:positionH>
                <wp:positionV relativeFrom="paragraph">
                  <wp:posOffset>100965</wp:posOffset>
                </wp:positionV>
                <wp:extent cx="258445" cy="77470"/>
                <wp:effectExtent l="0" t="19050" r="46355" b="36830"/>
                <wp:wrapNone/>
                <wp:docPr id="31" name="右箭头 31"/>
                <wp:cNvGraphicFramePr/>
                <a:graphic xmlns:a="http://schemas.openxmlformats.org/drawingml/2006/main">
                  <a:graphicData uri="http://schemas.microsoft.com/office/word/2010/wordprocessingShape">
                    <wps:wsp>
                      <wps:cNvSpPr/>
                      <wps:spPr>
                        <a:xfrm>
                          <a:off x="0" y="0"/>
                          <a:ext cx="258445" cy="774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96.3pt;margin-top:7.95pt;height:6.1pt;width:20.35pt;z-index:251663360;v-text-anchor:middle;mso-width-relative:page;mso-height-relative:page;" fillcolor="#4F81BD [3204]" filled="t" stroked="t" coordsize="21600,21600" o:gfxdata="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e15S3YAAAACQEAAA8AAAAAAAAAAQAgAAAA&#10;IgAAAGRycy9kb3ducmV2LnhtbFBLAQIUABQAAAAIAIdO4kAzGTFOfQIAAAcFAAAOAAAAAAAAAAEA&#10;IAAAACcBAABkcnMvZTJvRG9jLnhtbFBLBQYAAAAABgAGAFkBAAAWBgAAAAA=&#10;" adj="18363,5400">
                <v:fill on="t" focussize="0,0"/>
                <v:stroke weight="2pt" color="#385D8A [3204]" joinstyle="round"/>
                <v:imagedata o:title=""/>
                <o:lock v:ext="edit" aspectratio="f"/>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5408" behindDoc="0" locked="0" layoutInCell="1" allowOverlap="1">
                <wp:simplePos x="0" y="0"/>
                <wp:positionH relativeFrom="column">
                  <wp:posOffset>1823720</wp:posOffset>
                </wp:positionH>
                <wp:positionV relativeFrom="paragraph">
                  <wp:posOffset>107315</wp:posOffset>
                </wp:positionV>
                <wp:extent cx="526415" cy="76200"/>
                <wp:effectExtent l="12700" t="12700" r="13335" b="25400"/>
                <wp:wrapNone/>
                <wp:docPr id="5" name="右箭头 5"/>
                <wp:cNvGraphicFramePr/>
                <a:graphic xmlns:a="http://schemas.openxmlformats.org/drawingml/2006/main">
                  <a:graphicData uri="http://schemas.microsoft.com/office/word/2010/wordprocessingShape">
                    <wps:wsp>
                      <wps:cNvSpPr/>
                      <wps:spPr>
                        <a:xfrm>
                          <a:off x="0" y="0"/>
                          <a:ext cx="526415" cy="762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3.6pt;margin-top:8.45pt;height:6pt;width:41.45pt;z-index:251665408;v-text-anchor:middle;mso-width-relative:page;mso-height-relative:page;" fillcolor="#4F81BD [3204]" filled="t" stroked="t" coordsize="21600,21600" o:gfxdata="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H+UatcAAAAJAQAADwAAAAAAAAABACAAAAAi&#10;AAAAZHJzL2Rvd25yZXYueG1sUEsBAhQAFAAAAAgAh07iQM5ryvp9AgAABQUAAA4AAAAAAAAAAQAg&#10;AAAAJgEAAGRycy9lMm9Eb2MueG1sUEsFBgAAAAAGAAYAWQEAABUGAAAAAA==&#10;" adj="20037,5400">
                <v:fill on="t" focussize="0,0"/>
                <v:stroke weight="2pt" color="#385D8A [3204]" joinstyle="round"/>
                <v:imagedata o:title=""/>
                <o:lock v:ext="edit" aspectratio="f"/>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2336" behindDoc="0" locked="0" layoutInCell="1" allowOverlap="1">
                <wp:simplePos x="0" y="0"/>
                <wp:positionH relativeFrom="column">
                  <wp:posOffset>720725</wp:posOffset>
                </wp:positionH>
                <wp:positionV relativeFrom="paragraph">
                  <wp:posOffset>104775</wp:posOffset>
                </wp:positionV>
                <wp:extent cx="258445" cy="77470"/>
                <wp:effectExtent l="0" t="19050" r="46355" b="36830"/>
                <wp:wrapNone/>
                <wp:docPr id="29" name="右箭头 29"/>
                <wp:cNvGraphicFramePr/>
                <a:graphic xmlns:a="http://schemas.openxmlformats.org/drawingml/2006/main">
                  <a:graphicData uri="http://schemas.microsoft.com/office/word/2010/wordprocessingShape">
                    <wps:wsp>
                      <wps:cNvSpPr/>
                      <wps:spPr>
                        <a:xfrm>
                          <a:off x="0" y="0"/>
                          <a:ext cx="258445" cy="774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56.75pt;margin-top:8.25pt;height:6.1pt;width:20.35pt;z-index:251662336;v-text-anchor:middle;mso-width-relative:page;mso-height-relative:page;" fillcolor="#4F81BD [3204]" filled="t" stroked="t" coordsize="21600,21600" o:gfxdata="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AgfWTXAAAACQEAAA8AAAAAAAAAAQAgAAAA&#10;IgAAAGRycy9kb3ducmV2LnhtbFBLAQIUABQAAAAIAIdO4kBZA/tofgIAAAcFAAAOAAAAAAAAAAEA&#10;IAAAACYBAABkcnMvZTJvRG9jLnhtbFBLBQYAAAAABgAGAFkBAAAWBgAAAAA=&#10;" adj="18363,5400">
                <v:fill on="t" focussize="0,0"/>
                <v:stroke weight="2pt" color="#385D8A [3204]" joinstyle="round"/>
                <v:imagedata o:title=""/>
                <o:lock v:ext="edit" aspectratio="f"/>
              </v:shape>
            </w:pict>
          </mc:Fallback>
        </mc:AlternateContent>
      </w:r>
      <w:r>
        <w:rPr>
          <w:rFonts w:hint="eastAsia" w:ascii="宋体" w:hAnsi="宋体" w:eastAsia="宋体" w:cs="宋体"/>
          <w:color w:val="FF0000"/>
          <w:szCs w:val="24"/>
        </w:rPr>
        <mc:AlternateContent>
          <mc:Choice Requires="wps">
            <w:drawing>
              <wp:anchor distT="0" distB="0" distL="114300" distR="114300" simplePos="0" relativeHeight="251664384" behindDoc="0" locked="0" layoutInCell="1" allowOverlap="1">
                <wp:simplePos x="0" y="0"/>
                <wp:positionH relativeFrom="column">
                  <wp:posOffset>3754120</wp:posOffset>
                </wp:positionH>
                <wp:positionV relativeFrom="paragraph">
                  <wp:posOffset>104775</wp:posOffset>
                </wp:positionV>
                <wp:extent cx="258445" cy="77470"/>
                <wp:effectExtent l="0" t="19050" r="46355" b="36830"/>
                <wp:wrapNone/>
                <wp:docPr id="3" name="右箭头 3"/>
                <wp:cNvGraphicFramePr/>
                <a:graphic xmlns:a="http://schemas.openxmlformats.org/drawingml/2006/main">
                  <a:graphicData uri="http://schemas.microsoft.com/office/word/2010/wordprocessingShape">
                    <wps:wsp>
                      <wps:cNvSpPr/>
                      <wps:spPr>
                        <a:xfrm>
                          <a:off x="0" y="0"/>
                          <a:ext cx="258445" cy="774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95.6pt;margin-top:8.25pt;height:6.1pt;width:20.35pt;z-index:251664384;v-text-anchor:middle;mso-width-relative:page;mso-height-relative:page;" fillcolor="#4F81BD [3204]" filled="t" stroked="t" coordsize="21600,21600" o:gfxdata="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Imv9ErYAAAACQEAAA8AAAAAAAAAAQAgAAAA&#10;IgAAAGRycy9kb3ducmV2LnhtbFBLAQIUABQAAAAIAIdO4kCyFCEyfQIAAAUFAAAOAAAAAAAAAAEA&#10;IAAAACcBAABkcnMvZTJvRG9jLnhtbFBLBQYAAAAABgAGAFkBAAAWBgAAAAA=&#10;" adj="18363,5400">
                <v:fill on="t" focussize="0,0"/>
                <v:stroke weight="2pt" color="#385D8A [3204]" joinstyle="round"/>
                <v:imagedata o:title=""/>
                <o:lock v:ext="edit" aspectratio="f"/>
              </v:shape>
            </w:pict>
          </mc:Fallback>
        </mc:AlternateContent>
      </w:r>
    </w:p>
    <w:p w14:paraId="116EB064">
      <w:pPr>
        <w:rPr>
          <w:rFonts w:hint="eastAsia" w:ascii="宋体" w:hAnsi="宋体" w:eastAsia="宋体" w:cs="宋体"/>
          <w:color w:val="FF0000"/>
          <w:szCs w:val="24"/>
        </w:rPr>
      </w:pPr>
    </w:p>
    <w:p w14:paraId="4A689D9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FF0000"/>
          <w:szCs w:val="24"/>
        </w:rPr>
      </w:pPr>
    </w:p>
    <w:p w14:paraId="479336AE">
      <w:pPr>
        <w:rPr>
          <w:rFonts w:hint="eastAsia" w:ascii="宋体" w:hAnsi="宋体" w:eastAsia="宋体" w:cs="宋体"/>
          <w:szCs w:val="24"/>
        </w:rPr>
      </w:pPr>
      <w:r>
        <w:rPr>
          <w:rFonts w:hint="eastAsia" w:ascii="宋体" w:hAnsi="宋体" w:eastAsia="宋体" w:cs="宋体"/>
          <w:szCs w:val="24"/>
        </w:rPr>
        <w:t xml:space="preserve">4.1.4安全要求：  </w:t>
      </w:r>
    </w:p>
    <w:p w14:paraId="1E42F540">
      <w:pPr>
        <w:ind w:firstLine="420"/>
        <w:rPr>
          <w:rFonts w:hint="eastAsia" w:ascii="宋体" w:hAnsi="宋体" w:eastAsia="宋体" w:cs="宋体"/>
          <w:szCs w:val="24"/>
        </w:rPr>
      </w:pPr>
      <w:r>
        <w:rPr>
          <w:rFonts w:hint="eastAsia" w:ascii="宋体" w:hAnsi="宋体" w:eastAsia="宋体" w:cs="宋体"/>
          <w:color w:val="000000" w:themeColor="text1"/>
          <w:szCs w:val="24"/>
          <w14:textFill>
            <w14:solidFill>
              <w14:schemeClr w14:val="tx1"/>
            </w14:solidFill>
          </w14:textFill>
        </w:rPr>
        <w:t>通用安全要求</w:t>
      </w:r>
    </w:p>
    <w:p w14:paraId="288A4C89">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GB 4793-2024《测量、控制和实验室用电气设备安全技术规范》、 GB/T 42125.1-2024《测量、控制和实验室用电气设备的安全要求 第1部分：通用要求》、GB/T42125.2-2024 《测量、控制和实验室用电气设备的安全要求 第 2 部分：材料加热用实验室设备的特殊要求》、YY 0648-2008《测量、控制和实验室用电气设备的安全要求第2-101部分：体外诊断（IVD）医用设备的专用要求》</w:t>
      </w:r>
    </w:p>
    <w:p w14:paraId="552180CB">
      <w:pPr>
        <w:spacing w:line="460" w:lineRule="exact"/>
        <w:ind w:left="0" w:firstLine="0" w:firstLineChars="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电磁兼容要求</w:t>
      </w:r>
    </w:p>
    <w:p w14:paraId="707416F5">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按照GB/T 18268.1-2010《测量、控制和实验室用的电设备电磁兼容性要求 第 1 部分：通用要求》，GB/T 18268.26-2010《测量、控制和试验室用的电设备电磁兼容性要求 第 26 部分：特殊要求 体外诊断（IVD）医疗设备》中规定的方法进行测试，结果应符合2.11的规定。</w:t>
      </w:r>
    </w:p>
    <w:p w14:paraId="4451C64E">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医疗器械网络安全注册审查指导原则（2022)</w:t>
      </w:r>
    </w:p>
    <w:p w14:paraId="2B0B96B0">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GB/T 25000.51-2016系统与软件工程 系统与软件质量要求和评价（SQuaRE） 第51部分：就绪可用软件产品（RUSP）的质量要求和测试细则</w:t>
      </w:r>
    </w:p>
    <w:p w14:paraId="4D31600D">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YY/T 0664-2020 医疗器械软件 软件生存周期过程</w:t>
      </w:r>
    </w:p>
    <w:p w14:paraId="107E112B">
      <w:pPr>
        <w:spacing w:line="460" w:lineRule="exact"/>
        <w:ind w:left="840" w:firstLine="484" w:firstLineChars="202"/>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YY/T 1406.1-2016医疗器械软件 第1部分：YY/T 0316应用于医疗器械软件的指南</w:t>
      </w:r>
    </w:p>
    <w:p w14:paraId="733E357A">
      <w:pPr>
        <w:pStyle w:val="3"/>
        <w:numPr>
          <w:ilvl w:val="1"/>
          <w:numId w:val="3"/>
        </w:numPr>
        <w:spacing w:before="260" w:after="260"/>
        <w:ind w:left="180"/>
        <w:jc w:val="left"/>
        <w:rPr>
          <w:rFonts w:hint="eastAsia" w:ascii="宋体" w:hAnsi="宋体" w:eastAsia="宋体" w:cs="宋体"/>
          <w:sz w:val="24"/>
          <w:szCs w:val="24"/>
        </w:rPr>
      </w:pPr>
      <w:bookmarkStart w:id="41" w:name="_Toc12722"/>
      <w:r>
        <w:rPr>
          <w:rFonts w:hint="eastAsia" w:ascii="宋体" w:hAnsi="宋体" w:eastAsia="宋体" w:cs="宋体"/>
          <w:sz w:val="24"/>
          <w:szCs w:val="24"/>
        </w:rPr>
        <w:t>功能</w:t>
      </w:r>
      <w:r>
        <w:rPr>
          <w:rFonts w:hint="eastAsia" w:ascii="宋体" w:hAnsi="宋体" w:eastAsia="宋体" w:cs="宋体"/>
          <w:sz w:val="24"/>
          <w:szCs w:val="24"/>
          <w:lang w:val="en-US" w:eastAsia="zh-CN"/>
        </w:rPr>
        <w:t>性能</w:t>
      </w:r>
      <w:r>
        <w:rPr>
          <w:rFonts w:hint="eastAsia" w:ascii="宋体" w:hAnsi="宋体" w:eastAsia="宋体" w:cs="宋体"/>
          <w:sz w:val="24"/>
          <w:szCs w:val="24"/>
        </w:rPr>
        <w:t>需求</w:t>
      </w:r>
      <w:bookmarkEnd w:id="41"/>
    </w:p>
    <w:p w14:paraId="2069B682">
      <w:pPr>
        <w:pStyle w:val="56"/>
        <w:spacing w:line="360" w:lineRule="auto"/>
        <w:ind w:left="0" w:leftChars="0" w:firstLine="0" w:firstLineChars="0"/>
        <w:outlineLvl w:val="9"/>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000000" w:themeColor="text1"/>
          <w:sz w:val="24"/>
          <w:szCs w:val="24"/>
          <w14:textFill>
            <w14:solidFill>
              <w14:schemeClr w14:val="tx1"/>
            </w14:solidFill>
          </w14:textFill>
        </w:rPr>
        <w:t>2.1 杂散光</w:t>
      </w:r>
    </w:p>
    <w:p w14:paraId="25634399">
      <w:pPr>
        <w:pStyle w:val="56"/>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吸光度不小于2.3。</w:t>
      </w:r>
    </w:p>
    <w:p w14:paraId="026ED31C">
      <w:pPr>
        <w:pStyle w:val="56"/>
        <w:spacing w:line="360" w:lineRule="auto"/>
        <w:ind w:firstLine="0" w:firstLineChars="0"/>
        <w:outlineLvl w:val="9"/>
        <w:rPr>
          <w:rFonts w:hint="eastAsia" w:ascii="Times New Roman" w:hAnsi="Times New Roman" w:cs="宋体"/>
          <w:b w:val="0"/>
          <w:bCs w:val="0"/>
          <w:color w:val="auto"/>
          <w:sz w:val="24"/>
          <w:szCs w:val="24"/>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2.2 吸光度线性范围</w:t>
      </w:r>
    </w:p>
    <w:p w14:paraId="4F891D8E">
      <w:pPr>
        <w:pStyle w:val="56"/>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相对偏倚在±5%范围内的最大吸光度应不小于2.0。</w:t>
      </w:r>
    </w:p>
    <w:p w14:paraId="073D5340">
      <w:pPr>
        <w:pStyle w:val="56"/>
        <w:spacing w:line="360" w:lineRule="auto"/>
        <w:ind w:firstLine="0" w:firstLineChars="0"/>
        <w:outlineLvl w:val="9"/>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000000" w:themeColor="text1"/>
          <w:sz w:val="24"/>
          <w:szCs w:val="24"/>
          <w14:textFill>
            <w14:solidFill>
              <w14:schemeClr w14:val="tx1"/>
            </w14:solidFill>
          </w14:textFill>
        </w:rPr>
        <w:t>2.3 吸光度准确度</w:t>
      </w:r>
    </w:p>
    <w:p w14:paraId="78FD6F2A">
      <w:pPr>
        <w:pStyle w:val="56"/>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应符合表1的规定</w:t>
      </w:r>
    </w:p>
    <w:p w14:paraId="52A29304">
      <w:pPr>
        <w:pStyle w:val="56"/>
        <w:spacing w:line="360" w:lineRule="auto"/>
        <w:ind w:firstLine="480" w:firstLineChars="0"/>
        <w:outlineLvl w:val="9"/>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sz w:val="24"/>
          <w:szCs w:val="21"/>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b w:val="0"/>
          <w:bCs w:val="0"/>
          <w:color w:val="000000" w:themeColor="text1"/>
          <w:sz w:val="24"/>
          <w:szCs w:val="24"/>
          <w14:textFill>
            <w14:solidFill>
              <w14:schemeClr w14:val="tx1"/>
            </w14:solidFill>
          </w14:textFill>
        </w:rPr>
        <w:t>表1 吸光度准确度要求</w:t>
      </w:r>
    </w:p>
    <w:tbl>
      <w:tblPr>
        <w:tblStyle w:val="25"/>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2"/>
        <w:gridCol w:w="4148"/>
      </w:tblGrid>
      <w:tr w14:paraId="1A2F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1A8796E9">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吸 光 度 值</w:t>
            </w:r>
          </w:p>
        </w:tc>
        <w:tc>
          <w:tcPr>
            <w:tcW w:w="4148" w:type="dxa"/>
            <w:noWrap w:val="0"/>
            <w:vAlign w:val="top"/>
          </w:tcPr>
          <w:p w14:paraId="05A8E0ED">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允 许 误 差</w:t>
            </w:r>
          </w:p>
        </w:tc>
      </w:tr>
      <w:tr w14:paraId="6195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1BC28F75">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0.5</w:t>
            </w:r>
          </w:p>
        </w:tc>
        <w:tc>
          <w:tcPr>
            <w:tcW w:w="4148" w:type="dxa"/>
            <w:noWrap w:val="0"/>
            <w:vAlign w:val="top"/>
          </w:tcPr>
          <w:p w14:paraId="01917901">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±0.025</w:t>
            </w:r>
          </w:p>
        </w:tc>
      </w:tr>
      <w:tr w14:paraId="162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1F87A078">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1.0</w:t>
            </w:r>
          </w:p>
        </w:tc>
        <w:tc>
          <w:tcPr>
            <w:tcW w:w="4148" w:type="dxa"/>
            <w:noWrap w:val="0"/>
            <w:vAlign w:val="top"/>
          </w:tcPr>
          <w:p w14:paraId="3CF1D43B">
            <w:pPr>
              <w:pStyle w:val="56"/>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±0.07</w:t>
            </w:r>
          </w:p>
        </w:tc>
      </w:tr>
    </w:tbl>
    <w:p w14:paraId="37B3BEC2">
      <w:pPr>
        <w:pStyle w:val="56"/>
        <w:spacing w:line="360" w:lineRule="auto"/>
        <w:ind w:firstLine="0" w:firstLineChars="0"/>
        <w:outlineLvl w:val="9"/>
        <w:rPr>
          <w:rFonts w:hint="eastAsia" w:ascii="Times New Roman" w:hAnsi="Times New Roman" w:cs="宋体"/>
          <w:b w:val="0"/>
          <w:bCs w:val="0"/>
          <w:color w:val="auto"/>
          <w:sz w:val="24"/>
          <w:szCs w:val="24"/>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2.4 吸光度的稳定性</w:t>
      </w:r>
    </w:p>
    <w:p w14:paraId="249158E8">
      <w:pPr>
        <w:pStyle w:val="56"/>
        <w:spacing w:line="360" w:lineRule="auto"/>
        <w:ind w:firstLine="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 xml:space="preserve">    吸光度的变化不应大于0.01。</w:t>
      </w:r>
    </w:p>
    <w:p w14:paraId="298FD52D">
      <w:pPr>
        <w:pStyle w:val="56"/>
        <w:spacing w:line="360" w:lineRule="auto"/>
        <w:ind w:firstLine="0" w:firstLineChars="0"/>
        <w:outlineLvl w:val="9"/>
        <w:rPr>
          <w:rFonts w:hint="eastAsia" w:ascii="Times New Roman" w:hAnsi="Times New Roman" w:cs="宋体"/>
          <w:b w:val="0"/>
          <w:bCs w:val="0"/>
          <w:color w:val="auto"/>
          <w:sz w:val="24"/>
          <w:szCs w:val="24"/>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2.5 吸光度的重复性</w:t>
      </w:r>
    </w:p>
    <w:p w14:paraId="44EE66F0">
      <w:pPr>
        <w:pStyle w:val="56"/>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用变异系数表示，不应大于1.5%。</w:t>
      </w:r>
    </w:p>
    <w:p w14:paraId="4E3852E7">
      <w:pPr>
        <w:pStyle w:val="56"/>
        <w:spacing w:line="360" w:lineRule="auto"/>
        <w:ind w:firstLine="0" w:firstLineChars="0"/>
        <w:outlineLvl w:val="9"/>
        <w:rPr>
          <w:rFonts w:hint="eastAsia" w:ascii="Times New Roman" w:hAnsi="Times New Roman" w:cs="宋体"/>
          <w:b w:val="0"/>
          <w:bCs w:val="0"/>
          <w:color w:val="auto"/>
          <w:sz w:val="24"/>
          <w:szCs w:val="24"/>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2.6 温度准确度与波动度</w:t>
      </w:r>
    </w:p>
    <w:p w14:paraId="1F9C048A">
      <w:pPr>
        <w:pStyle w:val="56"/>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温度值在设定值的±0.3℃内，波动度不大于±0.2℃。</w:t>
      </w:r>
    </w:p>
    <w:p w14:paraId="1A190D57">
      <w:pPr>
        <w:pStyle w:val="56"/>
        <w:spacing w:line="360" w:lineRule="auto"/>
        <w:ind w:firstLine="0" w:firstLineChars="0"/>
        <w:outlineLvl w:val="9"/>
        <w:rPr>
          <w:rFonts w:hint="eastAsia" w:ascii="Times New Roman" w:hAnsi="Times New Roman" w:cs="宋体"/>
          <w:b w:val="0"/>
          <w:bCs w:val="0"/>
          <w:color w:val="auto"/>
          <w:sz w:val="24"/>
          <w:szCs w:val="24"/>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w:t>
      </w:r>
      <w:r>
        <w:rPr>
          <w:rFonts w:hint="eastAsia" w:ascii="Times New Roman" w:cs="宋体"/>
          <w:b w:val="0"/>
          <w:bCs w:val="0"/>
          <w:color w:val="auto"/>
          <w:sz w:val="24"/>
          <w:szCs w:val="24"/>
          <w:lang w:val="en-US" w:eastAsia="zh-CN"/>
        </w:rPr>
        <w:t>7</w:t>
      </w:r>
      <w:r>
        <w:rPr>
          <w:rFonts w:hint="eastAsia" w:ascii="Times New Roman" w:hAnsi="Times New Roman" w:cs="宋体"/>
          <w:b w:val="0"/>
          <w:bCs w:val="0"/>
          <w:color w:val="auto"/>
          <w:sz w:val="24"/>
          <w:szCs w:val="24"/>
        </w:rPr>
        <w:t xml:space="preserve"> 加样准确度与重复性</w:t>
      </w:r>
    </w:p>
    <w:p w14:paraId="2B97CD4C">
      <w:pPr>
        <w:pStyle w:val="56"/>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对仪器标称的样品最小、最大加样量，以及在5</w:t>
      </w:r>
      <w:r>
        <w:rPr>
          <w:rFonts w:hint="eastAsia" w:ascii="Times New Roman" w:hAnsi="Times New Roman" w:cs="宋体"/>
          <w:color w:val="auto"/>
          <w:sz w:val="24"/>
          <w:szCs w:val="21"/>
        </w:rPr>
        <w:t>μL</w:t>
      </w:r>
      <w:r>
        <w:rPr>
          <w:rFonts w:hint="eastAsia" w:ascii="Times New Roman" w:hAnsi="Times New Roman"/>
          <w:color w:val="auto"/>
          <w:sz w:val="24"/>
          <w:szCs w:val="24"/>
        </w:rPr>
        <w:t>附近的一个加样量，进行检测，加样准确度误差不超过</w:t>
      </w:r>
      <w:r>
        <w:rPr>
          <w:rFonts w:hint="eastAsia" w:ascii="Times New Roman" w:hAnsi="Times New Roman" w:cs="宋体"/>
          <w:color w:val="auto"/>
          <w:sz w:val="24"/>
          <w:szCs w:val="24"/>
        </w:rPr>
        <w:t>±5%，变异系数不超过2%。</w:t>
      </w:r>
    </w:p>
    <w:p w14:paraId="3D6C3BF5">
      <w:pPr>
        <w:pStyle w:val="56"/>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对仪器标称的试剂最小、最大加样量，进行检测，加样准确度误差不超过±5%，变异系数不超过2%。</w:t>
      </w:r>
    </w:p>
    <w:p w14:paraId="2399A174">
      <w:pPr>
        <w:pStyle w:val="56"/>
        <w:spacing w:line="360" w:lineRule="auto"/>
        <w:ind w:firstLine="0" w:firstLineChars="0"/>
        <w:outlineLvl w:val="9"/>
        <w:rPr>
          <w:rFonts w:hint="eastAsia" w:ascii="Times New Roman" w:hAnsi="Times New Roman" w:eastAsia="宋体" w:cs="宋体"/>
          <w:b w:val="0"/>
          <w:bCs w:val="0"/>
          <w:color w:val="auto"/>
          <w:sz w:val="24"/>
          <w:szCs w:val="24"/>
          <w:lang w:val="en-US" w:eastAsia="zh-CN"/>
        </w:rPr>
      </w:pPr>
      <w:r>
        <w:rPr>
          <w:rFonts w:hint="eastAsia" w:asci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auto"/>
          <w:sz w:val="24"/>
          <w:szCs w:val="24"/>
        </w:rPr>
        <w:t>2.</w:t>
      </w:r>
      <w:r>
        <w:rPr>
          <w:rFonts w:hint="eastAsia" w:ascii="Times New Roman" w:cs="宋体"/>
          <w:b w:val="0"/>
          <w:bCs w:val="0"/>
          <w:color w:val="auto"/>
          <w:sz w:val="24"/>
          <w:szCs w:val="24"/>
          <w:lang w:val="en-US" w:eastAsia="zh-CN"/>
        </w:rPr>
        <w:t>8</w:t>
      </w:r>
      <w:r>
        <w:rPr>
          <w:rFonts w:hint="eastAsia" w:ascii="Times New Roman" w:hAnsi="Times New Roman" w:cs="宋体"/>
          <w:b w:val="0"/>
          <w:bCs w:val="0"/>
          <w:color w:val="auto"/>
          <w:sz w:val="24"/>
          <w:szCs w:val="24"/>
        </w:rPr>
        <w:t xml:space="preserve"> 临床项目的批内精密度</w:t>
      </w:r>
    </w:p>
    <w:p w14:paraId="1C252E80">
      <w:pPr>
        <w:pStyle w:val="56"/>
        <w:spacing w:line="360" w:lineRule="auto"/>
        <w:ind w:firstLine="0" w:firstLineChars="0"/>
        <w:outlineLvl w:val="9"/>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eastAsia="宋体" w:cs="宋体"/>
          <w:color w:val="000000" w:themeColor="text1"/>
          <w:sz w:val="24"/>
          <w:szCs w:val="24"/>
          <w14:textFill>
            <w14:solidFill>
              <w14:schemeClr w14:val="tx1"/>
            </w14:solidFill>
          </w14:textFill>
        </w:rPr>
        <w:t>变异系数（CV）应满足表</w:t>
      </w:r>
      <w:r>
        <w:rPr>
          <w:rFonts w:hint="eastAsia" w:ascii="Times New Roman" w:cs="宋体"/>
          <w:color w:val="000000" w:themeColor="text1"/>
          <w:sz w:val="24"/>
          <w:szCs w:val="24"/>
          <w:lang w:val="en-US" w:eastAsia="zh-CN"/>
          <w14:textFill>
            <w14:solidFill>
              <w14:schemeClr w14:val="tx1"/>
            </w14:solidFill>
          </w14:textFill>
        </w:rPr>
        <w:t>2</w:t>
      </w:r>
      <w:r>
        <w:rPr>
          <w:rFonts w:hint="eastAsia" w:ascii="Times New Roman" w:hAnsi="Times New Roman" w:eastAsia="宋体" w:cs="宋体"/>
          <w:color w:val="000000" w:themeColor="text1"/>
          <w:sz w:val="24"/>
          <w:szCs w:val="24"/>
          <w14:textFill>
            <w14:solidFill>
              <w14:schemeClr w14:val="tx1"/>
            </w14:solidFill>
          </w14:textFill>
        </w:rPr>
        <w:t>的要求。</w:t>
      </w:r>
    </w:p>
    <w:p w14:paraId="1D568FA5">
      <w:pPr>
        <w:pStyle w:val="56"/>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表2  临床项目批内精密度要求</w:t>
      </w:r>
    </w:p>
    <w:tbl>
      <w:tblPr>
        <w:tblStyle w:val="25"/>
        <w:tblW w:w="0" w:type="auto"/>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5"/>
        <w:gridCol w:w="2940"/>
        <w:gridCol w:w="2483"/>
      </w:tblGrid>
      <w:tr w14:paraId="75F4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5" w:type="dxa"/>
            <w:noWrap w:val="0"/>
            <w:vAlign w:val="top"/>
          </w:tcPr>
          <w:p w14:paraId="7CD18553">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项目名称</w:t>
            </w:r>
          </w:p>
        </w:tc>
        <w:tc>
          <w:tcPr>
            <w:tcW w:w="2940" w:type="dxa"/>
            <w:noWrap w:val="0"/>
            <w:vAlign w:val="top"/>
          </w:tcPr>
          <w:p w14:paraId="6149D0AA">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浓度范围</w:t>
            </w:r>
          </w:p>
        </w:tc>
        <w:tc>
          <w:tcPr>
            <w:tcW w:w="2483" w:type="dxa"/>
            <w:noWrap w:val="0"/>
            <w:vAlign w:val="top"/>
          </w:tcPr>
          <w:p w14:paraId="607F1126">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变异系数要求</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tc>
      </w:tr>
      <w:tr w14:paraId="57F1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4774E0DF">
            <w:pPr>
              <w:pStyle w:val="56"/>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ALT(丙氨酸氨基转移酶）</w:t>
            </w:r>
          </w:p>
        </w:tc>
        <w:tc>
          <w:tcPr>
            <w:tcW w:w="2940" w:type="dxa"/>
            <w:noWrap w:val="0"/>
            <w:vAlign w:val="top"/>
          </w:tcPr>
          <w:p w14:paraId="7A680D15">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30U/L～50U/L</w:t>
            </w:r>
          </w:p>
        </w:tc>
        <w:tc>
          <w:tcPr>
            <w:tcW w:w="2483" w:type="dxa"/>
            <w:noWrap w:val="0"/>
            <w:vAlign w:val="top"/>
          </w:tcPr>
          <w:p w14:paraId="698256A5">
            <w:pPr>
              <w:pStyle w:val="56"/>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≤5%</w:t>
            </w:r>
          </w:p>
        </w:tc>
      </w:tr>
      <w:tr w14:paraId="19C3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7CEBB0D9">
            <w:pPr>
              <w:pStyle w:val="56"/>
              <w:spacing w:line="360" w:lineRule="auto"/>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UREA(尿素）</w:t>
            </w:r>
          </w:p>
        </w:tc>
        <w:tc>
          <w:tcPr>
            <w:tcW w:w="2940" w:type="dxa"/>
            <w:noWrap w:val="0"/>
            <w:vAlign w:val="top"/>
          </w:tcPr>
          <w:p w14:paraId="78E52CC6">
            <w:pPr>
              <w:pStyle w:val="56"/>
              <w:spacing w:line="360" w:lineRule="auto"/>
              <w:ind w:left="0" w:leftChars="0" w:firstLine="0" w:firstLineChars="0"/>
              <w:jc w:val="center"/>
              <w:outlineLvl w:val="9"/>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7</w:t>
            </w:r>
            <w:r>
              <w:rPr>
                <w:rFonts w:hint="eastAsia" w:ascii="Times New Roman" w:hAnsi="Times New Roman" w:eastAsia="宋体" w:cs="宋体"/>
                <w:b w:val="0"/>
                <w:bCs w:val="0"/>
                <w:color w:val="000000" w:themeColor="text1"/>
                <w:sz w:val="24"/>
                <w:szCs w:val="24"/>
                <w14:textFill>
                  <w14:solidFill>
                    <w14:schemeClr w14:val="tx1"/>
                  </w14:solidFill>
                </w14:textFill>
              </w:rPr>
              <w:t>.0mmol</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/L</w:t>
            </w:r>
            <w:r>
              <w:rPr>
                <w:rFonts w:hint="eastAsia" w:ascii="Times New Roman" w:hAnsi="Times New Roman" w:eastAsia="宋体" w:cs="宋体"/>
                <w:b w:val="0"/>
                <w:bCs w:val="0"/>
                <w:color w:val="000000" w:themeColor="text1"/>
                <w:sz w:val="24"/>
                <w:szCs w:val="24"/>
                <w14:textFill>
                  <w14:solidFill>
                    <w14:schemeClr w14:val="tx1"/>
                  </w14:solidFill>
                </w14:textFill>
              </w:rPr>
              <w:t>～11.0mmol</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/L</w:t>
            </w:r>
          </w:p>
        </w:tc>
        <w:tc>
          <w:tcPr>
            <w:tcW w:w="2483" w:type="dxa"/>
            <w:noWrap w:val="0"/>
            <w:vAlign w:val="top"/>
          </w:tcPr>
          <w:p w14:paraId="42AF1DCF">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≤2.5%</w:t>
            </w:r>
          </w:p>
        </w:tc>
      </w:tr>
      <w:tr w14:paraId="0759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069C2A81">
            <w:pPr>
              <w:pStyle w:val="56"/>
              <w:spacing w:line="360" w:lineRule="auto"/>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TP（总蛋白）</w:t>
            </w:r>
          </w:p>
        </w:tc>
        <w:tc>
          <w:tcPr>
            <w:tcW w:w="2940" w:type="dxa"/>
            <w:noWrap w:val="0"/>
            <w:vAlign w:val="top"/>
          </w:tcPr>
          <w:p w14:paraId="20354102">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50.0g/L～70.0g/L</w:t>
            </w:r>
          </w:p>
        </w:tc>
        <w:tc>
          <w:tcPr>
            <w:tcW w:w="2483" w:type="dxa"/>
            <w:noWrap w:val="0"/>
            <w:vAlign w:val="top"/>
          </w:tcPr>
          <w:p w14:paraId="5E946690">
            <w:pPr>
              <w:pStyle w:val="56"/>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≤2.5%</w:t>
            </w:r>
          </w:p>
        </w:tc>
      </w:tr>
    </w:tbl>
    <w:p w14:paraId="7BACB143">
      <w:pPr>
        <w:rPr>
          <w:rFonts w:hint="eastAsia" w:ascii="宋体" w:hAnsi="宋体" w:eastAsia="宋体" w:cs="宋体"/>
          <w:szCs w:val="24"/>
        </w:rPr>
      </w:pPr>
    </w:p>
    <w:p w14:paraId="0019C064">
      <w:pPr>
        <w:pStyle w:val="3"/>
        <w:numPr>
          <w:ilvl w:val="1"/>
          <w:numId w:val="3"/>
        </w:numPr>
        <w:spacing w:before="260" w:after="260"/>
        <w:ind w:left="180"/>
        <w:rPr>
          <w:rFonts w:hint="eastAsia" w:ascii="宋体" w:hAnsi="宋体" w:eastAsia="宋体" w:cs="宋体"/>
          <w:sz w:val="24"/>
          <w:szCs w:val="24"/>
        </w:rPr>
      </w:pPr>
      <w:bookmarkStart w:id="42" w:name="_Toc6683"/>
      <w:bookmarkStart w:id="43" w:name="_Toc120307682"/>
      <w:bookmarkStart w:id="44" w:name="_Toc121128978"/>
      <w:r>
        <w:rPr>
          <w:rFonts w:hint="eastAsia" w:ascii="宋体" w:hAnsi="宋体" w:eastAsia="宋体" w:cs="宋体"/>
          <w:sz w:val="24"/>
          <w:szCs w:val="24"/>
        </w:rPr>
        <w:t>安全措施需求</w:t>
      </w:r>
      <w:bookmarkEnd w:id="42"/>
      <w:bookmarkEnd w:id="43"/>
      <w:bookmarkEnd w:id="44"/>
    </w:p>
    <w:p w14:paraId="5109D30B">
      <w:pPr>
        <w:numPr>
          <w:ilvl w:val="0"/>
          <w:numId w:val="8"/>
        </w:numPr>
        <w:rPr>
          <w:rFonts w:hint="eastAsia" w:ascii="宋体" w:hAnsi="宋体" w:eastAsia="宋体" w:cs="宋体"/>
          <w:szCs w:val="24"/>
        </w:rPr>
      </w:pPr>
      <w:r>
        <w:rPr>
          <w:rFonts w:hint="eastAsia" w:ascii="宋体" w:hAnsi="宋体" w:eastAsia="宋体" w:cs="宋体"/>
          <w:szCs w:val="24"/>
        </w:rPr>
        <w:t>软件系统正常运行依赖于计算机系统和硬件系统的正常运行，需保证计算机系统运行稳定可靠，</w:t>
      </w:r>
      <w:r>
        <w:rPr>
          <w:rFonts w:hint="eastAsia" w:ascii="宋体" w:hAnsi="宋体" w:eastAsia="宋体" w:cs="宋体"/>
          <w:szCs w:val="24"/>
          <w:lang w:val="en-US" w:eastAsia="zh-CN"/>
        </w:rPr>
        <w:t>控制</w:t>
      </w:r>
      <w:r>
        <w:rPr>
          <w:rFonts w:hint="eastAsia" w:ascii="宋体" w:hAnsi="宋体" w:eastAsia="宋体" w:cs="宋体"/>
          <w:szCs w:val="24"/>
        </w:rPr>
        <w:t>硬件正常工作。</w:t>
      </w:r>
    </w:p>
    <w:p w14:paraId="6A5A7983">
      <w:pPr>
        <w:numPr>
          <w:ilvl w:val="0"/>
          <w:numId w:val="8"/>
        </w:numPr>
        <w:rPr>
          <w:rFonts w:hint="eastAsia" w:ascii="宋体" w:hAnsi="宋体" w:eastAsia="宋体" w:cs="宋体"/>
          <w:szCs w:val="24"/>
        </w:rPr>
      </w:pPr>
      <w:r>
        <w:rPr>
          <w:rFonts w:hint="eastAsia" w:ascii="宋体" w:hAnsi="宋体" w:eastAsia="宋体" w:cs="宋体"/>
          <w:szCs w:val="24"/>
        </w:rPr>
        <w:t>软件系统易受软件病毒攻击而不能正常运行，需防止病毒感染。</w:t>
      </w:r>
    </w:p>
    <w:p w14:paraId="035814C9">
      <w:pPr>
        <w:numPr>
          <w:ilvl w:val="0"/>
          <w:numId w:val="8"/>
        </w:numPr>
        <w:rPr>
          <w:rFonts w:hint="eastAsia" w:ascii="宋体" w:hAnsi="宋体" w:eastAsia="宋体" w:cs="宋体"/>
          <w:szCs w:val="24"/>
        </w:rPr>
      </w:pPr>
      <w:r>
        <w:rPr>
          <w:rFonts w:hint="eastAsia" w:ascii="宋体" w:hAnsi="宋体" w:eastAsia="宋体" w:cs="宋体"/>
          <w:szCs w:val="24"/>
        </w:rPr>
        <w:t>软件参数修改不当可能使系统不能正常工作，操作者须经培训后才可进行软件参数修改。</w:t>
      </w:r>
    </w:p>
    <w:p w14:paraId="6817EF48">
      <w:pPr>
        <w:pStyle w:val="3"/>
        <w:numPr>
          <w:ilvl w:val="1"/>
          <w:numId w:val="3"/>
        </w:numPr>
        <w:spacing w:before="260" w:after="260"/>
        <w:ind w:left="180"/>
        <w:rPr>
          <w:rFonts w:hint="eastAsia" w:ascii="宋体" w:hAnsi="宋体" w:eastAsia="宋体" w:cs="宋体"/>
          <w:color w:val="000000" w:themeColor="text1"/>
          <w:sz w:val="24"/>
          <w:szCs w:val="24"/>
          <w14:textFill>
            <w14:solidFill>
              <w14:schemeClr w14:val="tx1"/>
            </w14:solidFill>
          </w14:textFill>
        </w:rPr>
      </w:pPr>
      <w:bookmarkStart w:id="45" w:name="_Toc121128979"/>
      <w:bookmarkStart w:id="46" w:name="_Toc2052"/>
      <w:bookmarkStart w:id="47" w:name="_Toc120307683"/>
      <w:r>
        <w:rPr>
          <w:rFonts w:hint="eastAsia" w:ascii="宋体" w:hAnsi="宋体" w:eastAsia="宋体" w:cs="宋体"/>
          <w:color w:val="000000" w:themeColor="text1"/>
          <w:sz w:val="24"/>
          <w:szCs w:val="24"/>
          <w14:textFill>
            <w14:solidFill>
              <w14:schemeClr w14:val="tx1"/>
            </w14:solidFill>
          </w14:textFill>
        </w:rPr>
        <w:t>安全性需求</w:t>
      </w:r>
      <w:bookmarkEnd w:id="45"/>
      <w:bookmarkEnd w:id="46"/>
      <w:bookmarkEnd w:id="47"/>
    </w:p>
    <w:p w14:paraId="2B3DF57C">
      <w:pPr>
        <w:ind w:firstLine="420"/>
        <w:rPr>
          <w:rFonts w:hint="eastAsia" w:ascii="宋体" w:hAnsi="宋体" w:eastAsia="宋体" w:cs="宋体"/>
          <w:szCs w:val="24"/>
        </w:rPr>
      </w:pPr>
      <w:r>
        <w:rPr>
          <w:rFonts w:hint="eastAsia" w:ascii="宋体" w:hAnsi="宋体" w:eastAsia="宋体" w:cs="宋体"/>
          <w:szCs w:val="24"/>
        </w:rPr>
        <w:t>依据《医疗器械网络安全注册审查指导原则》对产品适用的网络安全能力提出要求。网络安全能力的实现方式，可通过产品自身功能实现，亦可通过必备软件、外部软件环境等外部措施实现。</w:t>
      </w:r>
    </w:p>
    <w:p w14:paraId="6AC9D0F7">
      <w:pPr>
        <w:ind w:firstLine="420"/>
        <w:rPr>
          <w:rFonts w:hint="eastAsia" w:ascii="宋体" w:hAnsi="宋体" w:eastAsia="宋体" w:cs="宋体"/>
          <w:szCs w:val="24"/>
        </w:rPr>
      </w:pPr>
      <w:r>
        <w:rPr>
          <w:rFonts w:hint="eastAsia" w:ascii="宋体" w:hAnsi="宋体" w:eastAsia="宋体" w:cs="宋体"/>
          <w:szCs w:val="24"/>
        </w:rPr>
        <w:t>根据本产品特性分析，本产品适用以下</w:t>
      </w:r>
      <w:r>
        <w:rPr>
          <w:rFonts w:hint="eastAsia" w:ascii="宋体" w:hAnsi="宋体" w:eastAsia="宋体" w:cs="宋体"/>
          <w:szCs w:val="24"/>
          <w:lang w:val="en-US" w:eastAsia="zh-CN"/>
        </w:rPr>
        <w:t>19</w:t>
      </w:r>
      <w:r>
        <w:rPr>
          <w:rFonts w:hint="eastAsia" w:ascii="宋体" w:hAnsi="宋体" w:eastAsia="宋体" w:cs="宋体"/>
          <w:szCs w:val="24"/>
        </w:rPr>
        <w:t>项网络安全能力。</w:t>
      </w:r>
    </w:p>
    <w:p w14:paraId="64C09C76">
      <w:pPr>
        <w:ind w:firstLine="420"/>
        <w:rPr>
          <w:rFonts w:hint="eastAsia" w:ascii="宋体" w:hAnsi="宋体" w:eastAsia="宋体" w:cs="宋体"/>
          <w:szCs w:val="24"/>
        </w:rPr>
      </w:pPr>
      <w:r>
        <w:rPr>
          <w:rFonts w:hint="eastAsia" w:ascii="宋体" w:hAnsi="宋体" w:eastAsia="宋体" w:cs="宋体"/>
          <w:szCs w:val="24"/>
        </w:rPr>
        <w:t>1.自动注销（ALOF）：产品在无人值守期间阻止非授权用户访问和使用的能力。</w:t>
      </w:r>
    </w:p>
    <w:p w14:paraId="5FB550A1">
      <w:pPr>
        <w:ind w:firstLine="420"/>
        <w:rPr>
          <w:rFonts w:hint="eastAsia" w:ascii="宋体" w:hAnsi="宋体" w:eastAsia="宋体" w:cs="宋体"/>
          <w:szCs w:val="24"/>
        </w:rPr>
      </w:pPr>
      <w:r>
        <w:rPr>
          <w:rFonts w:hint="eastAsia" w:ascii="宋体" w:hAnsi="宋体" w:eastAsia="宋体" w:cs="宋体"/>
          <w:szCs w:val="24"/>
        </w:rPr>
        <w:t>2.审核（AUDT）：产品提供用户活动可被审核的能力。</w:t>
      </w:r>
    </w:p>
    <w:p w14:paraId="2786FB31">
      <w:pPr>
        <w:ind w:firstLine="420"/>
        <w:rPr>
          <w:rFonts w:hint="eastAsia" w:ascii="宋体" w:hAnsi="宋体" w:eastAsia="宋体" w:cs="宋体"/>
          <w:szCs w:val="24"/>
        </w:rPr>
      </w:pPr>
      <w:r>
        <w:rPr>
          <w:rFonts w:hint="eastAsia" w:ascii="宋体" w:hAnsi="宋体" w:eastAsia="宋体" w:cs="宋体"/>
          <w:szCs w:val="24"/>
        </w:rPr>
        <w:t>3.授权（AUTH）：产品确定用户已获授权的能力。</w:t>
      </w:r>
    </w:p>
    <w:p w14:paraId="1E6C1379">
      <w:pPr>
        <w:ind w:firstLine="420"/>
        <w:rPr>
          <w:rFonts w:hint="eastAsia" w:ascii="宋体" w:hAnsi="宋体" w:eastAsia="宋体" w:cs="宋体"/>
          <w:szCs w:val="24"/>
        </w:rPr>
      </w:pPr>
      <w:r>
        <w:rPr>
          <w:rFonts w:hint="eastAsia" w:ascii="宋体" w:hAnsi="宋体" w:eastAsia="宋体" w:cs="宋体"/>
          <w:szCs w:val="24"/>
        </w:rPr>
        <w:t>4.节点鉴别（NAUT）：产品鉴别网络节点的能力。</w:t>
      </w:r>
    </w:p>
    <w:p w14:paraId="5A9F4B1A">
      <w:pPr>
        <w:ind w:firstLine="420"/>
        <w:rPr>
          <w:rFonts w:hint="eastAsia" w:ascii="宋体" w:hAnsi="宋体" w:eastAsia="宋体" w:cs="宋体"/>
          <w:szCs w:val="24"/>
        </w:rPr>
      </w:pPr>
      <w:r>
        <w:rPr>
          <w:rFonts w:hint="eastAsia" w:ascii="宋体" w:hAnsi="宋体" w:eastAsia="宋体" w:cs="宋体"/>
          <w:szCs w:val="24"/>
        </w:rPr>
        <w:t>5.人员鉴别（PAUT）：产品鉴别授权用户的能力。</w:t>
      </w:r>
    </w:p>
    <w:p w14:paraId="7486A301">
      <w:pPr>
        <w:ind w:firstLine="420"/>
        <w:rPr>
          <w:rFonts w:hint="eastAsia" w:ascii="宋体" w:hAnsi="宋体" w:eastAsia="宋体" w:cs="宋体"/>
          <w:szCs w:val="24"/>
        </w:rPr>
      </w:pPr>
      <w:r>
        <w:rPr>
          <w:rFonts w:hint="eastAsia" w:ascii="宋体" w:hAnsi="宋体" w:eastAsia="宋体" w:cs="宋体"/>
          <w:szCs w:val="24"/>
        </w:rPr>
        <w:t>6.连通性（CONN）：产品保证连通网络安全可控的能力。</w:t>
      </w:r>
    </w:p>
    <w:p w14:paraId="0689BAA3">
      <w:pPr>
        <w:ind w:firstLine="420"/>
        <w:rPr>
          <w:rFonts w:hint="eastAsia" w:ascii="宋体" w:hAnsi="宋体" w:eastAsia="宋体" w:cs="宋体"/>
          <w:szCs w:val="24"/>
        </w:rPr>
      </w:pPr>
      <w:r>
        <w:rPr>
          <w:rFonts w:hint="eastAsia" w:ascii="宋体" w:hAnsi="宋体" w:eastAsia="宋体" w:cs="宋体"/>
          <w:szCs w:val="24"/>
        </w:rPr>
        <w:t>7.物理防护（PLOK）：产品提供防止非授权用户访问和使用的物理防护措施的能力。</w:t>
      </w:r>
    </w:p>
    <w:p w14:paraId="20D88518">
      <w:pPr>
        <w:ind w:firstLine="420"/>
        <w:rPr>
          <w:rFonts w:hint="eastAsia" w:ascii="宋体" w:hAnsi="宋体" w:eastAsia="宋体" w:cs="宋体"/>
          <w:szCs w:val="24"/>
        </w:rPr>
      </w:pPr>
      <w:r>
        <w:rPr>
          <w:rFonts w:hint="eastAsia" w:ascii="宋体" w:hAnsi="宋体" w:eastAsia="宋体" w:cs="宋体"/>
          <w:szCs w:val="24"/>
        </w:rPr>
        <w:t>8.系统加固（SAHD）：产品通过固化措施对网络攻击和恶意软件的抵御能力。</w:t>
      </w:r>
    </w:p>
    <w:p w14:paraId="0A16DF5D">
      <w:pPr>
        <w:ind w:firstLine="420"/>
        <w:rPr>
          <w:rFonts w:hint="eastAsia" w:ascii="宋体" w:hAnsi="宋体" w:eastAsia="宋体" w:cs="宋体"/>
          <w:szCs w:val="24"/>
        </w:rPr>
      </w:pPr>
      <w:r>
        <w:rPr>
          <w:rFonts w:hint="eastAsia" w:ascii="宋体" w:hAnsi="宋体" w:eastAsia="宋体" w:cs="宋体"/>
          <w:szCs w:val="24"/>
        </w:rPr>
        <w:t>9.数据去标识化与匿名化（DIDT）：产品直接去除、匿名化数据所含个人信息的能力。</w:t>
      </w:r>
    </w:p>
    <w:p w14:paraId="33F2D75E">
      <w:pPr>
        <w:ind w:firstLine="420"/>
        <w:rPr>
          <w:rFonts w:hint="eastAsia" w:ascii="宋体" w:hAnsi="宋体" w:eastAsia="宋体" w:cs="宋体"/>
          <w:szCs w:val="24"/>
        </w:rPr>
      </w:pPr>
      <w:r>
        <w:rPr>
          <w:rFonts w:hint="eastAsia" w:ascii="宋体" w:hAnsi="宋体" w:eastAsia="宋体" w:cs="宋体"/>
          <w:szCs w:val="24"/>
        </w:rPr>
        <w:t>10.数据完整性与真实性（IGAU）：产品确保数据未以非授权方式更改且来自创建者或提供者的能力。</w:t>
      </w:r>
    </w:p>
    <w:p w14:paraId="6B9E7FF0">
      <w:pPr>
        <w:ind w:firstLine="420"/>
        <w:rPr>
          <w:rFonts w:hint="eastAsia" w:ascii="宋体" w:hAnsi="宋体" w:eastAsia="宋体" w:cs="宋体"/>
          <w:szCs w:val="24"/>
        </w:rPr>
      </w:pPr>
      <w:r>
        <w:rPr>
          <w:rFonts w:hint="eastAsia" w:ascii="宋体" w:hAnsi="宋体" w:eastAsia="宋体" w:cs="宋体"/>
          <w:szCs w:val="24"/>
        </w:rPr>
        <w:t>11.数据备份与灾难恢复（DTBK）：产品的数据、硬件或软件受到损坏或破坏后恢复的能力。</w:t>
      </w:r>
    </w:p>
    <w:p w14:paraId="5DFD6120">
      <w:pPr>
        <w:ind w:firstLine="420"/>
        <w:rPr>
          <w:rFonts w:hint="eastAsia" w:ascii="宋体" w:hAnsi="宋体" w:eastAsia="宋体" w:cs="宋体"/>
          <w:szCs w:val="24"/>
        </w:rPr>
      </w:pPr>
      <w:r>
        <w:rPr>
          <w:rFonts w:hint="eastAsia" w:ascii="宋体" w:hAnsi="宋体" w:eastAsia="宋体" w:cs="宋体"/>
          <w:szCs w:val="24"/>
        </w:rPr>
        <w:t>12.数据存储保密性与完整性（STCF）：产品确保未授权访问不会损坏存储媒介所存数据保密性和完整性的能力。</w:t>
      </w:r>
    </w:p>
    <w:p w14:paraId="4C6EA54F">
      <w:pPr>
        <w:ind w:firstLine="420"/>
        <w:rPr>
          <w:rFonts w:hint="eastAsia" w:ascii="宋体" w:hAnsi="宋体" w:eastAsia="宋体" w:cs="宋体"/>
          <w:szCs w:val="24"/>
        </w:rPr>
      </w:pPr>
      <w:r>
        <w:rPr>
          <w:rFonts w:hint="eastAsia" w:ascii="宋体" w:hAnsi="宋体" w:eastAsia="宋体" w:cs="宋体"/>
          <w:szCs w:val="24"/>
        </w:rPr>
        <w:t>13.数据传输保密性（TXCF）：产品确保数据传输保密性的能力。</w:t>
      </w:r>
    </w:p>
    <w:p w14:paraId="42BAB051">
      <w:pPr>
        <w:ind w:firstLine="420"/>
        <w:rPr>
          <w:rFonts w:hint="eastAsia" w:ascii="宋体" w:hAnsi="宋体" w:eastAsia="宋体" w:cs="宋体"/>
          <w:szCs w:val="24"/>
        </w:rPr>
      </w:pPr>
      <w:r>
        <w:rPr>
          <w:rFonts w:hint="eastAsia" w:ascii="宋体" w:hAnsi="宋体" w:eastAsia="宋体" w:cs="宋体"/>
          <w:szCs w:val="24"/>
        </w:rPr>
        <w:t>14.数据传输完整性（TXIG）：产品确保数据传输完整性的能力。</w:t>
      </w:r>
    </w:p>
    <w:p w14:paraId="3BACBBD7">
      <w:pPr>
        <w:ind w:firstLine="420"/>
        <w:rPr>
          <w:rFonts w:hint="eastAsia" w:ascii="宋体" w:hAnsi="宋体" w:eastAsia="宋体" w:cs="宋体"/>
          <w:szCs w:val="24"/>
        </w:rPr>
      </w:pPr>
      <w:r>
        <w:rPr>
          <w:rFonts w:hint="eastAsia" w:ascii="宋体" w:hAnsi="宋体" w:eastAsia="宋体" w:cs="宋体"/>
          <w:szCs w:val="24"/>
        </w:rPr>
        <w:t>1</w:t>
      </w:r>
      <w:r>
        <w:rPr>
          <w:rFonts w:hint="eastAsia" w:ascii="宋体" w:hAnsi="宋体" w:eastAsia="宋体" w:cs="宋体"/>
          <w:szCs w:val="24"/>
          <w:lang w:val="en-US" w:eastAsia="zh-CN"/>
        </w:rPr>
        <w:t>5</w:t>
      </w:r>
      <w:r>
        <w:rPr>
          <w:rFonts w:hint="eastAsia" w:ascii="宋体" w:hAnsi="宋体" w:eastAsia="宋体" w:cs="宋体"/>
          <w:szCs w:val="24"/>
        </w:rPr>
        <w:t>.现成软件清单（SBOM）：产品为用户提供全部现成软件清单的能力。</w:t>
      </w:r>
    </w:p>
    <w:p w14:paraId="15C5580D">
      <w:pPr>
        <w:ind w:firstLine="420"/>
        <w:rPr>
          <w:rFonts w:hint="eastAsia" w:ascii="宋体" w:hAnsi="宋体" w:eastAsia="宋体" w:cs="宋体"/>
          <w:szCs w:val="24"/>
        </w:rPr>
      </w:pPr>
      <w:r>
        <w:rPr>
          <w:rFonts w:hint="eastAsia" w:ascii="宋体" w:hAnsi="宋体" w:eastAsia="宋体" w:cs="宋体"/>
          <w:szCs w:val="24"/>
        </w:rPr>
        <w:t>1</w:t>
      </w:r>
      <w:r>
        <w:rPr>
          <w:rFonts w:hint="eastAsia" w:ascii="宋体" w:hAnsi="宋体" w:eastAsia="宋体" w:cs="宋体"/>
          <w:szCs w:val="24"/>
          <w:lang w:val="en-US" w:eastAsia="zh-CN"/>
        </w:rPr>
        <w:t>6</w:t>
      </w:r>
      <w:r>
        <w:rPr>
          <w:rFonts w:hint="eastAsia" w:ascii="宋体" w:hAnsi="宋体" w:eastAsia="宋体" w:cs="宋体"/>
          <w:szCs w:val="24"/>
        </w:rPr>
        <w:t>.现成软件维护（RDMP）：产品在全生命周期中对现成软件提供网络安全维护的能力。</w:t>
      </w:r>
    </w:p>
    <w:p w14:paraId="0B0F095B">
      <w:pPr>
        <w:ind w:firstLine="420"/>
        <w:rPr>
          <w:rFonts w:hint="eastAsia" w:ascii="宋体" w:hAnsi="宋体" w:eastAsia="宋体" w:cs="宋体"/>
          <w:szCs w:val="24"/>
        </w:rPr>
      </w:pPr>
      <w:r>
        <w:rPr>
          <w:rFonts w:hint="eastAsia" w:ascii="宋体" w:hAnsi="宋体" w:eastAsia="宋体" w:cs="宋体"/>
          <w:szCs w:val="24"/>
        </w:rPr>
        <w:t>1</w:t>
      </w:r>
      <w:r>
        <w:rPr>
          <w:rFonts w:hint="eastAsia" w:ascii="宋体" w:hAnsi="宋体" w:eastAsia="宋体" w:cs="宋体"/>
          <w:szCs w:val="24"/>
          <w:lang w:val="en-US" w:eastAsia="zh-CN"/>
        </w:rPr>
        <w:t>7</w:t>
      </w:r>
      <w:r>
        <w:rPr>
          <w:rFonts w:hint="eastAsia" w:ascii="宋体" w:hAnsi="宋体" w:eastAsia="宋体" w:cs="宋体"/>
          <w:szCs w:val="24"/>
        </w:rPr>
        <w:t>.网络安全使用指导（SGUD）：产品为用户提供网络安全使用指导的能力。</w:t>
      </w:r>
    </w:p>
    <w:p w14:paraId="1A6DFE21">
      <w:pPr>
        <w:ind w:firstLine="420"/>
        <w:rPr>
          <w:rFonts w:hint="eastAsia" w:ascii="宋体" w:hAnsi="宋体" w:eastAsia="宋体" w:cs="宋体"/>
          <w:szCs w:val="24"/>
        </w:rPr>
      </w:pPr>
      <w:r>
        <w:rPr>
          <w:rFonts w:hint="eastAsia" w:ascii="宋体" w:hAnsi="宋体" w:eastAsia="宋体" w:cs="宋体"/>
          <w:szCs w:val="24"/>
        </w:rPr>
        <w:t>1</w:t>
      </w:r>
      <w:r>
        <w:rPr>
          <w:rFonts w:hint="eastAsia" w:ascii="宋体" w:hAnsi="宋体" w:eastAsia="宋体" w:cs="宋体"/>
          <w:szCs w:val="24"/>
          <w:lang w:val="en-US" w:eastAsia="zh-CN"/>
        </w:rPr>
        <w:t>8</w:t>
      </w:r>
      <w:r>
        <w:rPr>
          <w:rFonts w:hint="eastAsia" w:ascii="宋体" w:hAnsi="宋体" w:eastAsia="宋体" w:cs="宋体"/>
          <w:szCs w:val="24"/>
        </w:rPr>
        <w:t>.网络安全特征配置（CNFS）：产品根据用户需求配置网络安全特征的能力。</w:t>
      </w:r>
    </w:p>
    <w:p w14:paraId="61CB100E">
      <w:pPr>
        <w:ind w:firstLine="420"/>
        <w:rPr>
          <w:rFonts w:hint="eastAsia" w:ascii="宋体" w:hAnsi="宋体" w:eastAsia="宋体" w:cs="宋体"/>
          <w:szCs w:val="24"/>
        </w:rPr>
      </w:pPr>
      <w:r>
        <w:rPr>
          <w:rFonts w:hint="eastAsia" w:ascii="宋体" w:hAnsi="宋体" w:eastAsia="宋体" w:cs="宋体"/>
          <w:szCs w:val="24"/>
          <w:lang w:val="en-US" w:eastAsia="zh-CN"/>
        </w:rPr>
        <w:t>19</w:t>
      </w:r>
      <w:r>
        <w:rPr>
          <w:rFonts w:hint="eastAsia" w:ascii="宋体" w:hAnsi="宋体" w:eastAsia="宋体" w:cs="宋体"/>
          <w:szCs w:val="24"/>
        </w:rPr>
        <w:t>.恶意软件探测与防护（MLDP）：产品有效探测、阻止恶意软件的能力。</w:t>
      </w:r>
    </w:p>
    <w:p w14:paraId="6A9BC9B9">
      <w:pPr>
        <w:ind w:firstLine="420"/>
        <w:rPr>
          <w:rFonts w:hint="eastAsia" w:ascii="宋体" w:hAnsi="宋体" w:eastAsia="宋体" w:cs="宋体"/>
          <w:szCs w:val="24"/>
        </w:rPr>
      </w:pPr>
      <w:r>
        <w:rPr>
          <w:rFonts w:hint="eastAsia" w:ascii="宋体" w:hAnsi="宋体" w:eastAsia="宋体" w:cs="宋体"/>
          <w:szCs w:val="24"/>
        </w:rPr>
        <w:t>本产品不适用以下</w:t>
      </w:r>
      <w:r>
        <w:rPr>
          <w:rFonts w:hint="eastAsia" w:ascii="宋体" w:hAnsi="宋体" w:eastAsia="宋体" w:cs="宋体"/>
          <w:szCs w:val="24"/>
          <w:lang w:val="en-US" w:eastAsia="zh-CN"/>
        </w:rPr>
        <w:t>3</w:t>
      </w:r>
      <w:r>
        <w:rPr>
          <w:rFonts w:hint="eastAsia" w:ascii="宋体" w:hAnsi="宋体" w:eastAsia="宋体" w:cs="宋体"/>
          <w:szCs w:val="24"/>
        </w:rPr>
        <w:t>项网络安全能力。</w:t>
      </w:r>
    </w:p>
    <w:p w14:paraId="33FD20AF">
      <w:pPr>
        <w:ind w:firstLine="420"/>
        <w:rPr>
          <w:rFonts w:hint="eastAsia" w:ascii="宋体" w:hAnsi="宋体" w:eastAsia="宋体" w:cs="宋体"/>
          <w:szCs w:val="24"/>
        </w:rPr>
      </w:pPr>
      <w:r>
        <w:rPr>
          <w:rFonts w:hint="eastAsia" w:ascii="宋体" w:hAnsi="宋体" w:eastAsia="宋体" w:cs="宋体"/>
          <w:szCs w:val="24"/>
        </w:rPr>
        <w:t>1.紧急访问（EMRG）：产品在预期紧急情况下允许用户访问和使用的能力。</w:t>
      </w:r>
    </w:p>
    <w:p w14:paraId="44A7A413">
      <w:pPr>
        <w:ind w:firstLine="420"/>
        <w:rPr>
          <w:rFonts w:hint="eastAsia" w:ascii="宋体" w:hAnsi="宋体" w:eastAsia="宋体" w:cs="宋体"/>
          <w:szCs w:val="24"/>
        </w:rPr>
      </w:pPr>
      <w:r>
        <w:rPr>
          <w:rFonts w:hint="eastAsia" w:ascii="宋体" w:hAnsi="宋体" w:eastAsia="宋体" w:cs="宋体"/>
          <w:szCs w:val="24"/>
        </w:rPr>
        <w:t>不适用理由：</w:t>
      </w:r>
      <w:r>
        <w:rPr>
          <w:rFonts w:hint="eastAsia" w:ascii="宋体" w:hAnsi="宋体" w:eastAsia="宋体" w:cs="宋体"/>
          <w:color w:val="000000" w:themeColor="text1"/>
          <w:szCs w:val="21"/>
          <w14:textFill>
            <w14:solidFill>
              <w14:schemeClr w14:val="tx1"/>
            </w14:solidFill>
          </w14:textFill>
        </w:rPr>
        <w:t>根据产品预期用途，预期用户为成人（男性），疾病类型是非严重性、非紧迫性、非传染性的，不存在预期紧急情况。</w:t>
      </w:r>
    </w:p>
    <w:p w14:paraId="55046293">
      <w:pPr>
        <w:numPr>
          <w:ilvl w:val="0"/>
          <w:numId w:val="9"/>
        </w:numPr>
        <w:ind w:firstLine="420"/>
        <w:rPr>
          <w:rFonts w:hint="eastAsia" w:ascii="宋体" w:hAnsi="宋体" w:eastAsia="宋体" w:cs="宋体"/>
          <w:szCs w:val="24"/>
        </w:rPr>
      </w:pPr>
      <w:r>
        <w:rPr>
          <w:rFonts w:hint="eastAsia" w:ascii="宋体" w:hAnsi="宋体" w:eastAsia="宋体" w:cs="宋体"/>
          <w:szCs w:val="24"/>
        </w:rPr>
        <w:t>远程访问与控制（RMOT）：产品确保用户远程访问与控制（含远程维护与升级）的网络安全的能力。</w:t>
      </w:r>
    </w:p>
    <w:p w14:paraId="244472C8">
      <w:pPr>
        <w:numPr>
          <w:ilvl w:val="0"/>
          <w:numId w:val="9"/>
        </w:numPr>
        <w:ind w:firstLine="420"/>
        <w:rPr>
          <w:rFonts w:hint="eastAsia" w:ascii="宋体" w:hAnsi="宋体" w:eastAsia="宋体" w:cs="宋体"/>
          <w:szCs w:val="24"/>
        </w:rPr>
      </w:pPr>
      <w:r>
        <w:rPr>
          <w:rFonts w:hint="eastAsia" w:ascii="宋体" w:hAnsi="宋体" w:eastAsia="宋体" w:cs="宋体"/>
          <w:szCs w:val="24"/>
        </w:rPr>
        <w:t>网络安全补丁升级（CSUP）：授权用户安装/升级产品网络安全补丁的能力。</w:t>
      </w:r>
    </w:p>
    <w:p w14:paraId="05B2A84C">
      <w:pPr>
        <w:ind w:firstLine="420"/>
        <w:rPr>
          <w:rFonts w:hint="eastAsia" w:ascii="宋体" w:hAnsi="宋体" w:eastAsia="宋体" w:cs="宋体"/>
          <w:szCs w:val="24"/>
        </w:rPr>
      </w:pPr>
      <w:r>
        <w:rPr>
          <w:rFonts w:hint="eastAsia" w:ascii="宋体" w:hAnsi="宋体" w:eastAsia="宋体" w:cs="宋体"/>
          <w:szCs w:val="24"/>
        </w:rPr>
        <w:t>不适用理由：</w:t>
      </w:r>
      <w:r>
        <w:rPr>
          <w:rFonts w:hint="eastAsia" w:ascii="宋体" w:hAnsi="宋体" w:eastAsia="宋体" w:cs="宋体"/>
          <w:color w:val="000000" w:themeColor="text1"/>
          <w:szCs w:val="21"/>
          <w14:textFill>
            <w14:solidFill>
              <w14:schemeClr w14:val="tx1"/>
            </w14:solidFill>
          </w14:textFill>
        </w:rPr>
        <w:t>售后人员现场进行维护与升级。</w:t>
      </w:r>
      <w:r>
        <w:rPr>
          <w:rFonts w:hint="eastAsia" w:ascii="宋体" w:hAnsi="宋体" w:eastAsia="宋体" w:cs="宋体"/>
          <w:szCs w:val="24"/>
        </w:rPr>
        <w:t xml:space="preserve">  </w:t>
      </w:r>
    </w:p>
    <w:p w14:paraId="6CD967AF">
      <w:pPr>
        <w:pStyle w:val="3"/>
        <w:numPr>
          <w:ilvl w:val="1"/>
          <w:numId w:val="3"/>
        </w:numPr>
        <w:spacing w:before="260" w:after="260"/>
        <w:ind w:left="180"/>
        <w:rPr>
          <w:rFonts w:hint="eastAsia" w:ascii="宋体" w:hAnsi="宋体" w:eastAsia="宋体" w:cs="宋体"/>
          <w:sz w:val="24"/>
          <w:szCs w:val="24"/>
        </w:rPr>
      </w:pPr>
      <w:bookmarkStart w:id="48" w:name="_Toc121128982"/>
      <w:bookmarkStart w:id="49" w:name="_Toc120307686"/>
      <w:bookmarkStart w:id="50" w:name="_Toc8073"/>
      <w:r>
        <w:rPr>
          <w:rFonts w:hint="eastAsia" w:ascii="宋体" w:hAnsi="宋体" w:eastAsia="宋体" w:cs="宋体"/>
          <w:sz w:val="24"/>
          <w:szCs w:val="24"/>
        </w:rPr>
        <w:t>用户文档</w:t>
      </w:r>
      <w:bookmarkEnd w:id="48"/>
      <w:bookmarkEnd w:id="49"/>
      <w:bookmarkEnd w:id="50"/>
    </w:p>
    <w:p w14:paraId="05D51A89">
      <w:pPr>
        <w:ind w:firstLine="420"/>
        <w:rPr>
          <w:rFonts w:hint="eastAsia" w:ascii="宋体" w:hAnsi="宋体" w:eastAsia="宋体" w:cs="宋体"/>
          <w:szCs w:val="24"/>
        </w:rPr>
      </w:pPr>
      <w:r>
        <w:rPr>
          <w:rFonts w:hint="eastAsia" w:ascii="宋体" w:hAnsi="宋体" w:eastAsia="宋体" w:cs="宋体"/>
          <w:szCs w:val="24"/>
        </w:rPr>
        <w:t>将与软件产品一同交付的用户文档有：</w:t>
      </w:r>
    </w:p>
    <w:p w14:paraId="7AEFD8E4">
      <w:pPr>
        <w:numPr>
          <w:ilvl w:val="0"/>
          <w:numId w:val="10"/>
        </w:numPr>
        <w:rPr>
          <w:rFonts w:hint="eastAsia" w:ascii="宋体" w:hAnsi="宋体" w:eastAsia="宋体" w:cs="宋体"/>
          <w:szCs w:val="24"/>
        </w:rPr>
      </w:pPr>
      <w:r>
        <w:rPr>
          <w:rFonts w:hint="eastAsia" w:ascii="宋体" w:hAnsi="宋体" w:eastAsia="宋体" w:cs="宋体"/>
          <w:szCs w:val="24"/>
        </w:rPr>
        <w:t>用户手册</w:t>
      </w:r>
    </w:p>
    <w:p w14:paraId="2C3B288A">
      <w:pPr>
        <w:ind w:left="480" w:leftChars="200"/>
        <w:rPr>
          <w:rFonts w:hint="eastAsia" w:ascii="宋体" w:hAnsi="宋体" w:eastAsia="宋体" w:cs="宋体"/>
          <w:szCs w:val="24"/>
        </w:rPr>
      </w:pPr>
      <w:r>
        <w:rPr>
          <w:rFonts w:hint="eastAsia" w:ascii="宋体" w:hAnsi="宋体" w:eastAsia="宋体" w:cs="宋体"/>
          <w:szCs w:val="24"/>
        </w:rPr>
        <w:t>纸质文档；</w:t>
      </w:r>
    </w:p>
    <w:p w14:paraId="46172E41">
      <w:pPr>
        <w:numPr>
          <w:ilvl w:val="0"/>
          <w:numId w:val="10"/>
        </w:numPr>
        <w:rPr>
          <w:rFonts w:hint="eastAsia" w:ascii="宋体" w:hAnsi="宋体" w:eastAsia="宋体" w:cs="宋体"/>
          <w:szCs w:val="24"/>
        </w:rPr>
      </w:pPr>
      <w:r>
        <w:rPr>
          <w:rFonts w:hint="eastAsia" w:ascii="宋体" w:hAnsi="宋体" w:eastAsia="宋体" w:cs="宋体"/>
          <w:szCs w:val="24"/>
        </w:rPr>
        <w:t>操作卡</w:t>
      </w:r>
    </w:p>
    <w:p w14:paraId="67EDB6EF">
      <w:pPr>
        <w:ind w:left="780"/>
        <w:rPr>
          <w:rFonts w:hint="eastAsia" w:ascii="宋体" w:hAnsi="宋体" w:eastAsia="宋体" w:cs="宋体"/>
          <w:szCs w:val="24"/>
        </w:rPr>
      </w:pPr>
      <w:r>
        <w:rPr>
          <w:rFonts w:hint="eastAsia" w:ascii="宋体" w:hAnsi="宋体" w:eastAsia="宋体" w:cs="宋体"/>
          <w:szCs w:val="24"/>
        </w:rPr>
        <w:t>纸质文档。</w:t>
      </w:r>
    </w:p>
    <w:p w14:paraId="113BBCE4">
      <w:pPr>
        <w:numPr>
          <w:ilvl w:val="0"/>
          <w:numId w:val="10"/>
        </w:numPr>
        <w:rPr>
          <w:rFonts w:hint="eastAsia" w:ascii="宋体" w:hAnsi="宋体" w:eastAsia="宋体" w:cs="宋体"/>
          <w:szCs w:val="24"/>
        </w:rPr>
      </w:pPr>
      <w:r>
        <w:rPr>
          <w:rFonts w:hint="eastAsia" w:ascii="宋体" w:hAnsi="宋体" w:eastAsia="宋体" w:cs="宋体"/>
          <w:szCs w:val="24"/>
        </w:rPr>
        <w:t>电子文档，与软件产品一同分发、配置；</w:t>
      </w:r>
    </w:p>
    <w:p w14:paraId="2B1393BB">
      <w:pPr>
        <w:pStyle w:val="2"/>
        <w:numPr>
          <w:ilvl w:val="0"/>
          <w:numId w:val="2"/>
        </w:numPr>
        <w:spacing w:before="240" w:after="240" w:line="400" w:lineRule="exact"/>
        <w:jc w:val="left"/>
        <w:rPr>
          <w:rFonts w:hint="eastAsia" w:ascii="宋体" w:hAnsi="宋体" w:eastAsia="宋体" w:cs="宋体"/>
          <w:sz w:val="24"/>
          <w:szCs w:val="24"/>
        </w:rPr>
      </w:pPr>
      <w:bookmarkStart w:id="51" w:name="_Toc53133841"/>
      <w:bookmarkStart w:id="52" w:name="_Toc28975"/>
      <w:r>
        <w:rPr>
          <w:rFonts w:hint="eastAsia" w:ascii="宋体" w:hAnsi="宋体" w:eastAsia="宋体" w:cs="宋体"/>
          <w:sz w:val="24"/>
          <w:szCs w:val="24"/>
        </w:rPr>
        <w:t>软件安全级别</w:t>
      </w:r>
      <w:bookmarkEnd w:id="51"/>
      <w:bookmarkEnd w:id="52"/>
    </w:p>
    <w:p w14:paraId="56CE3DFD">
      <w:pPr>
        <w:ind w:left="780"/>
        <w:rPr>
          <w:rFonts w:hint="eastAsia" w:ascii="宋体" w:hAnsi="宋体" w:eastAsia="宋体" w:cs="宋体"/>
          <w:szCs w:val="24"/>
        </w:rPr>
      </w:pPr>
      <w:r>
        <w:rPr>
          <w:rFonts w:hint="eastAsia" w:ascii="宋体" w:hAnsi="宋体" w:eastAsia="宋体" w:cs="宋体"/>
          <w:szCs w:val="24"/>
          <w:lang w:val="en-US" w:eastAsia="zh-CN"/>
        </w:rPr>
        <w:t>B</w:t>
      </w:r>
      <w:r>
        <w:rPr>
          <w:rFonts w:hint="eastAsia" w:ascii="宋体" w:hAnsi="宋体" w:eastAsia="宋体" w:cs="宋体"/>
          <w:szCs w:val="24"/>
        </w:rPr>
        <w:t>级</w:t>
      </w:r>
    </w:p>
    <w:p w14:paraId="31F09A00">
      <w:pPr>
        <w:pStyle w:val="2"/>
        <w:numPr>
          <w:ilvl w:val="0"/>
          <w:numId w:val="2"/>
        </w:numPr>
        <w:spacing w:before="240" w:after="240" w:line="400" w:lineRule="exact"/>
        <w:jc w:val="left"/>
        <w:rPr>
          <w:rFonts w:hint="eastAsia" w:ascii="宋体" w:hAnsi="宋体" w:eastAsia="宋体" w:cs="宋体"/>
          <w:sz w:val="24"/>
          <w:szCs w:val="24"/>
        </w:rPr>
      </w:pPr>
      <w:bookmarkStart w:id="53" w:name="_Toc16333"/>
      <w:bookmarkStart w:id="54" w:name="_Toc53133842"/>
      <w:r>
        <w:rPr>
          <w:rFonts w:hint="eastAsia" w:ascii="宋体" w:hAnsi="宋体" w:eastAsia="宋体" w:cs="宋体"/>
          <w:sz w:val="24"/>
          <w:szCs w:val="24"/>
        </w:rPr>
        <w:t>可追溯性分析活动要求</w:t>
      </w:r>
      <w:bookmarkEnd w:id="53"/>
      <w:bookmarkEnd w:id="54"/>
    </w:p>
    <w:p w14:paraId="0A167E2D">
      <w:pPr>
        <w:ind w:firstLine="420"/>
        <w:rPr>
          <w:rFonts w:hint="eastAsia" w:ascii="宋体" w:hAnsi="宋体" w:eastAsia="宋体" w:cs="宋体"/>
          <w:szCs w:val="24"/>
        </w:rPr>
      </w:pPr>
      <w:r>
        <w:rPr>
          <w:rFonts w:hint="eastAsia" w:ascii="宋体" w:hAnsi="宋体" w:eastAsia="宋体" w:cs="宋体"/>
          <w:szCs w:val="24"/>
        </w:rPr>
        <w:t>输出的功能及性能要求需要符合本需求报告中所提的要求。</w:t>
      </w:r>
    </w:p>
    <w:p w14:paraId="0E980C82">
      <w:pPr>
        <w:pStyle w:val="2"/>
        <w:numPr>
          <w:ilvl w:val="0"/>
          <w:numId w:val="2"/>
        </w:numPr>
        <w:spacing w:before="240" w:after="240" w:line="400" w:lineRule="exact"/>
        <w:jc w:val="left"/>
        <w:rPr>
          <w:rFonts w:hint="eastAsia" w:ascii="宋体" w:hAnsi="宋体" w:eastAsia="宋体" w:cs="宋体"/>
          <w:sz w:val="24"/>
          <w:szCs w:val="24"/>
        </w:rPr>
      </w:pPr>
      <w:bookmarkStart w:id="55" w:name="_Toc53133843"/>
      <w:bookmarkStart w:id="56" w:name="_Toc9395"/>
      <w:r>
        <w:rPr>
          <w:rFonts w:hint="eastAsia" w:ascii="宋体" w:hAnsi="宋体" w:eastAsia="宋体" w:cs="宋体"/>
          <w:sz w:val="24"/>
          <w:szCs w:val="24"/>
        </w:rPr>
        <w:t>数据收集的策划</w:t>
      </w:r>
      <w:bookmarkEnd w:id="55"/>
      <w:bookmarkEnd w:id="56"/>
    </w:p>
    <w:p w14:paraId="3DAC0AD0">
      <w:pPr>
        <w:ind w:firstLine="420"/>
        <w:rPr>
          <w:rFonts w:hint="eastAsia" w:ascii="宋体" w:hAnsi="宋体" w:eastAsia="宋体" w:cs="宋体"/>
          <w:szCs w:val="24"/>
        </w:rPr>
      </w:pPr>
      <w:r>
        <w:rPr>
          <w:rFonts w:hint="eastAsia" w:ascii="宋体" w:hAnsi="宋体" w:eastAsia="宋体" w:cs="宋体"/>
          <w:szCs w:val="24"/>
        </w:rPr>
        <w:t>不适用，无数据收集。</w:t>
      </w:r>
    </w:p>
    <w:p w14:paraId="53424746">
      <w:pPr>
        <w:pStyle w:val="2"/>
        <w:numPr>
          <w:ilvl w:val="0"/>
          <w:numId w:val="2"/>
        </w:numPr>
        <w:spacing w:before="240" w:after="240" w:line="400" w:lineRule="exact"/>
        <w:jc w:val="left"/>
        <w:rPr>
          <w:rFonts w:hint="eastAsia" w:ascii="宋体" w:hAnsi="宋体" w:eastAsia="宋体" w:cs="宋体"/>
          <w:sz w:val="24"/>
          <w:szCs w:val="24"/>
        </w:rPr>
      </w:pPr>
      <w:bookmarkStart w:id="57" w:name="_Toc29042"/>
      <w:bookmarkStart w:id="58" w:name="_Toc53133844"/>
      <w:r>
        <w:rPr>
          <w:rFonts w:hint="eastAsia" w:ascii="宋体" w:hAnsi="宋体" w:eastAsia="宋体" w:cs="宋体"/>
          <w:sz w:val="24"/>
          <w:szCs w:val="24"/>
        </w:rPr>
        <w:t>行业规范性要求</w:t>
      </w:r>
      <w:bookmarkEnd w:id="57"/>
      <w:bookmarkEnd w:id="58"/>
    </w:p>
    <w:p w14:paraId="214CA66B">
      <w:pPr>
        <w:ind w:firstLine="420"/>
        <w:rPr>
          <w:rFonts w:hint="eastAsia" w:ascii="宋体" w:hAnsi="宋体" w:eastAsia="宋体" w:cs="宋体"/>
          <w:szCs w:val="24"/>
        </w:rPr>
      </w:pPr>
      <w:r>
        <w:rPr>
          <w:rFonts w:hint="eastAsia" w:ascii="宋体" w:hAnsi="宋体" w:eastAsia="宋体" w:cs="宋体"/>
          <w:szCs w:val="24"/>
        </w:rPr>
        <w:t>本软件参照《医疗器械软件注册技术审查指导原则》和《医疗器械网络安全注册审查指导原则》进行设计。</w:t>
      </w:r>
    </w:p>
    <w:sectPr>
      <w:headerReference r:id="rId8" w:type="first"/>
      <w:footerReference r:id="rId11" w:type="first"/>
      <w:headerReference r:id="rId6" w:type="default"/>
      <w:footerReference r:id="rId9" w:type="default"/>
      <w:headerReference r:id="rId7" w:type="even"/>
      <w:footerReference r:id="rId10" w:type="even"/>
      <w:pgSz w:w="11906" w:h="16838"/>
      <w:pgMar w:top="1701" w:right="1418" w:bottom="1701" w:left="1418" w:header="1134" w:footer="1134" w:gutter="0"/>
      <w:pgNumType w:fmt="decimal" w:start="2"/>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诺特常规">
    <w:altName w:val="宋体"/>
    <w:panose1 w:val="020B0500000000000000"/>
    <w:charset w:val="86"/>
    <w:family w:val="swiss"/>
    <w:pitch w:val="default"/>
    <w:sig w:usb0="00000000" w:usb1="00000000" w:usb2="00000016" w:usb3="00000000" w:csb0="602E0107" w:csb1="00000000"/>
  </w:font>
  <w:font w:name="诺特粗中">
    <w:altName w:val="宋体"/>
    <w:panose1 w:val="020B0600000000000000"/>
    <w:charset w:val="86"/>
    <w:family w:val="swiss"/>
    <w:pitch w:val="default"/>
    <w:sig w:usb0="00000000" w:usb1="00000000" w:usb2="00000016" w:usb3="00000000" w:csb0="602E0107"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20441">
    <w:pPr>
      <w:pStyle w:val="19"/>
      <w:ind w:firstLine="360"/>
      <w:jc w:val="center"/>
    </w:pPr>
    <w:r>
      <w:rPr>
        <w:sz w:val="18"/>
      </w:rPr>
      <mc:AlternateContent>
        <mc:Choice Requires="wps">
          <w:drawing>
            <wp:anchor distT="0" distB="0" distL="114300" distR="114300" simplePos="0" relativeHeight="251668480" behindDoc="0" locked="0" layoutInCell="1" allowOverlap="1">
              <wp:simplePos x="0" y="0"/>
              <wp:positionH relativeFrom="margin">
                <wp:posOffset>2681605</wp:posOffset>
              </wp:positionH>
              <wp:positionV relativeFrom="paragraph">
                <wp:posOffset>0</wp:posOffset>
              </wp:positionV>
              <wp:extent cx="463550" cy="3168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463550" cy="316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B63685">
                          <w:pPr>
                            <w:pStyle w:val="19"/>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1.15pt;margin-top:0pt;height:24.95pt;width:36.5pt;mso-position-horizontal-relative:margin;z-index:251668480;mso-width-relative:page;mso-height-relative:page;" filled="f" stroked="f" coordsize="21600,21600" o:gfxdata="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c3YK61QAAAAcBAAAPAAAAAAAAAAEAIAAAACIAAABkcnMvZG93bnJldi54&#10;bWxQSwECFAAUAAAACACHTuJAy8eftTYCAABhBAAADgAAAAAAAAABACAAAAAkAQAAZHJzL2Uyb0Rv&#10;Yy54bWxQSwUGAAAAAAYABgBZAQAAzAUAAAAA&#10;">
              <v:fill on="f" focussize="0,0"/>
              <v:stroke on="f" weight="0.5pt"/>
              <v:imagedata o:title=""/>
              <o:lock v:ext="edit" aspectratio="f"/>
              <v:textbox inset="0mm,0mm,0mm,0mm">
                <w:txbxContent>
                  <w:p w14:paraId="4BB63685">
                    <w:pPr>
                      <w:pStyle w:val="19"/>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75C0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9F7D5">
    <w:pPr>
      <w:pStyle w:val="19"/>
      <w:ind w:firstLine="360"/>
    </w:pPr>
    <w:r>
      <w:rPr>
        <w:sz w:val="18"/>
      </w:rPr>
      <mc:AlternateContent>
        <mc:Choice Requires="wps">
          <w:drawing>
            <wp:anchor distT="0" distB="0" distL="114300" distR="114300" simplePos="0" relativeHeight="251669504" behindDoc="0" locked="0" layoutInCell="1" allowOverlap="1">
              <wp:simplePos x="0" y="0"/>
              <wp:positionH relativeFrom="margin">
                <wp:posOffset>2633980</wp:posOffset>
              </wp:positionH>
              <wp:positionV relativeFrom="paragraph">
                <wp:posOffset>-38100</wp:posOffset>
              </wp:positionV>
              <wp:extent cx="443865" cy="2978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443865" cy="297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312A5">
                          <w:pPr>
                            <w:pStyle w:val="19"/>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7.4pt;margin-top:-3pt;height:23.45pt;width:34.95pt;mso-position-horizontal-relative:margin;z-index:251669504;mso-width-relative:page;mso-height-relative:page;" filled="f" stroked="f" coordsize="21600,21600" o:gfxdata="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VXnXJ2AAAAAkBAAAPAAAAAAAAAAEAIAAAACIAAABkcnMvZG93&#10;bnJldi54bWxQSwECFAAUAAAACACHTuJA1x5MrzkCAABhBAAADgAAAAAAAAABACAAAAAnAQAAZHJz&#10;L2Uyb0RvYy54bWxQSwUGAAAAAAYABgBZAQAA0gUAAAAA&#10;">
              <v:fill on="f" focussize="0,0"/>
              <v:stroke on="f" weight="0.5pt"/>
              <v:imagedata o:title=""/>
              <o:lock v:ext="edit" aspectratio="f"/>
              <v:textbox inset="0mm,0mm,0mm,0mm">
                <w:txbxContent>
                  <w:p w14:paraId="06E312A5">
                    <w:pPr>
                      <w:pStyle w:val="19"/>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997D6">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F608">
    <w:pPr>
      <w:pStyle w:val="31"/>
      <w:framePr w:w="0" w:hRule="auto" w:wrap="auto" w:vAnchor="margin" w:hAnchor="text" w:xAlign="left" w:yAlign="inline"/>
      <w:spacing w:line="400" w:lineRule="exact"/>
      <w:jc w:val="right"/>
      <w:rPr>
        <w:rFonts w:ascii="Arial Unicode MS" w:hAnsi="Arial Unicode MS" w:eastAsia="诺特常规"/>
        <w:sz w:val="18"/>
        <w:szCs w:val="30"/>
      </w:rPr>
    </w:pPr>
    <w:r>
      <w:rPr>
        <w:rFonts w:hint="eastAsia" w:ascii="Arial Unicode MS" w:hAnsi="Arial Unicode MS" w:eastAsia="诺特常规"/>
        <w:sz w:val="18"/>
        <w:szCs w:val="30"/>
      </w:rPr>
      <w:t>文件编号：版本号：A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FAA88">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EA18D">
    <w:pPr>
      <w:pStyle w:val="2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59B47"/>
    <w:multiLevelType w:val="singleLevel"/>
    <w:tmpl w:val="CBF59B47"/>
    <w:lvl w:ilvl="0" w:tentative="0">
      <w:start w:val="1"/>
      <w:numFmt w:val="decimal"/>
      <w:lvlText w:val="%1."/>
      <w:lvlJc w:val="left"/>
      <w:pPr>
        <w:ind w:left="425" w:hanging="425"/>
      </w:pPr>
      <w:rPr>
        <w:rFonts w:hint="default"/>
      </w:rPr>
    </w:lvl>
  </w:abstractNum>
  <w:abstractNum w:abstractNumId="1">
    <w:nsid w:val="EEFEAB29"/>
    <w:multiLevelType w:val="singleLevel"/>
    <w:tmpl w:val="EEFEAB29"/>
    <w:lvl w:ilvl="0" w:tentative="0">
      <w:start w:val="2"/>
      <w:numFmt w:val="decimal"/>
      <w:lvlText w:val="%1."/>
      <w:lvlJc w:val="left"/>
      <w:pPr>
        <w:tabs>
          <w:tab w:val="left" w:pos="312"/>
        </w:tabs>
      </w:pPr>
    </w:lvl>
  </w:abstractNum>
  <w:abstractNum w:abstractNumId="2">
    <w:nsid w:val="00000001"/>
    <w:multiLevelType w:val="multilevel"/>
    <w:tmpl w:val="00000001"/>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00000002"/>
    <w:multiLevelType w:val="multilevel"/>
    <w:tmpl w:val="00000002"/>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413"/>
        </w:tabs>
        <w:ind w:left="1413"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0000000E"/>
    <w:multiLevelType w:val="multilevel"/>
    <w:tmpl w:val="0000000E"/>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0000000F"/>
    <w:multiLevelType w:val="multilevel"/>
    <w:tmpl w:val="0000000F"/>
    <w:lvl w:ilvl="0" w:tentative="0">
      <w:start w:val="1"/>
      <w:numFmt w:val="decimal"/>
      <w:suff w:val="nothing"/>
      <w:lvlText w:val="%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936" w:firstLine="57"/>
      </w:pPr>
      <w:rPr>
        <w:b w:val="0"/>
      </w:r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6">
    <w:nsid w:val="0A0765A3"/>
    <w:multiLevelType w:val="multilevel"/>
    <w:tmpl w:val="0A0765A3"/>
    <w:lvl w:ilvl="0" w:tentative="0">
      <w:start w:val="1"/>
      <w:numFmt w:val="bullet"/>
      <w:lvlText w:val=""/>
      <w:lvlJc w:val="left"/>
      <w:pPr>
        <w:ind w:left="0" w:firstLine="0"/>
      </w:pPr>
      <w:rPr>
        <w:rFonts w:hint="default" w:ascii="Wingdings" w:hAnsi="Wingdings"/>
      </w:r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57"/>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7">
    <w:nsid w:val="64CE0451"/>
    <w:multiLevelType w:val="multilevel"/>
    <w:tmpl w:val="64CE045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pStyle w:val="55"/>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8"/>
  </w:num>
  <w:num w:numId="2">
    <w:abstractNumId w:val="5"/>
    <w:lvlOverride w:ilvl="0">
      <w:startOverride w:val="1"/>
    </w:lvlOverride>
  </w:num>
  <w:num w:numId="3">
    <w:abstractNumId w:val="5"/>
  </w:num>
  <w:num w:numId="4">
    <w:abstractNumId w:val="3"/>
  </w:num>
  <w:num w:numId="5">
    <w:abstractNumId w:val="0"/>
  </w:num>
  <w:num w:numId="6">
    <w:abstractNumId w:val="7"/>
  </w:num>
  <w:num w:numId="7">
    <w:abstractNumId w:val="4"/>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1N2IwMjhiY2YwOGVjZDFlNjczMGMxYjZjODk2YmQifQ=="/>
  </w:docVars>
  <w:rsids>
    <w:rsidRoot w:val="006A3689"/>
    <w:rsid w:val="00004B7A"/>
    <w:rsid w:val="00013C08"/>
    <w:rsid w:val="0002155D"/>
    <w:rsid w:val="00034698"/>
    <w:rsid w:val="00040B5D"/>
    <w:rsid w:val="000508A9"/>
    <w:rsid w:val="00091677"/>
    <w:rsid w:val="000931F7"/>
    <w:rsid w:val="000A09FE"/>
    <w:rsid w:val="000A5B07"/>
    <w:rsid w:val="000D05D7"/>
    <w:rsid w:val="000D5773"/>
    <w:rsid w:val="000E02E4"/>
    <w:rsid w:val="000F3974"/>
    <w:rsid w:val="000F69EB"/>
    <w:rsid w:val="00101C7B"/>
    <w:rsid w:val="001037A0"/>
    <w:rsid w:val="00104367"/>
    <w:rsid w:val="00113B9E"/>
    <w:rsid w:val="00123C8F"/>
    <w:rsid w:val="00134506"/>
    <w:rsid w:val="001350FC"/>
    <w:rsid w:val="00155C33"/>
    <w:rsid w:val="001623FC"/>
    <w:rsid w:val="00166DF2"/>
    <w:rsid w:val="001671BA"/>
    <w:rsid w:val="00170B88"/>
    <w:rsid w:val="00174E72"/>
    <w:rsid w:val="001E0735"/>
    <w:rsid w:val="001E1DE4"/>
    <w:rsid w:val="001F55EB"/>
    <w:rsid w:val="001F6B17"/>
    <w:rsid w:val="00214972"/>
    <w:rsid w:val="00221F9A"/>
    <w:rsid w:val="00225951"/>
    <w:rsid w:val="002340C8"/>
    <w:rsid w:val="002348AD"/>
    <w:rsid w:val="00254BBD"/>
    <w:rsid w:val="0026242A"/>
    <w:rsid w:val="002638E1"/>
    <w:rsid w:val="0027181C"/>
    <w:rsid w:val="00273D4A"/>
    <w:rsid w:val="00273D4D"/>
    <w:rsid w:val="00273E61"/>
    <w:rsid w:val="00277170"/>
    <w:rsid w:val="00294E15"/>
    <w:rsid w:val="00295776"/>
    <w:rsid w:val="002B41AA"/>
    <w:rsid w:val="002E039C"/>
    <w:rsid w:val="00311A71"/>
    <w:rsid w:val="00314AF8"/>
    <w:rsid w:val="00322799"/>
    <w:rsid w:val="003267D0"/>
    <w:rsid w:val="003268C0"/>
    <w:rsid w:val="0033322F"/>
    <w:rsid w:val="00343092"/>
    <w:rsid w:val="003551F7"/>
    <w:rsid w:val="00366517"/>
    <w:rsid w:val="00371524"/>
    <w:rsid w:val="0037599D"/>
    <w:rsid w:val="00382C9C"/>
    <w:rsid w:val="00385AC3"/>
    <w:rsid w:val="003A0C81"/>
    <w:rsid w:val="003A1BF5"/>
    <w:rsid w:val="003A2187"/>
    <w:rsid w:val="003B1B1D"/>
    <w:rsid w:val="003C1D52"/>
    <w:rsid w:val="003C69B4"/>
    <w:rsid w:val="003D7299"/>
    <w:rsid w:val="003E55B5"/>
    <w:rsid w:val="00414419"/>
    <w:rsid w:val="004736DF"/>
    <w:rsid w:val="0047656D"/>
    <w:rsid w:val="004844E5"/>
    <w:rsid w:val="00497FCF"/>
    <w:rsid w:val="004A2949"/>
    <w:rsid w:val="004A58C8"/>
    <w:rsid w:val="004A6359"/>
    <w:rsid w:val="004B6071"/>
    <w:rsid w:val="005012A2"/>
    <w:rsid w:val="005135E4"/>
    <w:rsid w:val="00517AFB"/>
    <w:rsid w:val="00533EA3"/>
    <w:rsid w:val="00554D5C"/>
    <w:rsid w:val="00566FE2"/>
    <w:rsid w:val="00585387"/>
    <w:rsid w:val="00585F45"/>
    <w:rsid w:val="00587597"/>
    <w:rsid w:val="005A3B73"/>
    <w:rsid w:val="005A5F43"/>
    <w:rsid w:val="005A64E9"/>
    <w:rsid w:val="005E4C6F"/>
    <w:rsid w:val="005F2A88"/>
    <w:rsid w:val="00600A2A"/>
    <w:rsid w:val="006037EB"/>
    <w:rsid w:val="00630389"/>
    <w:rsid w:val="00633523"/>
    <w:rsid w:val="00645E57"/>
    <w:rsid w:val="0065243B"/>
    <w:rsid w:val="00654CA5"/>
    <w:rsid w:val="00676F67"/>
    <w:rsid w:val="00677872"/>
    <w:rsid w:val="0069601F"/>
    <w:rsid w:val="006A1B49"/>
    <w:rsid w:val="006A3689"/>
    <w:rsid w:val="006A409A"/>
    <w:rsid w:val="006A4B7C"/>
    <w:rsid w:val="006A5B9D"/>
    <w:rsid w:val="006A6A5F"/>
    <w:rsid w:val="006C169D"/>
    <w:rsid w:val="006C6553"/>
    <w:rsid w:val="006D6B78"/>
    <w:rsid w:val="006E748C"/>
    <w:rsid w:val="006F684B"/>
    <w:rsid w:val="00716567"/>
    <w:rsid w:val="007302D8"/>
    <w:rsid w:val="007435BA"/>
    <w:rsid w:val="00752ADA"/>
    <w:rsid w:val="0077712F"/>
    <w:rsid w:val="007772FF"/>
    <w:rsid w:val="007774B1"/>
    <w:rsid w:val="007B50D1"/>
    <w:rsid w:val="007C32C0"/>
    <w:rsid w:val="007C5E20"/>
    <w:rsid w:val="007C7283"/>
    <w:rsid w:val="007D2AB5"/>
    <w:rsid w:val="007D2EC1"/>
    <w:rsid w:val="007D3FC7"/>
    <w:rsid w:val="007E6EF9"/>
    <w:rsid w:val="007E77E9"/>
    <w:rsid w:val="007F0042"/>
    <w:rsid w:val="007F3933"/>
    <w:rsid w:val="007F42A6"/>
    <w:rsid w:val="00800286"/>
    <w:rsid w:val="00803246"/>
    <w:rsid w:val="008159EF"/>
    <w:rsid w:val="00824AE4"/>
    <w:rsid w:val="008336D7"/>
    <w:rsid w:val="00845A96"/>
    <w:rsid w:val="00847172"/>
    <w:rsid w:val="008718D8"/>
    <w:rsid w:val="008851DE"/>
    <w:rsid w:val="00886070"/>
    <w:rsid w:val="008916A2"/>
    <w:rsid w:val="00891B3A"/>
    <w:rsid w:val="0089785D"/>
    <w:rsid w:val="008A1CD8"/>
    <w:rsid w:val="008A2F0A"/>
    <w:rsid w:val="008A71EC"/>
    <w:rsid w:val="008B2F20"/>
    <w:rsid w:val="008B40B4"/>
    <w:rsid w:val="008F2A17"/>
    <w:rsid w:val="008F5809"/>
    <w:rsid w:val="00901737"/>
    <w:rsid w:val="00902B69"/>
    <w:rsid w:val="00903B42"/>
    <w:rsid w:val="00911065"/>
    <w:rsid w:val="0092260D"/>
    <w:rsid w:val="00924BA8"/>
    <w:rsid w:val="00932D32"/>
    <w:rsid w:val="009337EA"/>
    <w:rsid w:val="00934284"/>
    <w:rsid w:val="009431FC"/>
    <w:rsid w:val="009522A8"/>
    <w:rsid w:val="009526E2"/>
    <w:rsid w:val="00956904"/>
    <w:rsid w:val="00966D05"/>
    <w:rsid w:val="009946B0"/>
    <w:rsid w:val="009A3B9C"/>
    <w:rsid w:val="009B58A2"/>
    <w:rsid w:val="009C0D7E"/>
    <w:rsid w:val="009C26FE"/>
    <w:rsid w:val="009E0D2D"/>
    <w:rsid w:val="009E3DD9"/>
    <w:rsid w:val="009E3EC1"/>
    <w:rsid w:val="009F565A"/>
    <w:rsid w:val="00A162FA"/>
    <w:rsid w:val="00A27476"/>
    <w:rsid w:val="00A36242"/>
    <w:rsid w:val="00A63725"/>
    <w:rsid w:val="00A666C1"/>
    <w:rsid w:val="00A67042"/>
    <w:rsid w:val="00A77030"/>
    <w:rsid w:val="00A9125F"/>
    <w:rsid w:val="00A91B8D"/>
    <w:rsid w:val="00A940E2"/>
    <w:rsid w:val="00AA3F56"/>
    <w:rsid w:val="00AB14AC"/>
    <w:rsid w:val="00AC1E99"/>
    <w:rsid w:val="00AE5742"/>
    <w:rsid w:val="00AF4D85"/>
    <w:rsid w:val="00B00165"/>
    <w:rsid w:val="00B00DDE"/>
    <w:rsid w:val="00B13B07"/>
    <w:rsid w:val="00B2040F"/>
    <w:rsid w:val="00B260FF"/>
    <w:rsid w:val="00B30192"/>
    <w:rsid w:val="00B53636"/>
    <w:rsid w:val="00B64A86"/>
    <w:rsid w:val="00B713D0"/>
    <w:rsid w:val="00B720DE"/>
    <w:rsid w:val="00BB1E32"/>
    <w:rsid w:val="00BB260F"/>
    <w:rsid w:val="00BB6674"/>
    <w:rsid w:val="00BD162E"/>
    <w:rsid w:val="00BD4331"/>
    <w:rsid w:val="00BE3A18"/>
    <w:rsid w:val="00BE4850"/>
    <w:rsid w:val="00BE763F"/>
    <w:rsid w:val="00BF7214"/>
    <w:rsid w:val="00C02D75"/>
    <w:rsid w:val="00C0424F"/>
    <w:rsid w:val="00C40484"/>
    <w:rsid w:val="00C45656"/>
    <w:rsid w:val="00C47244"/>
    <w:rsid w:val="00C613B2"/>
    <w:rsid w:val="00C65785"/>
    <w:rsid w:val="00C70F01"/>
    <w:rsid w:val="00C812EB"/>
    <w:rsid w:val="00C978C3"/>
    <w:rsid w:val="00C97BBB"/>
    <w:rsid w:val="00C97FD7"/>
    <w:rsid w:val="00CA04FC"/>
    <w:rsid w:val="00CA3C45"/>
    <w:rsid w:val="00CB6821"/>
    <w:rsid w:val="00CC535D"/>
    <w:rsid w:val="00CD1AFB"/>
    <w:rsid w:val="00CD325B"/>
    <w:rsid w:val="00CD33E2"/>
    <w:rsid w:val="00CD3CDE"/>
    <w:rsid w:val="00CD4CB6"/>
    <w:rsid w:val="00CD5994"/>
    <w:rsid w:val="00CE6182"/>
    <w:rsid w:val="00CF6843"/>
    <w:rsid w:val="00D05CC0"/>
    <w:rsid w:val="00D105E4"/>
    <w:rsid w:val="00D13331"/>
    <w:rsid w:val="00D14D98"/>
    <w:rsid w:val="00D20C4D"/>
    <w:rsid w:val="00D30244"/>
    <w:rsid w:val="00D34079"/>
    <w:rsid w:val="00D76809"/>
    <w:rsid w:val="00D77421"/>
    <w:rsid w:val="00D91B9B"/>
    <w:rsid w:val="00D94835"/>
    <w:rsid w:val="00DA685D"/>
    <w:rsid w:val="00DB7032"/>
    <w:rsid w:val="00DC4CD4"/>
    <w:rsid w:val="00DF3531"/>
    <w:rsid w:val="00E320C8"/>
    <w:rsid w:val="00E3493A"/>
    <w:rsid w:val="00E41B74"/>
    <w:rsid w:val="00E55577"/>
    <w:rsid w:val="00E838EE"/>
    <w:rsid w:val="00E841DE"/>
    <w:rsid w:val="00E92428"/>
    <w:rsid w:val="00EB4BD0"/>
    <w:rsid w:val="00ED0361"/>
    <w:rsid w:val="00ED4B5C"/>
    <w:rsid w:val="00EE5D18"/>
    <w:rsid w:val="00EE715E"/>
    <w:rsid w:val="00EE732C"/>
    <w:rsid w:val="00EF7007"/>
    <w:rsid w:val="00F00B42"/>
    <w:rsid w:val="00F1584B"/>
    <w:rsid w:val="00F20C9B"/>
    <w:rsid w:val="00F210AC"/>
    <w:rsid w:val="00F249FF"/>
    <w:rsid w:val="00F55F52"/>
    <w:rsid w:val="00F62222"/>
    <w:rsid w:val="00F74865"/>
    <w:rsid w:val="00F77E0D"/>
    <w:rsid w:val="00F8279C"/>
    <w:rsid w:val="00F87A42"/>
    <w:rsid w:val="00FA2F43"/>
    <w:rsid w:val="00FA7812"/>
    <w:rsid w:val="00FB0417"/>
    <w:rsid w:val="00FB5D16"/>
    <w:rsid w:val="00FC3C1A"/>
    <w:rsid w:val="00FC4BF6"/>
    <w:rsid w:val="00FC7E29"/>
    <w:rsid w:val="00FE4AB3"/>
    <w:rsid w:val="00FF0799"/>
    <w:rsid w:val="00FF49CE"/>
    <w:rsid w:val="03A21826"/>
    <w:rsid w:val="07F175DC"/>
    <w:rsid w:val="080D690E"/>
    <w:rsid w:val="08E578C1"/>
    <w:rsid w:val="096863E7"/>
    <w:rsid w:val="097A7FD3"/>
    <w:rsid w:val="0B3D2C8C"/>
    <w:rsid w:val="0BBF2601"/>
    <w:rsid w:val="0BF764AE"/>
    <w:rsid w:val="0C01346C"/>
    <w:rsid w:val="0C751DA8"/>
    <w:rsid w:val="0CC62AA3"/>
    <w:rsid w:val="0D495F70"/>
    <w:rsid w:val="0FD11059"/>
    <w:rsid w:val="10EE3D28"/>
    <w:rsid w:val="112E1361"/>
    <w:rsid w:val="151B2CEA"/>
    <w:rsid w:val="16541D58"/>
    <w:rsid w:val="178C33D1"/>
    <w:rsid w:val="1AF23C98"/>
    <w:rsid w:val="1BF35915"/>
    <w:rsid w:val="1C3B7A96"/>
    <w:rsid w:val="1CAD0994"/>
    <w:rsid w:val="25BC57A4"/>
    <w:rsid w:val="268E7C8C"/>
    <w:rsid w:val="290957F8"/>
    <w:rsid w:val="2A510620"/>
    <w:rsid w:val="2CC040B9"/>
    <w:rsid w:val="2E6A661B"/>
    <w:rsid w:val="2E976DAE"/>
    <w:rsid w:val="2E996FC4"/>
    <w:rsid w:val="32496DB6"/>
    <w:rsid w:val="39073CC7"/>
    <w:rsid w:val="397551B5"/>
    <w:rsid w:val="3A772742"/>
    <w:rsid w:val="3C6D67EE"/>
    <w:rsid w:val="3CB52AF5"/>
    <w:rsid w:val="3CF3523D"/>
    <w:rsid w:val="3D3346D0"/>
    <w:rsid w:val="4A07560A"/>
    <w:rsid w:val="4CEE795D"/>
    <w:rsid w:val="4EE110F2"/>
    <w:rsid w:val="50B504D0"/>
    <w:rsid w:val="51181E40"/>
    <w:rsid w:val="52ED43B9"/>
    <w:rsid w:val="53817FFE"/>
    <w:rsid w:val="53EF0B51"/>
    <w:rsid w:val="5444212F"/>
    <w:rsid w:val="5A670EED"/>
    <w:rsid w:val="5DF957C2"/>
    <w:rsid w:val="61FC694D"/>
    <w:rsid w:val="631F4594"/>
    <w:rsid w:val="63860BC4"/>
    <w:rsid w:val="644042EA"/>
    <w:rsid w:val="662832B2"/>
    <w:rsid w:val="67542E36"/>
    <w:rsid w:val="677302D0"/>
    <w:rsid w:val="6BD80EE5"/>
    <w:rsid w:val="6E387F54"/>
    <w:rsid w:val="6F002C7E"/>
    <w:rsid w:val="70A2328B"/>
    <w:rsid w:val="719405DD"/>
    <w:rsid w:val="737B1959"/>
    <w:rsid w:val="74CA4688"/>
    <w:rsid w:val="79877F67"/>
    <w:rsid w:val="7A552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iPriority="99"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iPriority="99"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Arial" w:hAnsi="Arial" w:eastAsia="诺特常规" w:cs="Times New Roman"/>
      <w:kern w:val="2"/>
      <w:sz w:val="24"/>
      <w:szCs w:val="22"/>
      <w:lang w:val="en-US" w:eastAsia="zh-CN" w:bidi="ar-SA"/>
    </w:rPr>
  </w:style>
  <w:style w:type="paragraph" w:styleId="2">
    <w:name w:val="heading 1"/>
    <w:basedOn w:val="1"/>
    <w:next w:val="1"/>
    <w:link w:val="47"/>
    <w:qFormat/>
    <w:uiPriority w:val="0"/>
    <w:pPr>
      <w:keepNext/>
      <w:keepLines/>
      <w:spacing w:before="200" w:after="200" w:line="480" w:lineRule="exact"/>
      <w:outlineLvl w:val="0"/>
    </w:pPr>
    <w:rPr>
      <w:b/>
      <w:bCs/>
      <w:kern w:val="44"/>
      <w:sz w:val="28"/>
    </w:rPr>
  </w:style>
  <w:style w:type="paragraph" w:styleId="3">
    <w:name w:val="heading 2"/>
    <w:basedOn w:val="1"/>
    <w:next w:val="1"/>
    <w:link w:val="43"/>
    <w:qFormat/>
    <w:uiPriority w:val="0"/>
    <w:pPr>
      <w:keepNext/>
      <w:keepLines/>
      <w:spacing w:before="100" w:after="100"/>
      <w:outlineLvl w:val="1"/>
    </w:pPr>
    <w:rPr>
      <w:bCs/>
      <w:sz w:val="26"/>
    </w:rPr>
  </w:style>
  <w:style w:type="paragraph" w:styleId="4">
    <w:name w:val="heading 3"/>
    <w:basedOn w:val="1"/>
    <w:next w:val="1"/>
    <w:link w:val="44"/>
    <w:qFormat/>
    <w:uiPriority w:val="0"/>
    <w:pPr>
      <w:keepNext/>
      <w:keepLines/>
      <w:spacing w:before="100" w:after="100"/>
      <w:outlineLvl w:val="2"/>
    </w:pPr>
    <w:rPr>
      <w:rFonts w:eastAsia="诺特粗中"/>
      <w:bCs/>
    </w:rPr>
  </w:style>
  <w:style w:type="paragraph" w:styleId="5">
    <w:name w:val="heading 4"/>
    <w:basedOn w:val="1"/>
    <w:next w:val="1"/>
    <w:link w:val="36"/>
    <w:qFormat/>
    <w:uiPriority w:val="0"/>
    <w:pPr>
      <w:keepNext/>
      <w:keepLines/>
      <w:spacing w:before="280" w:after="290" w:line="372" w:lineRule="auto"/>
      <w:outlineLvl w:val="3"/>
    </w:pPr>
    <w:rPr>
      <w:rFonts w:eastAsia="黑体"/>
      <w:b/>
      <w:bCs/>
      <w:sz w:val="28"/>
      <w:szCs w:val="28"/>
    </w:rPr>
  </w:style>
  <w:style w:type="paragraph" w:styleId="6">
    <w:name w:val="heading 5"/>
    <w:basedOn w:val="1"/>
    <w:next w:val="1"/>
    <w:link w:val="37"/>
    <w:qFormat/>
    <w:uiPriority w:val="0"/>
    <w:pPr>
      <w:keepNext/>
      <w:keepLines/>
      <w:spacing w:before="280" w:after="290" w:line="372" w:lineRule="auto"/>
      <w:outlineLvl w:val="4"/>
    </w:pPr>
    <w:rPr>
      <w:rFonts w:ascii="Times New Roman" w:hAnsi="Times New Roman" w:eastAsia="宋体"/>
      <w:b/>
      <w:bCs/>
      <w:sz w:val="28"/>
      <w:szCs w:val="28"/>
    </w:rPr>
  </w:style>
  <w:style w:type="paragraph" w:styleId="7">
    <w:name w:val="heading 6"/>
    <w:basedOn w:val="1"/>
    <w:next w:val="1"/>
    <w:link w:val="38"/>
    <w:qFormat/>
    <w:uiPriority w:val="0"/>
    <w:pPr>
      <w:keepNext/>
      <w:keepLines/>
      <w:spacing w:before="240" w:after="64" w:line="317" w:lineRule="auto"/>
      <w:outlineLvl w:val="5"/>
    </w:pPr>
    <w:rPr>
      <w:rFonts w:eastAsia="黑体"/>
      <w:b/>
      <w:bCs/>
      <w:szCs w:val="24"/>
    </w:rPr>
  </w:style>
  <w:style w:type="paragraph" w:styleId="8">
    <w:name w:val="heading 7"/>
    <w:basedOn w:val="1"/>
    <w:next w:val="1"/>
    <w:link w:val="39"/>
    <w:qFormat/>
    <w:uiPriority w:val="0"/>
    <w:pPr>
      <w:keepNext/>
      <w:keepLines/>
      <w:spacing w:before="240" w:after="64" w:line="317" w:lineRule="auto"/>
      <w:outlineLvl w:val="6"/>
    </w:pPr>
    <w:rPr>
      <w:rFonts w:ascii="Times New Roman" w:hAnsi="Times New Roman" w:eastAsia="宋体"/>
      <w:b/>
      <w:bCs/>
      <w:szCs w:val="24"/>
    </w:rPr>
  </w:style>
  <w:style w:type="paragraph" w:styleId="9">
    <w:name w:val="heading 8"/>
    <w:basedOn w:val="1"/>
    <w:next w:val="1"/>
    <w:link w:val="40"/>
    <w:qFormat/>
    <w:uiPriority w:val="0"/>
    <w:pPr>
      <w:keepNext/>
      <w:keepLines/>
      <w:spacing w:before="240" w:after="64" w:line="317" w:lineRule="auto"/>
      <w:outlineLvl w:val="7"/>
    </w:pPr>
    <w:rPr>
      <w:rFonts w:eastAsia="黑体"/>
      <w:szCs w:val="24"/>
    </w:rPr>
  </w:style>
  <w:style w:type="paragraph" w:styleId="10">
    <w:name w:val="heading 9"/>
    <w:basedOn w:val="1"/>
    <w:next w:val="1"/>
    <w:link w:val="41"/>
    <w:qFormat/>
    <w:uiPriority w:val="0"/>
    <w:pPr>
      <w:keepNext/>
      <w:keepLines/>
      <w:spacing w:before="240" w:after="64" w:line="317" w:lineRule="auto"/>
      <w:outlineLvl w:val="8"/>
    </w:pPr>
    <w:rPr>
      <w:rFonts w:eastAsia="黑体"/>
      <w:sz w:val="21"/>
      <w:szCs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spacing w:before="60" w:line="240" w:lineRule="auto"/>
      <w:ind w:firstLine="420" w:firstLineChars="200"/>
    </w:pPr>
    <w:rPr>
      <w:rFonts w:ascii="Times New Roman" w:hAnsi="Times New Roman" w:eastAsia="宋体"/>
      <w:sz w:val="21"/>
      <w:szCs w:val="24"/>
    </w:rPr>
  </w:style>
  <w:style w:type="paragraph" w:styleId="12">
    <w:name w:val="Document Map"/>
    <w:basedOn w:val="1"/>
    <w:link w:val="50"/>
    <w:semiHidden/>
    <w:unhideWhenUsed/>
    <w:qFormat/>
    <w:uiPriority w:val="99"/>
    <w:pPr>
      <w:spacing w:line="240" w:lineRule="auto"/>
    </w:pPr>
    <w:rPr>
      <w:rFonts w:ascii="宋体" w:hAnsi="Calibri" w:eastAsia="宋体"/>
      <w:sz w:val="18"/>
      <w:szCs w:val="18"/>
    </w:rPr>
  </w:style>
  <w:style w:type="paragraph" w:styleId="13">
    <w:name w:val="annotation text"/>
    <w:basedOn w:val="1"/>
    <w:semiHidden/>
    <w:unhideWhenUsed/>
    <w:qFormat/>
    <w:uiPriority w:val="0"/>
    <w:pPr>
      <w:jc w:val="left"/>
    </w:pPr>
  </w:style>
  <w:style w:type="paragraph" w:styleId="14">
    <w:name w:val="Body Text"/>
    <w:basedOn w:val="1"/>
    <w:link w:val="35"/>
    <w:qFormat/>
    <w:uiPriority w:val="0"/>
    <w:pPr>
      <w:spacing w:after="120" w:line="240" w:lineRule="auto"/>
    </w:pPr>
    <w:rPr>
      <w:rFonts w:ascii="Times New Roman" w:hAnsi="Times New Roman" w:eastAsia="宋体"/>
      <w:sz w:val="21"/>
      <w:szCs w:val="24"/>
    </w:rPr>
  </w:style>
  <w:style w:type="paragraph" w:styleId="15">
    <w:name w:val="Body Text Indent"/>
    <w:basedOn w:val="1"/>
    <w:link w:val="45"/>
    <w:qFormat/>
    <w:uiPriority w:val="0"/>
    <w:pPr>
      <w:spacing w:after="120" w:line="240" w:lineRule="auto"/>
      <w:ind w:left="420" w:leftChars="200"/>
    </w:pPr>
    <w:rPr>
      <w:rFonts w:ascii="Times New Roman" w:hAnsi="Times New Roman" w:eastAsia="宋体"/>
      <w:sz w:val="21"/>
    </w:rPr>
  </w:style>
  <w:style w:type="paragraph" w:styleId="16">
    <w:name w:val="toc 3"/>
    <w:basedOn w:val="1"/>
    <w:next w:val="1"/>
    <w:unhideWhenUsed/>
    <w:qFormat/>
    <w:uiPriority w:val="39"/>
    <w:pPr>
      <w:spacing w:line="240" w:lineRule="auto"/>
      <w:ind w:left="840" w:leftChars="400"/>
    </w:pPr>
    <w:rPr>
      <w:rFonts w:ascii="Calibri" w:hAnsi="Calibri" w:eastAsia="宋体"/>
      <w:sz w:val="21"/>
    </w:rPr>
  </w:style>
  <w:style w:type="paragraph" w:styleId="17">
    <w:name w:val="Date"/>
    <w:basedOn w:val="1"/>
    <w:next w:val="1"/>
    <w:link w:val="54"/>
    <w:semiHidden/>
    <w:unhideWhenUsed/>
    <w:qFormat/>
    <w:uiPriority w:val="99"/>
    <w:pPr>
      <w:spacing w:line="240" w:lineRule="auto"/>
      <w:ind w:left="100" w:leftChars="2500"/>
    </w:pPr>
    <w:rPr>
      <w:rFonts w:ascii="Calibri" w:hAnsi="Calibri" w:eastAsia="宋体"/>
      <w:sz w:val="21"/>
    </w:rPr>
  </w:style>
  <w:style w:type="paragraph" w:styleId="18">
    <w:name w:val="Balloon Text"/>
    <w:basedOn w:val="1"/>
    <w:link w:val="52"/>
    <w:semiHidden/>
    <w:qFormat/>
    <w:uiPriority w:val="99"/>
    <w:rPr>
      <w:sz w:val="18"/>
      <w:szCs w:val="18"/>
    </w:rPr>
  </w:style>
  <w:style w:type="paragraph" w:styleId="19">
    <w:name w:val="footer"/>
    <w:basedOn w:val="1"/>
    <w:link w:val="51"/>
    <w:qFormat/>
    <w:uiPriority w:val="0"/>
    <w:pPr>
      <w:tabs>
        <w:tab w:val="center" w:pos="4153"/>
        <w:tab w:val="right" w:pos="8306"/>
      </w:tabs>
      <w:snapToGrid w:val="0"/>
      <w:jc w:val="left"/>
    </w:pPr>
    <w:rPr>
      <w:sz w:val="18"/>
      <w:szCs w:val="18"/>
    </w:rPr>
  </w:style>
  <w:style w:type="paragraph" w:styleId="20">
    <w:name w:val="header"/>
    <w:basedOn w:val="1"/>
    <w:link w:val="32"/>
    <w:qFormat/>
    <w:uiPriority w:val="99"/>
    <w:pPr>
      <w:pBdr>
        <w:bottom w:val="single" w:color="auto" w:sz="6" w:space="1"/>
      </w:pBdr>
      <w:tabs>
        <w:tab w:val="center" w:pos="4153"/>
        <w:tab w:val="right" w:pos="8306"/>
      </w:tabs>
      <w:snapToGrid w:val="0"/>
      <w:spacing w:line="280" w:lineRule="exact"/>
      <w:jc w:val="center"/>
    </w:pPr>
    <w:rPr>
      <w:sz w:val="18"/>
      <w:szCs w:val="18"/>
    </w:rPr>
  </w:style>
  <w:style w:type="paragraph" w:styleId="21">
    <w:name w:val="toc 1"/>
    <w:basedOn w:val="1"/>
    <w:next w:val="1"/>
    <w:qFormat/>
    <w:uiPriority w:val="39"/>
    <w:pPr>
      <w:spacing w:line="500" w:lineRule="exact"/>
    </w:pPr>
  </w:style>
  <w:style w:type="paragraph" w:styleId="22">
    <w:name w:val="toc 2"/>
    <w:basedOn w:val="1"/>
    <w:next w:val="1"/>
    <w:unhideWhenUsed/>
    <w:qFormat/>
    <w:uiPriority w:val="39"/>
    <w:pPr>
      <w:ind w:left="420" w:leftChars="200"/>
    </w:pPr>
  </w:style>
  <w:style w:type="paragraph" w:styleId="23">
    <w:name w:val="Normal (Web)"/>
    <w:basedOn w:val="1"/>
    <w:semiHidden/>
    <w:unhideWhenUsed/>
    <w:qFormat/>
    <w:uiPriority w:val="99"/>
    <w:pPr>
      <w:widowControl/>
      <w:spacing w:before="100" w:beforeAutospacing="1" w:after="100" w:afterAutospacing="1" w:line="240" w:lineRule="auto"/>
      <w:jc w:val="left"/>
    </w:pPr>
    <w:rPr>
      <w:rFonts w:ascii="宋体" w:hAnsi="宋体" w:eastAsia="宋体" w:cs="宋体"/>
      <w:kern w:val="0"/>
      <w:szCs w:val="24"/>
    </w:rPr>
  </w:style>
  <w:style w:type="paragraph" w:styleId="24">
    <w:name w:val="Body Text First Indent 2"/>
    <w:basedOn w:val="15"/>
    <w:link w:val="46"/>
    <w:qFormat/>
    <w:uiPriority w:val="0"/>
    <w:pPr>
      <w:ind w:firstLine="420" w:firstLineChars="200"/>
    </w:pPr>
    <w:rPr>
      <w:szCs w:val="24"/>
    </w:rPr>
  </w:style>
  <w:style w:type="table" w:styleId="26">
    <w:name w:val="Table Grid"/>
    <w:basedOn w:val="2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basedOn w:val="27"/>
    <w:qFormat/>
    <w:uiPriority w:val="0"/>
    <w:rPr>
      <w:b/>
    </w:rPr>
  </w:style>
  <w:style w:type="character" w:styleId="29">
    <w:name w:val="page number"/>
    <w:basedOn w:val="27"/>
    <w:qFormat/>
    <w:uiPriority w:val="0"/>
    <w:rPr>
      <w:rFonts w:eastAsia="诺特常规"/>
      <w:sz w:val="16"/>
    </w:rPr>
  </w:style>
  <w:style w:type="character" w:styleId="30">
    <w:name w:val="Hyperlink"/>
    <w:basedOn w:val="27"/>
    <w:qFormat/>
    <w:uiPriority w:val="99"/>
    <w:rPr>
      <w:rFonts w:ascii="Arial" w:hAnsi="Arial" w:eastAsia="诺特常规"/>
      <w:color w:val="00B0F0"/>
      <w:sz w:val="24"/>
      <w:szCs w:val="22"/>
      <w:u w:val="single"/>
    </w:rPr>
  </w:style>
  <w:style w:type="paragraph" w:customStyle="1" w:styleId="31">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32">
    <w:name w:val="页眉 Char"/>
    <w:basedOn w:val="27"/>
    <w:link w:val="20"/>
    <w:qFormat/>
    <w:uiPriority w:val="99"/>
    <w:rPr>
      <w:rFonts w:ascii="Arial" w:hAnsi="Arial" w:eastAsia="诺特常规"/>
      <w:kern w:val="2"/>
      <w:sz w:val="18"/>
      <w:szCs w:val="18"/>
    </w:rPr>
  </w:style>
  <w:style w:type="paragraph" w:styleId="33">
    <w:name w:val="No Spacing"/>
    <w:link w:val="34"/>
    <w:qFormat/>
    <w:uiPriority w:val="1"/>
    <w:rPr>
      <w:rFonts w:ascii="Calibri" w:hAnsi="Calibri" w:eastAsia="宋体" w:cs="Times New Roman"/>
      <w:sz w:val="22"/>
      <w:szCs w:val="22"/>
      <w:lang w:val="en-US" w:eastAsia="zh-CN" w:bidi="ar-SA"/>
    </w:rPr>
  </w:style>
  <w:style w:type="character" w:customStyle="1" w:styleId="34">
    <w:name w:val="无间隔 Char"/>
    <w:basedOn w:val="27"/>
    <w:link w:val="33"/>
    <w:qFormat/>
    <w:uiPriority w:val="1"/>
    <w:rPr>
      <w:rFonts w:ascii="Calibri" w:hAnsi="Calibri"/>
      <w:sz w:val="22"/>
      <w:szCs w:val="22"/>
    </w:rPr>
  </w:style>
  <w:style w:type="character" w:customStyle="1" w:styleId="35">
    <w:name w:val="正文文本 Char"/>
    <w:basedOn w:val="27"/>
    <w:link w:val="14"/>
    <w:qFormat/>
    <w:uiPriority w:val="0"/>
    <w:rPr>
      <w:kern w:val="2"/>
      <w:sz w:val="21"/>
      <w:szCs w:val="24"/>
    </w:rPr>
  </w:style>
  <w:style w:type="character" w:customStyle="1" w:styleId="36">
    <w:name w:val="标题 4 Char"/>
    <w:basedOn w:val="27"/>
    <w:link w:val="5"/>
    <w:qFormat/>
    <w:uiPriority w:val="0"/>
    <w:rPr>
      <w:rFonts w:ascii="Arial" w:hAnsi="Arial" w:eastAsia="黑体"/>
      <w:b/>
      <w:bCs/>
      <w:kern w:val="2"/>
      <w:sz w:val="28"/>
      <w:szCs w:val="28"/>
    </w:rPr>
  </w:style>
  <w:style w:type="character" w:customStyle="1" w:styleId="37">
    <w:name w:val="标题 5 Char"/>
    <w:basedOn w:val="27"/>
    <w:link w:val="6"/>
    <w:qFormat/>
    <w:uiPriority w:val="0"/>
    <w:rPr>
      <w:b/>
      <w:bCs/>
      <w:kern w:val="2"/>
      <w:sz w:val="28"/>
      <w:szCs w:val="28"/>
    </w:rPr>
  </w:style>
  <w:style w:type="character" w:customStyle="1" w:styleId="38">
    <w:name w:val="标题 6 Char"/>
    <w:basedOn w:val="27"/>
    <w:link w:val="7"/>
    <w:qFormat/>
    <w:uiPriority w:val="0"/>
    <w:rPr>
      <w:rFonts w:ascii="Arial" w:hAnsi="Arial" w:eastAsia="黑体"/>
      <w:b/>
      <w:bCs/>
      <w:kern w:val="2"/>
      <w:sz w:val="24"/>
      <w:szCs w:val="24"/>
    </w:rPr>
  </w:style>
  <w:style w:type="character" w:customStyle="1" w:styleId="39">
    <w:name w:val="标题 7 Char"/>
    <w:basedOn w:val="27"/>
    <w:link w:val="8"/>
    <w:qFormat/>
    <w:uiPriority w:val="0"/>
    <w:rPr>
      <w:b/>
      <w:bCs/>
      <w:kern w:val="2"/>
      <w:sz w:val="24"/>
      <w:szCs w:val="24"/>
    </w:rPr>
  </w:style>
  <w:style w:type="character" w:customStyle="1" w:styleId="40">
    <w:name w:val="标题 8 Char"/>
    <w:basedOn w:val="27"/>
    <w:link w:val="9"/>
    <w:qFormat/>
    <w:uiPriority w:val="0"/>
    <w:rPr>
      <w:rFonts w:ascii="Arial" w:hAnsi="Arial" w:eastAsia="黑体"/>
      <w:kern w:val="2"/>
      <w:sz w:val="24"/>
      <w:szCs w:val="24"/>
    </w:rPr>
  </w:style>
  <w:style w:type="character" w:customStyle="1" w:styleId="41">
    <w:name w:val="标题 9 Char"/>
    <w:basedOn w:val="27"/>
    <w:link w:val="10"/>
    <w:qFormat/>
    <w:uiPriority w:val="0"/>
    <w:rPr>
      <w:rFonts w:ascii="Arial" w:hAnsi="Arial" w:eastAsia="黑体"/>
      <w:kern w:val="2"/>
      <w:sz w:val="21"/>
      <w:szCs w:val="21"/>
    </w:rPr>
  </w:style>
  <w:style w:type="character" w:customStyle="1" w:styleId="42">
    <w:name w:val="标题 1 Char"/>
    <w:qFormat/>
    <w:uiPriority w:val="0"/>
    <w:rPr>
      <w:b/>
      <w:bCs/>
      <w:kern w:val="44"/>
      <w:sz w:val="44"/>
      <w:szCs w:val="44"/>
    </w:rPr>
  </w:style>
  <w:style w:type="character" w:customStyle="1" w:styleId="43">
    <w:name w:val="标题 2 Char"/>
    <w:link w:val="3"/>
    <w:qFormat/>
    <w:uiPriority w:val="0"/>
    <w:rPr>
      <w:rFonts w:ascii="Arial" w:hAnsi="Arial" w:eastAsia="诺特常规"/>
      <w:bCs/>
      <w:kern w:val="2"/>
      <w:sz w:val="26"/>
      <w:szCs w:val="22"/>
    </w:rPr>
  </w:style>
  <w:style w:type="character" w:customStyle="1" w:styleId="44">
    <w:name w:val="标题 3 Char"/>
    <w:link w:val="4"/>
    <w:qFormat/>
    <w:uiPriority w:val="0"/>
    <w:rPr>
      <w:rFonts w:ascii="Arial" w:hAnsi="Arial" w:eastAsia="诺特粗中"/>
      <w:bCs/>
      <w:kern w:val="2"/>
      <w:sz w:val="24"/>
      <w:szCs w:val="22"/>
    </w:rPr>
  </w:style>
  <w:style w:type="character" w:customStyle="1" w:styleId="45">
    <w:name w:val="正文文本缩进 Char"/>
    <w:link w:val="15"/>
    <w:qFormat/>
    <w:uiPriority w:val="0"/>
    <w:rPr>
      <w:kern w:val="2"/>
      <w:sz w:val="21"/>
      <w:szCs w:val="22"/>
    </w:rPr>
  </w:style>
  <w:style w:type="character" w:customStyle="1" w:styleId="46">
    <w:name w:val="正文首行缩进 2 Char"/>
    <w:link w:val="24"/>
    <w:qFormat/>
    <w:uiPriority w:val="0"/>
    <w:rPr>
      <w:kern w:val="2"/>
      <w:sz w:val="21"/>
      <w:szCs w:val="24"/>
    </w:rPr>
  </w:style>
  <w:style w:type="character" w:customStyle="1" w:styleId="47">
    <w:name w:val="标题 1 Char1"/>
    <w:link w:val="2"/>
    <w:qFormat/>
    <w:uiPriority w:val="0"/>
    <w:rPr>
      <w:rFonts w:ascii="Arial" w:hAnsi="Arial" w:eastAsia="诺特常规"/>
      <w:b/>
      <w:bCs/>
      <w:kern w:val="44"/>
      <w:sz w:val="28"/>
      <w:szCs w:val="22"/>
    </w:rPr>
  </w:style>
  <w:style w:type="character" w:customStyle="1" w:styleId="48">
    <w:name w:val="正文文本缩进 Char1"/>
    <w:basedOn w:val="27"/>
    <w:semiHidden/>
    <w:qFormat/>
    <w:uiPriority w:val="0"/>
    <w:rPr>
      <w:rFonts w:ascii="Arial" w:hAnsi="Arial" w:eastAsia="诺特常规"/>
      <w:kern w:val="2"/>
      <w:sz w:val="24"/>
      <w:szCs w:val="22"/>
    </w:rPr>
  </w:style>
  <w:style w:type="character" w:customStyle="1" w:styleId="49">
    <w:name w:val="正文首行缩进 2 Char1"/>
    <w:basedOn w:val="48"/>
    <w:semiHidden/>
    <w:qFormat/>
    <w:uiPriority w:val="0"/>
    <w:rPr>
      <w:rFonts w:ascii="Arial" w:hAnsi="Arial" w:eastAsia="诺特常规"/>
      <w:kern w:val="2"/>
      <w:sz w:val="24"/>
      <w:szCs w:val="22"/>
    </w:rPr>
  </w:style>
  <w:style w:type="character" w:customStyle="1" w:styleId="50">
    <w:name w:val="文档结构图 Char"/>
    <w:basedOn w:val="27"/>
    <w:link w:val="12"/>
    <w:semiHidden/>
    <w:qFormat/>
    <w:uiPriority w:val="99"/>
    <w:rPr>
      <w:rFonts w:ascii="宋体" w:hAnsi="Calibri"/>
      <w:kern w:val="2"/>
      <w:sz w:val="18"/>
      <w:szCs w:val="18"/>
    </w:rPr>
  </w:style>
  <w:style w:type="character" w:customStyle="1" w:styleId="51">
    <w:name w:val="页脚 Char"/>
    <w:basedOn w:val="27"/>
    <w:link w:val="19"/>
    <w:qFormat/>
    <w:uiPriority w:val="0"/>
    <w:rPr>
      <w:rFonts w:ascii="Arial" w:hAnsi="Arial" w:eastAsia="诺特常规"/>
      <w:kern w:val="2"/>
      <w:sz w:val="18"/>
      <w:szCs w:val="18"/>
    </w:rPr>
  </w:style>
  <w:style w:type="character" w:customStyle="1" w:styleId="52">
    <w:name w:val="批注框文本 Char"/>
    <w:basedOn w:val="27"/>
    <w:link w:val="18"/>
    <w:semiHidden/>
    <w:qFormat/>
    <w:uiPriority w:val="99"/>
    <w:rPr>
      <w:rFonts w:ascii="Arial" w:hAnsi="Arial" w:eastAsia="诺特常规"/>
      <w:kern w:val="2"/>
      <w:sz w:val="18"/>
      <w:szCs w:val="18"/>
    </w:rPr>
  </w:style>
  <w:style w:type="paragraph" w:styleId="53">
    <w:name w:val="List Paragraph"/>
    <w:basedOn w:val="1"/>
    <w:qFormat/>
    <w:uiPriority w:val="34"/>
    <w:pPr>
      <w:spacing w:line="240" w:lineRule="auto"/>
      <w:ind w:firstLine="420" w:firstLineChars="200"/>
    </w:pPr>
    <w:rPr>
      <w:rFonts w:ascii="Calibri" w:hAnsi="Calibri" w:eastAsia="宋体"/>
      <w:sz w:val="21"/>
    </w:rPr>
  </w:style>
  <w:style w:type="character" w:customStyle="1" w:styleId="54">
    <w:name w:val="日期 Char"/>
    <w:basedOn w:val="27"/>
    <w:link w:val="17"/>
    <w:semiHidden/>
    <w:qFormat/>
    <w:uiPriority w:val="99"/>
    <w:rPr>
      <w:rFonts w:ascii="Calibri" w:hAnsi="Calibri"/>
      <w:kern w:val="2"/>
      <w:sz w:val="21"/>
      <w:szCs w:val="22"/>
    </w:rPr>
  </w:style>
  <w:style w:type="paragraph" w:customStyle="1" w:styleId="55">
    <w:name w:val="一级条标题"/>
    <w:next w:val="1"/>
    <w:qFormat/>
    <w:uiPriority w:val="0"/>
    <w:pPr>
      <w:numPr>
        <w:ilvl w:val="2"/>
        <w:numId w:val="1"/>
      </w:numPr>
      <w:outlineLvl w:val="2"/>
    </w:pPr>
    <w:rPr>
      <w:rFonts w:ascii="Times New Roman" w:hAnsi="Times New Roman" w:eastAsia="黑体" w:cs="Times New Roman"/>
      <w:sz w:val="21"/>
      <w:lang w:val="en-US" w:eastAsia="zh-CN" w:bidi="ar-SA"/>
    </w:rPr>
  </w:style>
  <w:style w:type="paragraph" w:customStyle="1" w:styleId="56">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4F5F26-F7D1-4A02-A4EE-E1E87D7D230C}">
  <ds:schemaRefs/>
</ds:datastoreItem>
</file>

<file path=docProps/app.xml><?xml version="1.0" encoding="utf-8"?>
<Properties xmlns="http://schemas.openxmlformats.org/officeDocument/2006/extended-properties" xmlns:vt="http://schemas.openxmlformats.org/officeDocument/2006/docPropsVTypes">
  <Template>Normal.dotm</Template>
  <Company>Beion Company</Company>
  <Pages>11</Pages>
  <Words>3596</Words>
  <Characters>4245</Characters>
  <Lines>27</Lines>
  <Paragraphs>16</Paragraphs>
  <TotalTime>1</TotalTime>
  <ScaleCrop>false</ScaleCrop>
  <LinksUpToDate>false</LinksUpToDate>
  <CharactersWithSpaces>4434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2022-11-25T06:49:00Z</dcterms:created>
  <dc:creator>Administrator</dc:creator>
  <cp:keywords>BEION PAGE</cp:keywords>
  <cp:lastModifiedBy>chenxiamin</cp:lastModifiedBy>
  <cp:lastPrinted>2023-09-27T04:35:00Z</cp:lastPrinted>
  <dcterms:modified xsi:type="dcterms:W3CDTF">2026-08-25T08:53:26Z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5C94560005574D1BB44601B56C52C58A_12</vt:lpwstr>
  </property>
  <property fmtid="{D5CDD505-2E9C-101B-9397-08002B2CF9AE}" pid="4" name="KSOTemplateDocerSaveRecord">
    <vt:lpwstr>eyJoZGlkIjoiYmVhNDAxMjZkNjU0NTdhMDJjZjIwNjMwMWVmMTllMTQifQ==</vt:lpwstr>
  </property>
</Properties>
</file>