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A3E2D"/>
          <w:sz w:val="44"/>
        </w:rPr>
        <w:t>03 — APP FLOW</w:t>
      </w:r>
    </w:p>
    <w:p>
      <w:pPr>
        <w:jc w:val="center"/>
      </w:pPr>
      <w:r>
        <w:rPr>
          <w:color w:val="5A5A5A"/>
          <w:sz w:val="22"/>
        </w:rPr>
        <w:t>Navigation &amp; User Journey Map — V1</w:t>
      </w:r>
    </w:p>
    <w:p/>
    <w:p>
      <w:pPr>
        <w:pStyle w:val="Heading1"/>
      </w:pPr>
      <w:r>
        <w:t>Pages / Screens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DE3D7"/>
          </w:tcPr>
          <w:p>
            <w:r>
              <w:rPr>
                <w:b/>
                <w:sz w:val="17"/>
              </w:rPr>
              <w:t>Screen</w:t>
            </w:r>
          </w:p>
        </w:tc>
        <w:tc>
          <w:tcPr>
            <w:tcW w:type="dxa" w:w="5184"/>
            <w:shd w:fill="EDE3D7"/>
          </w:tcPr>
          <w:p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Today / Research Inbox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Show top 5 ranked opportunities for the day.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Topic Detail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Show sources, trust, freshness and relevance scores.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Post Editor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Hooks, draft, carousel outline, visual brief, personal input and fact-check status.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Content Calendar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7-day plan, status, move/replace actions and event override.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Analytics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Audience growth, post performance and content-pattern analysis.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Settings / Sources / Brand Memory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Audience profile, source registry, watchlist, voice rules and rejection taxonomy.</w:t>
            </w:r>
          </w:p>
        </w:tc>
      </w:tr>
    </w:tbl>
    <w:p/>
    <w:p>
      <w:pPr>
        <w:pStyle w:val="Heading1"/>
      </w:pPr>
      <w:r>
        <w:t>Navigation</w:t>
      </w:r>
    </w:p>
    <w:p>
      <w:r>
        <w:t>Desktop: left sidebar with Today, Calendar, Analytics, Settings. Post Editor opens from Today or Calendar. Mobile: compact top/bottom navigation; deep links should open the exact topic or draft from Telegram.</w:t>
      </w:r>
    </w:p>
    <w:p>
      <w:pPr>
        <w:pStyle w:val="Heading1"/>
      </w:pPr>
      <w:r>
        <w:t>First Screen</w:t>
      </w:r>
    </w:p>
    <w:p>
      <w:r>
        <w:t>After login, Pranavi lands on Today / Research Inbox. It shows “5 opportunities ready” or an empty/loading state if research has not completed.</w:t>
      </w:r>
    </w:p>
    <w:p>
      <w:pPr>
        <w:pStyle w:val="Heading1"/>
      </w:pPr>
      <w:r>
        <w:t>Core Journey 1 — Research to Approved Post</w:t>
      </w:r>
    </w:p>
    <w:p>
      <w:r>
        <w:t>1. Open Today.</w:t>
      </w:r>
    </w:p>
    <w:p>
      <w:r>
        <w:t>2. Review top 5 topic cards.</w:t>
      </w:r>
    </w:p>
    <w:p>
      <w:r>
        <w:t>3. Open a topic.</w:t>
      </w:r>
    </w:p>
    <w:p>
      <w:r>
        <w:t>4. Inspect score breakdown and sources.</w:t>
      </w:r>
    </w:p>
    <w:p>
      <w:r>
        <w:t>5. Tap Create Post.</w:t>
      </w:r>
    </w:p>
    <w:p>
      <w:r>
        <w:t>6. Choose or regenerate hook.</w:t>
      </w:r>
    </w:p>
    <w:p>
      <w:r>
        <w:t>7. Review draft and format recommendation.</w:t>
      </w:r>
    </w:p>
    <w:p>
      <w:r>
        <w:t>8. Add real personal input/photo/video if needed.</w:t>
      </w:r>
    </w:p>
    <w:p>
      <w:r>
        <w:t>9. Run/inspect fact verification.</w:t>
      </w:r>
    </w:p>
    <w:p>
      <w:r>
        <w:t>10. Approve, edit or reject.</w:t>
      </w:r>
    </w:p>
    <w:p>
      <w:r>
        <w:t>11. Approved post is added to Content Calendar.</w:t>
      </w:r>
    </w:p>
    <w:p>
      <w:pPr>
        <w:pStyle w:val="Heading1"/>
      </w:pPr>
      <w:r>
        <w:t>Core Journey 2 — Sunday Planning</w:t>
      </w:r>
    </w:p>
    <w:p>
      <w:r>
        <w:t>1. Sunday workflow generates next 7-day plan.</w:t>
      </w:r>
    </w:p>
    <w:p>
      <w:r>
        <w:t>2. Calendar checks required 2 Educational + 1 Storytelling + 1 Soft Selling mix.</w:t>
      </w:r>
    </w:p>
    <w:p>
      <w:r>
        <w:t>3. Pranavi reviews each slot.</w:t>
      </w:r>
    </w:p>
    <w:p>
      <w:r>
        <w:t>4. If a personal-story slot lacks real input, system requests one instead of inventing.</w:t>
      </w:r>
    </w:p>
    <w:p>
      <w:r>
        <w:t>5. Pranavi accepts or replaces topics.</w:t>
      </w:r>
    </w:p>
    <w:p>
      <w:r>
        <w:t>6. Approved plan becomes the week’s working calendar.</w:t>
      </w:r>
    </w:p>
    <w:p>
      <w:pPr>
        <w:pStyle w:val="Heading1"/>
      </w:pPr>
      <w:r>
        <w:t>Core Journey 3 — Real-World Event Override</w:t>
      </w:r>
    </w:p>
    <w:p>
      <w:r>
        <w:t>1. Pranavi adds event/market/class experience or the system detects a high-value opportunity.</w:t>
      </w:r>
    </w:p>
    <w:p>
      <w:r>
        <w:t>2. System flags potential override.</w:t>
      </w:r>
    </w:p>
    <w:p>
      <w:r>
        <w:t>3. UI shows Replace / Keep Schedule / Move Event Story.</w:t>
      </w:r>
    </w:p>
    <w:p>
      <w:r>
        <w:t>4. Pranavi decides.</w:t>
      </w:r>
    </w:p>
    <w:p>
      <w:r>
        <w:t>5. Calendar updates but nothing publishes automatically.</w:t>
      </w:r>
    </w:p>
    <w:p>
      <w:pPr>
        <w:pStyle w:val="Heading1"/>
      </w:pPr>
      <w:r>
        <w:t>Core Journey 4 — Performance Learning</w:t>
      </w:r>
    </w:p>
    <w:p>
      <w:r>
        <w:t>1. Import or enter LinkedIn metrics.</w:t>
      </w:r>
    </w:p>
    <w:p>
      <w:r>
        <w:t>2. Link metrics to the published post.</w:t>
      </w:r>
    </w:p>
    <w:p>
      <w:r>
        <w:t>3. System updates post-level and audience-level analytics.</w:t>
      </w:r>
    </w:p>
    <w:p>
      <w:r>
        <w:t>4. Weekly review compares pillar, format, hook, timing and audience quality.</w:t>
      </w:r>
    </w:p>
    <w:p>
      <w:r>
        <w:t>5. Learning memory stores the derived lesson.</w:t>
      </w:r>
    </w:p>
    <w:p>
      <w:pPr>
        <w:pStyle w:val="Heading1"/>
      </w:pPr>
      <w:r>
        <w:t>Edge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DE3D7"/>
          </w:tcPr>
          <w:p>
            <w:r>
              <w:rPr>
                <w:b/>
                <w:sz w:val="17"/>
              </w:rPr>
              <w:t>State</w:t>
            </w:r>
          </w:p>
        </w:tc>
        <w:tc>
          <w:tcPr>
            <w:tcW w:type="dxa" w:w="5184"/>
            <w:shd w:fill="EDE3D7"/>
          </w:tcPr>
          <w:p>
            <w:r>
              <w:rPr>
                <w:b/>
                <w:sz w:val="17"/>
              </w:rPr>
              <w:t>Expected behavior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No research results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Show “No strong opportunities yet” and retry/research status.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Connector failure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Show partial results and identify failed connector.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Low-trust topic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Do not recommend for publishing; suggest verification source search.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Missing personal story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Ask Pranavi for input; never fabricate.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Fact-check failed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Block final approval until issue is resolved or claim removed.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No analytics data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Show import/manual-entry CTA.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Mobile slow network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Use compact cards and save drafts progressively where possible.</w:t>
            </w:r>
          </w:p>
        </w:tc>
      </w:tr>
    </w:tbl>
    <w:p/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7A3E2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29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