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648CA" w14:textId="77777777" w:rsidR="006E4FD4" w:rsidRPr="00B65E5E" w:rsidRDefault="006E4FD4" w:rsidP="006E4FD4">
      <w:pPr>
        <w:rPr>
          <w:rFonts w:ascii="Times New Roman" w:hAnsi="Times New Roman" w:cs="Times New Roman"/>
          <w:b/>
          <w:bCs/>
          <w:sz w:val="48"/>
          <w:szCs w:val="48"/>
        </w:rPr>
      </w:pPr>
      <w:r w:rsidRPr="00B65E5E">
        <w:rPr>
          <w:rFonts w:ascii="Times New Roman" w:hAnsi="Times New Roman" w:cs="Times New Roman"/>
          <w:b/>
          <w:bCs/>
          <w:sz w:val="48"/>
          <w:szCs w:val="48"/>
        </w:rPr>
        <w:t>BLUESTOCK MUTUAL FUND ANALYTICS PLATFORM</w:t>
      </w:r>
    </w:p>
    <w:p w14:paraId="0871DF08" w14:textId="77777777" w:rsidR="006E4FD4" w:rsidRPr="00B65E5E" w:rsidRDefault="006E4FD4" w:rsidP="006E4FD4">
      <w:pPr>
        <w:rPr>
          <w:rFonts w:ascii="Times New Roman" w:hAnsi="Times New Roman" w:cs="Times New Roman"/>
          <w:b/>
          <w:bCs/>
          <w:sz w:val="48"/>
          <w:szCs w:val="48"/>
        </w:rPr>
      </w:pPr>
      <w:r w:rsidRPr="00B65E5E">
        <w:rPr>
          <w:rFonts w:ascii="Times New Roman" w:hAnsi="Times New Roman" w:cs="Times New Roman"/>
          <w:b/>
          <w:bCs/>
          <w:sz w:val="48"/>
          <w:szCs w:val="48"/>
        </w:rPr>
        <w:t>Capstone Project Report</w:t>
      </w:r>
    </w:p>
    <w:p w14:paraId="15009323" w14:textId="77777777" w:rsidR="006E4FD4" w:rsidRPr="00B65E5E" w:rsidRDefault="006E4FD4" w:rsidP="006E4FD4">
      <w:pPr>
        <w:rPr>
          <w:rFonts w:ascii="Times New Roman" w:hAnsi="Times New Roman" w:cs="Times New Roman"/>
          <w:b/>
          <w:bCs/>
        </w:rPr>
      </w:pPr>
      <w:r w:rsidRPr="00B65E5E">
        <w:rPr>
          <w:rFonts w:ascii="Times New Roman" w:hAnsi="Times New Roman" w:cs="Times New Roman"/>
          <w:b/>
          <w:bCs/>
        </w:rPr>
        <w:t>Submitted By</w:t>
      </w:r>
    </w:p>
    <w:p w14:paraId="52195CA3" w14:textId="7E53E7A3" w:rsidR="006E4FD4" w:rsidRPr="00B65E5E" w:rsidRDefault="006E4FD4" w:rsidP="006E4FD4">
      <w:pPr>
        <w:rPr>
          <w:rFonts w:ascii="Times New Roman" w:hAnsi="Times New Roman" w:cs="Times New Roman"/>
        </w:rPr>
      </w:pPr>
      <w:r w:rsidRPr="00B65E5E">
        <w:rPr>
          <w:rFonts w:ascii="Times New Roman" w:hAnsi="Times New Roman" w:cs="Times New Roman"/>
        </w:rPr>
        <w:t>KRITHIK S</w:t>
      </w:r>
    </w:p>
    <w:p w14:paraId="016885F3" w14:textId="77777777" w:rsidR="006E4FD4" w:rsidRDefault="006E4FD4" w:rsidP="006E4FD4">
      <w:pPr>
        <w:rPr>
          <w:rFonts w:ascii="Times New Roman" w:hAnsi="Times New Roman" w:cs="Times New Roman"/>
        </w:rPr>
      </w:pPr>
    </w:p>
    <w:p w14:paraId="6592CB81" w14:textId="77777777" w:rsidR="00927DE1" w:rsidRPr="00ED586C" w:rsidRDefault="00927DE1" w:rsidP="00927DE1">
      <w:pPr>
        <w:pStyle w:val="Heading1"/>
        <w:rPr>
          <w:rFonts w:ascii="Times New Roman" w:hAnsi="Times New Roman" w:cs="Times New Roman"/>
          <w:b/>
          <w:bCs/>
          <w:color w:val="000000" w:themeColor="text1"/>
          <w:sz w:val="48"/>
          <w:szCs w:val="48"/>
          <w:u w:val="single"/>
        </w:rPr>
      </w:pPr>
      <w:bookmarkStart w:id="0" w:name="_Toc234873138"/>
      <w:bookmarkStart w:id="1" w:name="_Toc234873368"/>
      <w:bookmarkStart w:id="2" w:name="_Toc234873515"/>
      <w:r w:rsidRPr="00ED586C">
        <w:rPr>
          <w:rFonts w:ascii="Times New Roman" w:hAnsi="Times New Roman" w:cs="Times New Roman"/>
          <w:b/>
          <w:bCs/>
          <w:color w:val="000000" w:themeColor="text1"/>
          <w:sz w:val="48"/>
          <w:szCs w:val="48"/>
          <w:u w:val="single"/>
        </w:rPr>
        <w:t>Introduction</w:t>
      </w:r>
      <w:bookmarkEnd w:id="0"/>
      <w:bookmarkEnd w:id="1"/>
      <w:bookmarkEnd w:id="2"/>
    </w:p>
    <w:p w14:paraId="2D3D891B" w14:textId="5256DDDB" w:rsidR="00927DE1" w:rsidRPr="00ED586C" w:rsidRDefault="00927DE1" w:rsidP="00927DE1">
      <w:pPr>
        <w:rPr>
          <w:rFonts w:ascii="Times New Roman" w:hAnsi="Times New Roman" w:cs="Times New Roman"/>
          <w:szCs w:val="24"/>
        </w:rPr>
      </w:pPr>
      <w:r w:rsidRPr="00ED586C">
        <w:rPr>
          <w:rFonts w:ascii="Times New Roman" w:hAnsi="Times New Roman" w:cs="Times New Roman"/>
          <w:szCs w:val="24"/>
        </w:rPr>
        <w:t>The mutual fund industry has emerged as one of the fastest-growing subsectors in the finance industry, which provides an effective means for wealth creation among investors. With more access to financial data, there exists a requirement for platforms that would help convert the data into useful information for investors and fund managers. The main aim of this project is to develop an all-inclusive Mutual Fund Analytics Platform that uses the combination of tools including Python, SQLite, and Microsoft Power BI. Datasets including historical Net Asset Value (NAV), transactions made by investors, benchmark indices, portfolios, and funds' information have been integrated in the solution using ETL process. Several financial performance indicators including Compound Annual Growth Rate (CAGR), Sharpe Ratio, Value at Risk (</w:t>
      </w:r>
      <w:proofErr w:type="spellStart"/>
      <w:r w:rsidRPr="00ED586C">
        <w:rPr>
          <w:rFonts w:ascii="Times New Roman" w:hAnsi="Times New Roman" w:cs="Times New Roman"/>
          <w:szCs w:val="24"/>
        </w:rPr>
        <w:t>VaR</w:t>
      </w:r>
      <w:proofErr w:type="spellEnd"/>
      <w:r w:rsidRPr="00ED586C">
        <w:rPr>
          <w:rFonts w:ascii="Times New Roman" w:hAnsi="Times New Roman" w:cs="Times New Roman"/>
          <w:szCs w:val="24"/>
        </w:rPr>
        <w:t>), Conditional Value at Risk (CVaR), and Rolling Sharpe Ratio have been calculated to measure investment performance and risk associated with them. The development of interactive dashboards using Power BI has been done for visualization of industry trends, comparisons between funds, SIP growth, and investor analytics.</w:t>
      </w:r>
    </w:p>
    <w:p w14:paraId="1F3DA75F" w14:textId="77777777" w:rsidR="00060159" w:rsidRDefault="00060159" w:rsidP="00927DE1">
      <w:pPr>
        <w:pStyle w:val="Heading1"/>
      </w:pPr>
    </w:p>
    <w:p w14:paraId="51A776BB" w14:textId="77777777" w:rsidR="00060159" w:rsidRDefault="00060159" w:rsidP="00060159"/>
    <w:p w14:paraId="540D3736" w14:textId="77777777" w:rsidR="00060159" w:rsidRDefault="00060159" w:rsidP="00060159"/>
    <w:p w14:paraId="57A8E898" w14:textId="77777777" w:rsidR="00060159" w:rsidRDefault="00060159" w:rsidP="00060159"/>
    <w:p w14:paraId="63E0272D" w14:textId="77777777" w:rsidR="00060159" w:rsidRDefault="00060159" w:rsidP="00060159"/>
    <w:p w14:paraId="5A833A7F" w14:textId="77777777" w:rsidR="00060159" w:rsidRDefault="00060159" w:rsidP="00060159"/>
    <w:p w14:paraId="6BD09AED" w14:textId="77777777" w:rsidR="00060159" w:rsidRDefault="00060159" w:rsidP="00060159"/>
    <w:p w14:paraId="3D46FFAB" w14:textId="77777777" w:rsidR="00060159" w:rsidRDefault="00060159" w:rsidP="00060159"/>
    <w:p w14:paraId="76C6B3AA" w14:textId="77777777" w:rsidR="00060159" w:rsidRDefault="00060159" w:rsidP="00060159"/>
    <w:sdt>
      <w:sdtPr>
        <w:id w:val="-20404145"/>
        <w:docPartObj>
          <w:docPartGallery w:val="Table of Contents"/>
          <w:docPartUnique/>
        </w:docPartObj>
      </w:sdtPr>
      <w:sdtEndPr>
        <w:rPr>
          <w:rFonts w:asciiTheme="minorHAnsi" w:eastAsiaTheme="minorHAnsi" w:hAnsiTheme="minorHAnsi" w:cstheme="minorBidi"/>
          <w:b/>
          <w:bCs/>
          <w:noProof/>
          <w:color w:val="auto"/>
          <w:kern w:val="2"/>
          <w:sz w:val="24"/>
          <w:szCs w:val="30"/>
          <w:lang w:val="en-IN" w:bidi="th-TH"/>
          <w14:ligatures w14:val="standardContextual"/>
        </w:rPr>
      </w:sdtEndPr>
      <w:sdtContent>
        <w:p w14:paraId="5AC409F6" w14:textId="1C5EE42F" w:rsidR="00ED586C" w:rsidRPr="006B6928" w:rsidRDefault="00ED586C">
          <w:pPr>
            <w:pStyle w:val="TOCHeading"/>
            <w:rPr>
              <w:rFonts w:ascii="Times New Roman" w:hAnsi="Times New Roman" w:cs="Times New Roman"/>
              <w:color w:val="000000" w:themeColor="text1"/>
              <w:sz w:val="48"/>
              <w:szCs w:val="48"/>
            </w:rPr>
          </w:pPr>
          <w:r w:rsidRPr="006B6928">
            <w:rPr>
              <w:rFonts w:ascii="Times New Roman" w:hAnsi="Times New Roman" w:cs="Times New Roman"/>
              <w:color w:val="000000" w:themeColor="text1"/>
              <w:sz w:val="48"/>
              <w:szCs w:val="48"/>
            </w:rPr>
            <w:t>Contents</w:t>
          </w:r>
        </w:p>
        <w:p w14:paraId="1B783A3E" w14:textId="25D2759C" w:rsidR="00ED586C" w:rsidRDefault="00ED586C">
          <w:pPr>
            <w:pStyle w:val="TOC1"/>
            <w:tabs>
              <w:tab w:val="right" w:leader="dot" w:pos="9016"/>
            </w:tabs>
            <w:rPr>
              <w:rFonts w:eastAsiaTheme="minorEastAsia"/>
              <w:noProof/>
              <w:szCs w:val="24"/>
              <w:lang w:eastAsia="en-IN" w:bidi="ar-SA"/>
            </w:rPr>
          </w:pPr>
          <w:r>
            <w:fldChar w:fldCharType="begin"/>
          </w:r>
          <w:r>
            <w:instrText xml:space="preserve"> TOC \o "1-3" \h \z \u </w:instrText>
          </w:r>
          <w:r>
            <w:fldChar w:fldCharType="separate"/>
          </w:r>
          <w:hyperlink w:anchor="_Toc234873515" w:history="1">
            <w:r w:rsidRPr="006B6928">
              <w:rPr>
                <w:rStyle w:val="Hyperlink"/>
                <w:rFonts w:ascii="Times New Roman" w:hAnsi="Times New Roman" w:cs="Times New Roman"/>
                <w:b/>
                <w:bCs/>
                <w:noProof/>
                <w:sz w:val="28"/>
                <w:szCs w:val="28"/>
              </w:rPr>
              <w:t>Introduction</w:t>
            </w:r>
            <w:r>
              <w:rPr>
                <w:noProof/>
                <w:webHidden/>
              </w:rPr>
              <w:tab/>
            </w:r>
            <w:r>
              <w:rPr>
                <w:noProof/>
                <w:webHidden/>
              </w:rPr>
              <w:fldChar w:fldCharType="begin"/>
            </w:r>
            <w:r>
              <w:rPr>
                <w:noProof/>
                <w:webHidden/>
              </w:rPr>
              <w:instrText xml:space="preserve"> PAGEREF _Toc234873515 \h </w:instrText>
            </w:r>
            <w:r>
              <w:rPr>
                <w:noProof/>
                <w:webHidden/>
              </w:rPr>
            </w:r>
            <w:r>
              <w:rPr>
                <w:noProof/>
                <w:webHidden/>
              </w:rPr>
              <w:fldChar w:fldCharType="separate"/>
            </w:r>
            <w:r w:rsidR="00DB737D">
              <w:rPr>
                <w:noProof/>
                <w:webHidden/>
              </w:rPr>
              <w:t>1</w:t>
            </w:r>
            <w:r>
              <w:rPr>
                <w:noProof/>
                <w:webHidden/>
              </w:rPr>
              <w:fldChar w:fldCharType="end"/>
            </w:r>
          </w:hyperlink>
        </w:p>
        <w:p w14:paraId="6E5F26ED" w14:textId="4E4F4BDD" w:rsidR="00ED586C" w:rsidRPr="006B6928" w:rsidRDefault="00ED586C">
          <w:pPr>
            <w:pStyle w:val="TOC1"/>
            <w:tabs>
              <w:tab w:val="right" w:leader="dot" w:pos="9016"/>
            </w:tabs>
            <w:rPr>
              <w:rFonts w:eastAsiaTheme="minorEastAsia"/>
              <w:noProof/>
              <w:sz w:val="28"/>
              <w:szCs w:val="28"/>
              <w:lang w:eastAsia="en-IN" w:bidi="ar-SA"/>
            </w:rPr>
          </w:pPr>
          <w:hyperlink w:anchor="_Toc234873516" w:history="1">
            <w:r w:rsidRPr="006B6928">
              <w:rPr>
                <w:rStyle w:val="Hyperlink"/>
                <w:rFonts w:ascii="Times New Roman" w:hAnsi="Times New Roman" w:cs="Times New Roman"/>
                <w:b/>
                <w:bCs/>
                <w:noProof/>
                <w:sz w:val="28"/>
                <w:szCs w:val="28"/>
              </w:rPr>
              <w:t>Executive Summary</w:t>
            </w:r>
            <w:r w:rsidRPr="006B6928">
              <w:rPr>
                <w:noProof/>
                <w:webHidden/>
                <w:sz w:val="28"/>
                <w:szCs w:val="28"/>
              </w:rPr>
              <w:tab/>
            </w:r>
            <w:r w:rsidRPr="006B6928">
              <w:rPr>
                <w:noProof/>
                <w:webHidden/>
                <w:sz w:val="28"/>
                <w:szCs w:val="28"/>
              </w:rPr>
              <w:fldChar w:fldCharType="begin"/>
            </w:r>
            <w:r w:rsidRPr="006B6928">
              <w:rPr>
                <w:noProof/>
                <w:webHidden/>
                <w:sz w:val="28"/>
                <w:szCs w:val="28"/>
              </w:rPr>
              <w:instrText xml:space="preserve"> PAGEREF _Toc234873516 \h </w:instrText>
            </w:r>
            <w:r w:rsidRPr="006B6928">
              <w:rPr>
                <w:noProof/>
                <w:webHidden/>
                <w:sz w:val="28"/>
                <w:szCs w:val="28"/>
              </w:rPr>
            </w:r>
            <w:r w:rsidRPr="006B6928">
              <w:rPr>
                <w:noProof/>
                <w:webHidden/>
                <w:sz w:val="28"/>
                <w:szCs w:val="28"/>
              </w:rPr>
              <w:fldChar w:fldCharType="separate"/>
            </w:r>
            <w:r w:rsidR="00DB737D">
              <w:rPr>
                <w:noProof/>
                <w:webHidden/>
                <w:sz w:val="28"/>
                <w:szCs w:val="28"/>
              </w:rPr>
              <w:t>3</w:t>
            </w:r>
            <w:r w:rsidRPr="006B6928">
              <w:rPr>
                <w:noProof/>
                <w:webHidden/>
                <w:sz w:val="28"/>
                <w:szCs w:val="28"/>
              </w:rPr>
              <w:fldChar w:fldCharType="end"/>
            </w:r>
          </w:hyperlink>
        </w:p>
        <w:p w14:paraId="53653A19" w14:textId="4A1E6DD2" w:rsidR="00ED586C" w:rsidRPr="006B6928" w:rsidRDefault="00ED586C">
          <w:pPr>
            <w:pStyle w:val="TOC1"/>
            <w:tabs>
              <w:tab w:val="right" w:leader="dot" w:pos="9016"/>
            </w:tabs>
            <w:rPr>
              <w:rFonts w:eastAsiaTheme="minorEastAsia"/>
              <w:noProof/>
              <w:sz w:val="28"/>
              <w:szCs w:val="28"/>
              <w:lang w:eastAsia="en-IN" w:bidi="ar-SA"/>
            </w:rPr>
          </w:pPr>
          <w:hyperlink w:anchor="_Toc234873517" w:history="1">
            <w:r w:rsidRPr="006B6928">
              <w:rPr>
                <w:rStyle w:val="Hyperlink"/>
                <w:rFonts w:ascii="Times New Roman" w:hAnsi="Times New Roman" w:cs="Times New Roman"/>
                <w:b/>
                <w:bCs/>
                <w:noProof/>
                <w:sz w:val="28"/>
                <w:szCs w:val="28"/>
              </w:rPr>
              <w:t>Data</w:t>
            </w:r>
            <w:r w:rsidRPr="006B6928">
              <w:rPr>
                <w:noProof/>
                <w:webHidden/>
                <w:sz w:val="28"/>
                <w:szCs w:val="28"/>
              </w:rPr>
              <w:tab/>
            </w:r>
            <w:r w:rsidRPr="006B6928">
              <w:rPr>
                <w:noProof/>
                <w:webHidden/>
                <w:sz w:val="28"/>
                <w:szCs w:val="28"/>
              </w:rPr>
              <w:fldChar w:fldCharType="begin"/>
            </w:r>
            <w:r w:rsidRPr="006B6928">
              <w:rPr>
                <w:noProof/>
                <w:webHidden/>
                <w:sz w:val="28"/>
                <w:szCs w:val="28"/>
              </w:rPr>
              <w:instrText xml:space="preserve"> PAGEREF _Toc234873517 \h </w:instrText>
            </w:r>
            <w:r w:rsidRPr="006B6928">
              <w:rPr>
                <w:noProof/>
                <w:webHidden/>
                <w:sz w:val="28"/>
                <w:szCs w:val="28"/>
              </w:rPr>
            </w:r>
            <w:r w:rsidRPr="006B6928">
              <w:rPr>
                <w:noProof/>
                <w:webHidden/>
                <w:sz w:val="28"/>
                <w:szCs w:val="28"/>
              </w:rPr>
              <w:fldChar w:fldCharType="separate"/>
            </w:r>
            <w:r w:rsidR="00DB737D">
              <w:rPr>
                <w:noProof/>
                <w:webHidden/>
                <w:sz w:val="28"/>
                <w:szCs w:val="28"/>
              </w:rPr>
              <w:t>3</w:t>
            </w:r>
            <w:r w:rsidRPr="006B6928">
              <w:rPr>
                <w:noProof/>
                <w:webHidden/>
                <w:sz w:val="28"/>
                <w:szCs w:val="28"/>
              </w:rPr>
              <w:fldChar w:fldCharType="end"/>
            </w:r>
          </w:hyperlink>
        </w:p>
        <w:p w14:paraId="6D72AF6A" w14:textId="0B5AAFA7" w:rsidR="00ED586C" w:rsidRPr="006B6928" w:rsidRDefault="00ED586C">
          <w:pPr>
            <w:pStyle w:val="TOC1"/>
            <w:tabs>
              <w:tab w:val="right" w:leader="dot" w:pos="9016"/>
            </w:tabs>
            <w:rPr>
              <w:rFonts w:eastAsiaTheme="minorEastAsia"/>
              <w:noProof/>
              <w:sz w:val="28"/>
              <w:szCs w:val="28"/>
              <w:lang w:eastAsia="en-IN" w:bidi="ar-SA"/>
            </w:rPr>
          </w:pPr>
          <w:hyperlink w:anchor="_Toc234873518" w:history="1">
            <w:r w:rsidRPr="006B6928">
              <w:rPr>
                <w:rStyle w:val="Hyperlink"/>
                <w:rFonts w:ascii="Times New Roman" w:hAnsi="Times New Roman" w:cs="Times New Roman"/>
                <w:b/>
                <w:bCs/>
                <w:noProof/>
                <w:sz w:val="28"/>
                <w:szCs w:val="28"/>
              </w:rPr>
              <w:t>ETL (Extract, Transform, Load)</w:t>
            </w:r>
            <w:r w:rsidRPr="006B6928">
              <w:rPr>
                <w:noProof/>
                <w:webHidden/>
                <w:sz w:val="28"/>
                <w:szCs w:val="28"/>
              </w:rPr>
              <w:tab/>
            </w:r>
            <w:r w:rsidRPr="006B6928">
              <w:rPr>
                <w:noProof/>
                <w:webHidden/>
                <w:sz w:val="28"/>
                <w:szCs w:val="28"/>
              </w:rPr>
              <w:fldChar w:fldCharType="begin"/>
            </w:r>
            <w:r w:rsidRPr="006B6928">
              <w:rPr>
                <w:noProof/>
                <w:webHidden/>
                <w:sz w:val="28"/>
                <w:szCs w:val="28"/>
              </w:rPr>
              <w:instrText xml:space="preserve"> PAGEREF _Toc234873518 \h </w:instrText>
            </w:r>
            <w:r w:rsidRPr="006B6928">
              <w:rPr>
                <w:noProof/>
                <w:webHidden/>
                <w:sz w:val="28"/>
                <w:szCs w:val="28"/>
              </w:rPr>
            </w:r>
            <w:r w:rsidRPr="006B6928">
              <w:rPr>
                <w:noProof/>
                <w:webHidden/>
                <w:sz w:val="28"/>
                <w:szCs w:val="28"/>
              </w:rPr>
              <w:fldChar w:fldCharType="separate"/>
            </w:r>
            <w:r w:rsidR="00DB737D">
              <w:rPr>
                <w:noProof/>
                <w:webHidden/>
                <w:sz w:val="28"/>
                <w:szCs w:val="28"/>
              </w:rPr>
              <w:t>4</w:t>
            </w:r>
            <w:r w:rsidRPr="006B6928">
              <w:rPr>
                <w:noProof/>
                <w:webHidden/>
                <w:sz w:val="28"/>
                <w:szCs w:val="28"/>
              </w:rPr>
              <w:fldChar w:fldCharType="end"/>
            </w:r>
          </w:hyperlink>
        </w:p>
        <w:p w14:paraId="63C069A5" w14:textId="00EBA90E" w:rsidR="00ED586C" w:rsidRPr="006B6928" w:rsidRDefault="00ED586C">
          <w:pPr>
            <w:pStyle w:val="TOC1"/>
            <w:tabs>
              <w:tab w:val="right" w:leader="dot" w:pos="9016"/>
            </w:tabs>
            <w:rPr>
              <w:rFonts w:eastAsiaTheme="minorEastAsia"/>
              <w:noProof/>
              <w:sz w:val="28"/>
              <w:szCs w:val="28"/>
              <w:lang w:eastAsia="en-IN" w:bidi="ar-SA"/>
            </w:rPr>
          </w:pPr>
          <w:hyperlink w:anchor="_Toc234873519" w:history="1">
            <w:r w:rsidRPr="006B6928">
              <w:rPr>
                <w:rStyle w:val="Hyperlink"/>
                <w:rFonts w:ascii="Times New Roman" w:hAnsi="Times New Roman" w:cs="Times New Roman"/>
                <w:b/>
                <w:bCs/>
                <w:noProof/>
                <w:sz w:val="28"/>
                <w:szCs w:val="28"/>
              </w:rPr>
              <w:t>EDA Findings</w:t>
            </w:r>
            <w:r w:rsidRPr="006B6928">
              <w:rPr>
                <w:noProof/>
                <w:webHidden/>
                <w:sz w:val="28"/>
                <w:szCs w:val="28"/>
              </w:rPr>
              <w:tab/>
            </w:r>
            <w:r w:rsidRPr="006B6928">
              <w:rPr>
                <w:noProof/>
                <w:webHidden/>
                <w:sz w:val="28"/>
                <w:szCs w:val="28"/>
              </w:rPr>
              <w:fldChar w:fldCharType="begin"/>
            </w:r>
            <w:r w:rsidRPr="006B6928">
              <w:rPr>
                <w:noProof/>
                <w:webHidden/>
                <w:sz w:val="28"/>
                <w:szCs w:val="28"/>
              </w:rPr>
              <w:instrText xml:space="preserve"> PAGEREF _Toc234873519 \h </w:instrText>
            </w:r>
            <w:r w:rsidRPr="006B6928">
              <w:rPr>
                <w:noProof/>
                <w:webHidden/>
                <w:sz w:val="28"/>
                <w:szCs w:val="28"/>
              </w:rPr>
            </w:r>
            <w:r w:rsidRPr="006B6928">
              <w:rPr>
                <w:noProof/>
                <w:webHidden/>
                <w:sz w:val="28"/>
                <w:szCs w:val="28"/>
              </w:rPr>
              <w:fldChar w:fldCharType="separate"/>
            </w:r>
            <w:r w:rsidR="00DB737D">
              <w:rPr>
                <w:noProof/>
                <w:webHidden/>
                <w:sz w:val="28"/>
                <w:szCs w:val="28"/>
              </w:rPr>
              <w:t>5</w:t>
            </w:r>
            <w:r w:rsidRPr="006B6928">
              <w:rPr>
                <w:noProof/>
                <w:webHidden/>
                <w:sz w:val="28"/>
                <w:szCs w:val="28"/>
              </w:rPr>
              <w:fldChar w:fldCharType="end"/>
            </w:r>
          </w:hyperlink>
        </w:p>
        <w:p w14:paraId="67A1CDC2" w14:textId="6E6349CD" w:rsidR="00ED586C" w:rsidRPr="006B6928" w:rsidRDefault="00ED586C">
          <w:pPr>
            <w:pStyle w:val="TOC1"/>
            <w:tabs>
              <w:tab w:val="right" w:leader="dot" w:pos="9016"/>
            </w:tabs>
            <w:rPr>
              <w:rFonts w:eastAsiaTheme="minorEastAsia"/>
              <w:noProof/>
              <w:sz w:val="28"/>
              <w:szCs w:val="28"/>
              <w:lang w:eastAsia="en-IN" w:bidi="ar-SA"/>
            </w:rPr>
          </w:pPr>
          <w:hyperlink w:anchor="_Toc234873520" w:history="1">
            <w:r w:rsidRPr="006B6928">
              <w:rPr>
                <w:rStyle w:val="Hyperlink"/>
                <w:rFonts w:ascii="Times New Roman" w:hAnsi="Times New Roman" w:cs="Times New Roman"/>
                <w:b/>
                <w:bCs/>
                <w:noProof/>
                <w:sz w:val="28"/>
                <w:szCs w:val="28"/>
              </w:rPr>
              <w:t>Performance Analysis</w:t>
            </w:r>
            <w:r w:rsidRPr="006B6928">
              <w:rPr>
                <w:noProof/>
                <w:webHidden/>
                <w:sz w:val="28"/>
                <w:szCs w:val="28"/>
              </w:rPr>
              <w:tab/>
            </w:r>
            <w:r w:rsidRPr="006B6928">
              <w:rPr>
                <w:noProof/>
                <w:webHidden/>
                <w:sz w:val="28"/>
                <w:szCs w:val="28"/>
              </w:rPr>
              <w:fldChar w:fldCharType="begin"/>
            </w:r>
            <w:r w:rsidRPr="006B6928">
              <w:rPr>
                <w:noProof/>
                <w:webHidden/>
                <w:sz w:val="28"/>
                <w:szCs w:val="28"/>
              </w:rPr>
              <w:instrText xml:space="preserve"> PAGEREF _Toc234873520 \h </w:instrText>
            </w:r>
            <w:r w:rsidRPr="006B6928">
              <w:rPr>
                <w:noProof/>
                <w:webHidden/>
                <w:sz w:val="28"/>
                <w:szCs w:val="28"/>
              </w:rPr>
            </w:r>
            <w:r w:rsidRPr="006B6928">
              <w:rPr>
                <w:noProof/>
                <w:webHidden/>
                <w:sz w:val="28"/>
                <w:szCs w:val="28"/>
              </w:rPr>
              <w:fldChar w:fldCharType="separate"/>
            </w:r>
            <w:r w:rsidR="00DB737D">
              <w:rPr>
                <w:noProof/>
                <w:webHidden/>
                <w:sz w:val="28"/>
                <w:szCs w:val="28"/>
              </w:rPr>
              <w:t>7</w:t>
            </w:r>
            <w:r w:rsidRPr="006B6928">
              <w:rPr>
                <w:noProof/>
                <w:webHidden/>
                <w:sz w:val="28"/>
                <w:szCs w:val="28"/>
              </w:rPr>
              <w:fldChar w:fldCharType="end"/>
            </w:r>
          </w:hyperlink>
        </w:p>
        <w:p w14:paraId="455F7E1E" w14:textId="65437DD6" w:rsidR="00ED586C" w:rsidRPr="006B6928" w:rsidRDefault="00ED586C">
          <w:pPr>
            <w:pStyle w:val="TOC1"/>
            <w:tabs>
              <w:tab w:val="right" w:leader="dot" w:pos="9016"/>
            </w:tabs>
            <w:rPr>
              <w:rFonts w:eastAsiaTheme="minorEastAsia"/>
              <w:noProof/>
              <w:sz w:val="28"/>
              <w:szCs w:val="28"/>
              <w:lang w:eastAsia="en-IN" w:bidi="ar-SA"/>
            </w:rPr>
          </w:pPr>
          <w:hyperlink w:anchor="_Toc234873521" w:history="1">
            <w:r w:rsidRPr="006B6928">
              <w:rPr>
                <w:rStyle w:val="Hyperlink"/>
                <w:rFonts w:ascii="Times New Roman" w:hAnsi="Times New Roman" w:cs="Times New Roman"/>
                <w:b/>
                <w:bCs/>
                <w:noProof/>
                <w:sz w:val="28"/>
                <w:szCs w:val="28"/>
              </w:rPr>
              <w:t>Dashboard</w:t>
            </w:r>
            <w:r w:rsidRPr="006B6928">
              <w:rPr>
                <w:noProof/>
                <w:webHidden/>
                <w:sz w:val="28"/>
                <w:szCs w:val="28"/>
              </w:rPr>
              <w:tab/>
            </w:r>
            <w:r w:rsidRPr="006B6928">
              <w:rPr>
                <w:noProof/>
                <w:webHidden/>
                <w:sz w:val="28"/>
                <w:szCs w:val="28"/>
              </w:rPr>
              <w:fldChar w:fldCharType="begin"/>
            </w:r>
            <w:r w:rsidRPr="006B6928">
              <w:rPr>
                <w:noProof/>
                <w:webHidden/>
                <w:sz w:val="28"/>
                <w:szCs w:val="28"/>
              </w:rPr>
              <w:instrText xml:space="preserve"> PAGEREF _Toc234873521 \h </w:instrText>
            </w:r>
            <w:r w:rsidRPr="006B6928">
              <w:rPr>
                <w:noProof/>
                <w:webHidden/>
                <w:sz w:val="28"/>
                <w:szCs w:val="28"/>
              </w:rPr>
            </w:r>
            <w:r w:rsidRPr="006B6928">
              <w:rPr>
                <w:noProof/>
                <w:webHidden/>
                <w:sz w:val="28"/>
                <w:szCs w:val="28"/>
              </w:rPr>
              <w:fldChar w:fldCharType="separate"/>
            </w:r>
            <w:r w:rsidR="00DB737D">
              <w:rPr>
                <w:noProof/>
                <w:webHidden/>
                <w:sz w:val="28"/>
                <w:szCs w:val="28"/>
              </w:rPr>
              <w:t>9</w:t>
            </w:r>
            <w:r w:rsidRPr="006B6928">
              <w:rPr>
                <w:noProof/>
                <w:webHidden/>
                <w:sz w:val="28"/>
                <w:szCs w:val="28"/>
              </w:rPr>
              <w:fldChar w:fldCharType="end"/>
            </w:r>
          </w:hyperlink>
        </w:p>
        <w:p w14:paraId="7B761B4A" w14:textId="4156FEDD" w:rsidR="00ED586C" w:rsidRPr="006B6928" w:rsidRDefault="00ED586C">
          <w:pPr>
            <w:pStyle w:val="TOC1"/>
            <w:tabs>
              <w:tab w:val="right" w:leader="dot" w:pos="9016"/>
            </w:tabs>
            <w:rPr>
              <w:rFonts w:eastAsiaTheme="minorEastAsia"/>
              <w:b/>
              <w:bCs/>
              <w:noProof/>
              <w:sz w:val="28"/>
              <w:szCs w:val="28"/>
              <w:lang w:eastAsia="en-IN" w:bidi="ar-SA"/>
            </w:rPr>
          </w:pPr>
          <w:hyperlink w:anchor="_Toc234873522" w:history="1">
            <w:r w:rsidRPr="006B6928">
              <w:rPr>
                <w:rStyle w:val="Hyperlink"/>
                <w:rFonts w:ascii="Times New Roman" w:hAnsi="Times New Roman" w:cs="Times New Roman"/>
                <w:b/>
                <w:bCs/>
                <w:noProof/>
                <w:sz w:val="28"/>
                <w:szCs w:val="28"/>
              </w:rPr>
              <w:t>Recommendations</w:t>
            </w:r>
            <w:r w:rsidRPr="006B6928">
              <w:rPr>
                <w:b/>
                <w:bCs/>
                <w:noProof/>
                <w:webHidden/>
                <w:sz w:val="28"/>
                <w:szCs w:val="28"/>
              </w:rPr>
              <w:tab/>
            </w:r>
            <w:r w:rsidRPr="006B6928">
              <w:rPr>
                <w:b/>
                <w:bCs/>
                <w:noProof/>
                <w:webHidden/>
                <w:sz w:val="28"/>
                <w:szCs w:val="28"/>
              </w:rPr>
              <w:fldChar w:fldCharType="begin"/>
            </w:r>
            <w:r w:rsidRPr="006B6928">
              <w:rPr>
                <w:b/>
                <w:bCs/>
                <w:noProof/>
                <w:webHidden/>
                <w:sz w:val="28"/>
                <w:szCs w:val="28"/>
              </w:rPr>
              <w:instrText xml:space="preserve"> PAGEREF _Toc234873522 \h </w:instrText>
            </w:r>
            <w:r w:rsidRPr="006B6928">
              <w:rPr>
                <w:b/>
                <w:bCs/>
                <w:noProof/>
                <w:webHidden/>
                <w:sz w:val="28"/>
                <w:szCs w:val="28"/>
              </w:rPr>
            </w:r>
            <w:r w:rsidRPr="006B6928">
              <w:rPr>
                <w:b/>
                <w:bCs/>
                <w:noProof/>
                <w:webHidden/>
                <w:sz w:val="28"/>
                <w:szCs w:val="28"/>
              </w:rPr>
              <w:fldChar w:fldCharType="separate"/>
            </w:r>
            <w:r w:rsidR="00DB737D">
              <w:rPr>
                <w:b/>
                <w:bCs/>
                <w:noProof/>
                <w:webHidden/>
                <w:sz w:val="28"/>
                <w:szCs w:val="28"/>
              </w:rPr>
              <w:t>11</w:t>
            </w:r>
            <w:r w:rsidRPr="006B6928">
              <w:rPr>
                <w:b/>
                <w:bCs/>
                <w:noProof/>
                <w:webHidden/>
                <w:sz w:val="28"/>
                <w:szCs w:val="28"/>
              </w:rPr>
              <w:fldChar w:fldCharType="end"/>
            </w:r>
          </w:hyperlink>
        </w:p>
        <w:p w14:paraId="7D01D047" w14:textId="58454DD4" w:rsidR="00ED586C" w:rsidRPr="006B6928" w:rsidRDefault="00ED586C">
          <w:pPr>
            <w:pStyle w:val="TOC1"/>
            <w:tabs>
              <w:tab w:val="right" w:leader="dot" w:pos="9016"/>
            </w:tabs>
            <w:rPr>
              <w:rFonts w:eastAsiaTheme="minorEastAsia"/>
              <w:b/>
              <w:bCs/>
              <w:noProof/>
              <w:sz w:val="28"/>
              <w:szCs w:val="28"/>
              <w:lang w:eastAsia="en-IN" w:bidi="ar-SA"/>
            </w:rPr>
          </w:pPr>
          <w:hyperlink w:anchor="_Toc234873523" w:history="1">
            <w:r w:rsidRPr="006B6928">
              <w:rPr>
                <w:rStyle w:val="Hyperlink"/>
                <w:rFonts w:ascii="Times New Roman" w:hAnsi="Times New Roman" w:cs="Times New Roman"/>
                <w:b/>
                <w:bCs/>
                <w:noProof/>
                <w:sz w:val="28"/>
                <w:szCs w:val="28"/>
              </w:rPr>
              <w:t>Limitations</w:t>
            </w:r>
            <w:r w:rsidRPr="006B6928">
              <w:rPr>
                <w:b/>
                <w:bCs/>
                <w:noProof/>
                <w:webHidden/>
                <w:sz w:val="28"/>
                <w:szCs w:val="28"/>
              </w:rPr>
              <w:tab/>
            </w:r>
            <w:r w:rsidRPr="006B6928">
              <w:rPr>
                <w:b/>
                <w:bCs/>
                <w:noProof/>
                <w:webHidden/>
                <w:sz w:val="28"/>
                <w:szCs w:val="28"/>
              </w:rPr>
              <w:fldChar w:fldCharType="begin"/>
            </w:r>
            <w:r w:rsidRPr="006B6928">
              <w:rPr>
                <w:b/>
                <w:bCs/>
                <w:noProof/>
                <w:webHidden/>
                <w:sz w:val="28"/>
                <w:szCs w:val="28"/>
              </w:rPr>
              <w:instrText xml:space="preserve"> PAGEREF _Toc234873523 \h </w:instrText>
            </w:r>
            <w:r w:rsidRPr="006B6928">
              <w:rPr>
                <w:b/>
                <w:bCs/>
                <w:noProof/>
                <w:webHidden/>
                <w:sz w:val="28"/>
                <w:szCs w:val="28"/>
              </w:rPr>
            </w:r>
            <w:r w:rsidRPr="006B6928">
              <w:rPr>
                <w:b/>
                <w:bCs/>
                <w:noProof/>
                <w:webHidden/>
                <w:sz w:val="28"/>
                <w:szCs w:val="28"/>
              </w:rPr>
              <w:fldChar w:fldCharType="separate"/>
            </w:r>
            <w:r w:rsidR="00DB737D">
              <w:rPr>
                <w:b/>
                <w:bCs/>
                <w:noProof/>
                <w:webHidden/>
                <w:sz w:val="28"/>
                <w:szCs w:val="28"/>
              </w:rPr>
              <w:t>12</w:t>
            </w:r>
            <w:r w:rsidRPr="006B6928">
              <w:rPr>
                <w:b/>
                <w:bCs/>
                <w:noProof/>
                <w:webHidden/>
                <w:sz w:val="28"/>
                <w:szCs w:val="28"/>
              </w:rPr>
              <w:fldChar w:fldCharType="end"/>
            </w:r>
          </w:hyperlink>
        </w:p>
        <w:p w14:paraId="49A0314C" w14:textId="05FF73E3" w:rsidR="00ED586C" w:rsidRPr="006B6928" w:rsidRDefault="00ED586C">
          <w:pPr>
            <w:pStyle w:val="TOC1"/>
            <w:tabs>
              <w:tab w:val="right" w:leader="dot" w:pos="9016"/>
            </w:tabs>
            <w:rPr>
              <w:rFonts w:eastAsiaTheme="minorEastAsia"/>
              <w:b/>
              <w:bCs/>
              <w:noProof/>
              <w:sz w:val="28"/>
              <w:szCs w:val="28"/>
              <w:lang w:eastAsia="en-IN" w:bidi="ar-SA"/>
            </w:rPr>
          </w:pPr>
          <w:hyperlink w:anchor="_Toc234873524" w:history="1">
            <w:r w:rsidRPr="006B6928">
              <w:rPr>
                <w:rStyle w:val="Hyperlink"/>
                <w:rFonts w:ascii="Times New Roman" w:hAnsi="Times New Roman" w:cs="Times New Roman"/>
                <w:b/>
                <w:bCs/>
                <w:noProof/>
                <w:sz w:val="28"/>
                <w:szCs w:val="28"/>
              </w:rPr>
              <w:t>Future Scope</w:t>
            </w:r>
            <w:r w:rsidRPr="006B6928">
              <w:rPr>
                <w:b/>
                <w:bCs/>
                <w:noProof/>
                <w:webHidden/>
                <w:sz w:val="28"/>
                <w:szCs w:val="28"/>
              </w:rPr>
              <w:tab/>
            </w:r>
            <w:r w:rsidRPr="006B6928">
              <w:rPr>
                <w:b/>
                <w:bCs/>
                <w:noProof/>
                <w:webHidden/>
                <w:sz w:val="28"/>
                <w:szCs w:val="28"/>
              </w:rPr>
              <w:fldChar w:fldCharType="begin"/>
            </w:r>
            <w:r w:rsidRPr="006B6928">
              <w:rPr>
                <w:b/>
                <w:bCs/>
                <w:noProof/>
                <w:webHidden/>
                <w:sz w:val="28"/>
                <w:szCs w:val="28"/>
              </w:rPr>
              <w:instrText xml:space="preserve"> PAGEREF _Toc234873524 \h </w:instrText>
            </w:r>
            <w:r w:rsidRPr="006B6928">
              <w:rPr>
                <w:b/>
                <w:bCs/>
                <w:noProof/>
                <w:webHidden/>
                <w:sz w:val="28"/>
                <w:szCs w:val="28"/>
              </w:rPr>
            </w:r>
            <w:r w:rsidRPr="006B6928">
              <w:rPr>
                <w:b/>
                <w:bCs/>
                <w:noProof/>
                <w:webHidden/>
                <w:sz w:val="28"/>
                <w:szCs w:val="28"/>
              </w:rPr>
              <w:fldChar w:fldCharType="separate"/>
            </w:r>
            <w:r w:rsidR="00DB737D">
              <w:rPr>
                <w:b/>
                <w:bCs/>
                <w:noProof/>
                <w:webHidden/>
                <w:sz w:val="28"/>
                <w:szCs w:val="28"/>
              </w:rPr>
              <w:t>13</w:t>
            </w:r>
            <w:r w:rsidRPr="006B6928">
              <w:rPr>
                <w:b/>
                <w:bCs/>
                <w:noProof/>
                <w:webHidden/>
                <w:sz w:val="28"/>
                <w:szCs w:val="28"/>
              </w:rPr>
              <w:fldChar w:fldCharType="end"/>
            </w:r>
          </w:hyperlink>
        </w:p>
        <w:p w14:paraId="2190140B" w14:textId="07161AD8" w:rsidR="00ED586C" w:rsidRPr="006B6928" w:rsidRDefault="00ED586C">
          <w:pPr>
            <w:pStyle w:val="TOC1"/>
            <w:tabs>
              <w:tab w:val="right" w:leader="dot" w:pos="9016"/>
            </w:tabs>
            <w:rPr>
              <w:rFonts w:eastAsiaTheme="minorEastAsia"/>
              <w:b/>
              <w:bCs/>
              <w:noProof/>
              <w:sz w:val="28"/>
              <w:szCs w:val="28"/>
              <w:lang w:eastAsia="en-IN" w:bidi="ar-SA"/>
            </w:rPr>
          </w:pPr>
          <w:hyperlink w:anchor="_Toc234873525" w:history="1">
            <w:r w:rsidRPr="006B6928">
              <w:rPr>
                <w:rStyle w:val="Hyperlink"/>
                <w:rFonts w:ascii="Times New Roman" w:hAnsi="Times New Roman" w:cs="Times New Roman"/>
                <w:b/>
                <w:bCs/>
                <w:noProof/>
                <w:sz w:val="28"/>
                <w:szCs w:val="28"/>
              </w:rPr>
              <w:t>Conclusion</w:t>
            </w:r>
            <w:r w:rsidRPr="006B6928">
              <w:rPr>
                <w:b/>
                <w:bCs/>
                <w:noProof/>
                <w:webHidden/>
                <w:sz w:val="28"/>
                <w:szCs w:val="28"/>
              </w:rPr>
              <w:tab/>
            </w:r>
            <w:r w:rsidRPr="006B6928">
              <w:rPr>
                <w:b/>
                <w:bCs/>
                <w:noProof/>
                <w:webHidden/>
                <w:sz w:val="28"/>
                <w:szCs w:val="28"/>
              </w:rPr>
              <w:fldChar w:fldCharType="begin"/>
            </w:r>
            <w:r w:rsidRPr="006B6928">
              <w:rPr>
                <w:b/>
                <w:bCs/>
                <w:noProof/>
                <w:webHidden/>
                <w:sz w:val="28"/>
                <w:szCs w:val="28"/>
              </w:rPr>
              <w:instrText xml:space="preserve"> PAGEREF _Toc234873525 \h </w:instrText>
            </w:r>
            <w:r w:rsidRPr="006B6928">
              <w:rPr>
                <w:b/>
                <w:bCs/>
                <w:noProof/>
                <w:webHidden/>
                <w:sz w:val="28"/>
                <w:szCs w:val="28"/>
              </w:rPr>
            </w:r>
            <w:r w:rsidRPr="006B6928">
              <w:rPr>
                <w:b/>
                <w:bCs/>
                <w:noProof/>
                <w:webHidden/>
                <w:sz w:val="28"/>
                <w:szCs w:val="28"/>
              </w:rPr>
              <w:fldChar w:fldCharType="separate"/>
            </w:r>
            <w:r w:rsidR="00DB737D">
              <w:rPr>
                <w:b/>
                <w:bCs/>
                <w:noProof/>
                <w:webHidden/>
                <w:sz w:val="28"/>
                <w:szCs w:val="28"/>
              </w:rPr>
              <w:t>15</w:t>
            </w:r>
            <w:r w:rsidRPr="006B6928">
              <w:rPr>
                <w:b/>
                <w:bCs/>
                <w:noProof/>
                <w:webHidden/>
                <w:sz w:val="28"/>
                <w:szCs w:val="28"/>
              </w:rPr>
              <w:fldChar w:fldCharType="end"/>
            </w:r>
          </w:hyperlink>
        </w:p>
        <w:p w14:paraId="2DBF160F" w14:textId="6B4DA279" w:rsidR="00ED586C" w:rsidRDefault="00ED586C">
          <w:r>
            <w:rPr>
              <w:b/>
              <w:bCs/>
              <w:noProof/>
            </w:rPr>
            <w:fldChar w:fldCharType="end"/>
          </w:r>
        </w:p>
      </w:sdtContent>
    </w:sdt>
    <w:p w14:paraId="104E26D2" w14:textId="77777777" w:rsidR="00060159" w:rsidRDefault="00060159" w:rsidP="00060159"/>
    <w:p w14:paraId="63B97216" w14:textId="77777777" w:rsidR="00060159" w:rsidRDefault="00060159" w:rsidP="00060159"/>
    <w:p w14:paraId="1C7A2B74" w14:textId="77777777" w:rsidR="00060159" w:rsidRDefault="00060159" w:rsidP="00060159"/>
    <w:p w14:paraId="123C1C25" w14:textId="77777777" w:rsidR="00060159" w:rsidRDefault="00060159" w:rsidP="00060159"/>
    <w:p w14:paraId="3FA57FB8" w14:textId="77777777" w:rsidR="00060159" w:rsidRDefault="00060159" w:rsidP="00060159"/>
    <w:p w14:paraId="6194DE1D" w14:textId="77777777" w:rsidR="00060159" w:rsidRDefault="00060159" w:rsidP="00060159"/>
    <w:p w14:paraId="2A9F1239" w14:textId="77777777" w:rsidR="00060159" w:rsidRDefault="00060159" w:rsidP="00060159"/>
    <w:p w14:paraId="714AC0EC" w14:textId="77777777" w:rsidR="00060159" w:rsidRDefault="00060159" w:rsidP="00060159"/>
    <w:p w14:paraId="0897A4D7" w14:textId="77777777" w:rsidR="00060159" w:rsidRDefault="00060159" w:rsidP="00060159"/>
    <w:p w14:paraId="31FF0562" w14:textId="77777777" w:rsidR="00060159" w:rsidRDefault="00060159" w:rsidP="00060159"/>
    <w:p w14:paraId="2D39850A" w14:textId="77777777" w:rsidR="00ED586C" w:rsidRDefault="00ED586C" w:rsidP="00927DE1">
      <w:pPr>
        <w:pStyle w:val="Heading1"/>
        <w:rPr>
          <w:rFonts w:ascii="Times New Roman" w:hAnsi="Times New Roman" w:cs="Times New Roman"/>
          <w:b/>
          <w:bCs/>
          <w:color w:val="000000" w:themeColor="text1"/>
          <w:sz w:val="48"/>
          <w:szCs w:val="48"/>
          <w:u w:val="single"/>
        </w:rPr>
      </w:pPr>
      <w:bookmarkStart w:id="3" w:name="_Toc234873139"/>
      <w:bookmarkStart w:id="4" w:name="_Toc234873369"/>
      <w:bookmarkStart w:id="5" w:name="_Toc234873516"/>
    </w:p>
    <w:p w14:paraId="7387E5A3" w14:textId="77777777" w:rsidR="00ED586C" w:rsidRDefault="00ED586C" w:rsidP="00ED586C"/>
    <w:p w14:paraId="6A178715" w14:textId="77777777" w:rsidR="00ED586C" w:rsidRPr="00ED586C" w:rsidRDefault="00ED586C" w:rsidP="00ED586C"/>
    <w:p w14:paraId="32D7D135" w14:textId="29B5598F" w:rsidR="006E4FD4" w:rsidRPr="00ED586C" w:rsidRDefault="006E4FD4" w:rsidP="00927DE1">
      <w:pPr>
        <w:pStyle w:val="Heading1"/>
        <w:rPr>
          <w:rFonts w:ascii="Times New Roman" w:hAnsi="Times New Roman" w:cs="Times New Roman"/>
          <w:b/>
          <w:bCs/>
          <w:color w:val="000000" w:themeColor="text1"/>
          <w:sz w:val="48"/>
          <w:szCs w:val="48"/>
          <w:u w:val="single"/>
        </w:rPr>
      </w:pPr>
      <w:r w:rsidRPr="00ED586C">
        <w:rPr>
          <w:rFonts w:ascii="Times New Roman" w:hAnsi="Times New Roman" w:cs="Times New Roman"/>
          <w:b/>
          <w:bCs/>
          <w:color w:val="000000" w:themeColor="text1"/>
          <w:sz w:val="48"/>
          <w:szCs w:val="48"/>
          <w:u w:val="single"/>
        </w:rPr>
        <w:lastRenderedPageBreak/>
        <w:t>Executive Summary</w:t>
      </w:r>
      <w:bookmarkEnd w:id="3"/>
      <w:bookmarkEnd w:id="4"/>
      <w:bookmarkEnd w:id="5"/>
    </w:p>
    <w:p w14:paraId="096390AF" w14:textId="6BABFBF8" w:rsidR="006E4FD4" w:rsidRPr="004C034D" w:rsidRDefault="006E4FD4" w:rsidP="006E4FD4">
      <w:pPr>
        <w:rPr>
          <w:rFonts w:ascii="Times New Roman" w:hAnsi="Times New Roman" w:cs="Times New Roman"/>
          <w:szCs w:val="24"/>
        </w:rPr>
      </w:pPr>
      <w:r w:rsidRPr="004C034D">
        <w:rPr>
          <w:rFonts w:ascii="Times New Roman" w:hAnsi="Times New Roman" w:cs="Times New Roman"/>
          <w:szCs w:val="24"/>
        </w:rPr>
        <w:t xml:space="preserve">In this project, I have provided an end-to-end solution in the form of Mutual Fund Analytics Platform that was developed by using the technologies of Python, SQLite, and Microsoft Power BI. The analytics platform </w:t>
      </w:r>
      <w:r w:rsidRPr="004C034D">
        <w:rPr>
          <w:rFonts w:ascii="Times New Roman" w:hAnsi="Times New Roman" w:cs="Times New Roman"/>
          <w:szCs w:val="24"/>
        </w:rPr>
        <w:t>analyses</w:t>
      </w:r>
      <w:r w:rsidRPr="004C034D">
        <w:rPr>
          <w:rFonts w:ascii="Times New Roman" w:hAnsi="Times New Roman" w:cs="Times New Roman"/>
          <w:szCs w:val="24"/>
        </w:rPr>
        <w:t xml:space="preserve"> the performance of the mutual funds, </w:t>
      </w:r>
      <w:r w:rsidRPr="004C034D">
        <w:rPr>
          <w:rFonts w:ascii="Times New Roman" w:hAnsi="Times New Roman" w:cs="Times New Roman"/>
          <w:szCs w:val="24"/>
        </w:rPr>
        <w:t>behaviour</w:t>
      </w:r>
      <w:r w:rsidRPr="004C034D">
        <w:rPr>
          <w:rFonts w:ascii="Times New Roman" w:hAnsi="Times New Roman" w:cs="Times New Roman"/>
          <w:szCs w:val="24"/>
        </w:rPr>
        <w:t xml:space="preserve"> of investors, and market trends. For this, multiple datasets were used that contained the details about the funds, historical NAV, investor transactions, benchmark index, and portfolios of the mutual funds. ETL methodology is followed in this project for data cleaning, data transformation, and data feature engineering before the analysis process begins. Some of the key metrics like CAGR, Sharpe ratio, </w:t>
      </w:r>
      <w:r w:rsidRPr="004C034D">
        <w:rPr>
          <w:rFonts w:ascii="Times New Roman" w:hAnsi="Times New Roman" w:cs="Times New Roman"/>
          <w:szCs w:val="24"/>
        </w:rPr>
        <w:t>Var</w:t>
      </w:r>
      <w:r w:rsidRPr="004C034D">
        <w:rPr>
          <w:rFonts w:ascii="Times New Roman" w:hAnsi="Times New Roman" w:cs="Times New Roman"/>
          <w:szCs w:val="24"/>
        </w:rPr>
        <w:t xml:space="preserve">, CVaR, rolling </w:t>
      </w:r>
      <w:r w:rsidRPr="004C034D">
        <w:rPr>
          <w:rFonts w:ascii="Times New Roman" w:hAnsi="Times New Roman" w:cs="Times New Roman"/>
          <w:szCs w:val="24"/>
        </w:rPr>
        <w:t>Sharpe</w:t>
      </w:r>
      <w:r w:rsidRPr="004C034D">
        <w:rPr>
          <w:rFonts w:ascii="Times New Roman" w:hAnsi="Times New Roman" w:cs="Times New Roman"/>
          <w:szCs w:val="24"/>
        </w:rPr>
        <w:t xml:space="preserve"> ratio, and HHI were calculated in order to </w:t>
      </w:r>
      <w:r w:rsidRPr="004C034D">
        <w:rPr>
          <w:rFonts w:ascii="Times New Roman" w:hAnsi="Times New Roman" w:cs="Times New Roman"/>
          <w:szCs w:val="24"/>
        </w:rPr>
        <w:t>analyse</w:t>
      </w:r>
      <w:r w:rsidRPr="004C034D">
        <w:rPr>
          <w:rFonts w:ascii="Times New Roman" w:hAnsi="Times New Roman" w:cs="Times New Roman"/>
          <w:szCs w:val="24"/>
        </w:rPr>
        <w:t xml:space="preserve"> the performance of the mutual funds and portfolios risks. Investor analysis was also done through the use of some techniques like cohort analysis and SIP continuation analysis. Multiple dashboards were created in Power BI to visualize the trends of mutual funds industry, fund performance, investor </w:t>
      </w:r>
      <w:r w:rsidRPr="004C034D">
        <w:rPr>
          <w:rFonts w:ascii="Times New Roman" w:hAnsi="Times New Roman" w:cs="Times New Roman"/>
          <w:szCs w:val="24"/>
        </w:rPr>
        <w:t>behaviour</w:t>
      </w:r>
      <w:r w:rsidRPr="004C034D">
        <w:rPr>
          <w:rFonts w:ascii="Times New Roman" w:hAnsi="Times New Roman" w:cs="Times New Roman"/>
          <w:szCs w:val="24"/>
        </w:rPr>
        <w:t>, and SIP growth.</w:t>
      </w:r>
    </w:p>
    <w:p w14:paraId="283400CE" w14:textId="77777777" w:rsidR="00393087" w:rsidRPr="00B65E5E" w:rsidRDefault="00393087" w:rsidP="006E4FD4">
      <w:pPr>
        <w:rPr>
          <w:rFonts w:ascii="Times New Roman" w:hAnsi="Times New Roman" w:cs="Times New Roman"/>
          <w:sz w:val="22"/>
          <w:szCs w:val="22"/>
        </w:rPr>
      </w:pPr>
    </w:p>
    <w:p w14:paraId="7B392D4D" w14:textId="3D134B14" w:rsidR="006E4FD4" w:rsidRPr="00ED586C" w:rsidRDefault="00393087" w:rsidP="00927DE1">
      <w:pPr>
        <w:pStyle w:val="Heading1"/>
        <w:rPr>
          <w:rFonts w:ascii="Times New Roman" w:hAnsi="Times New Roman" w:cs="Times New Roman"/>
          <w:b/>
          <w:bCs/>
          <w:color w:val="000000" w:themeColor="text1"/>
          <w:sz w:val="48"/>
          <w:szCs w:val="48"/>
          <w:u w:val="single"/>
        </w:rPr>
      </w:pPr>
      <w:bookmarkStart w:id="6" w:name="_Toc234873140"/>
      <w:bookmarkStart w:id="7" w:name="_Toc234873370"/>
      <w:bookmarkStart w:id="8" w:name="_Toc234873517"/>
      <w:r w:rsidRPr="00ED586C">
        <w:rPr>
          <w:rFonts w:ascii="Times New Roman" w:hAnsi="Times New Roman" w:cs="Times New Roman"/>
          <w:b/>
          <w:bCs/>
          <w:color w:val="000000" w:themeColor="text1"/>
          <w:sz w:val="48"/>
          <w:szCs w:val="48"/>
          <w:u w:val="single"/>
        </w:rPr>
        <w:t>Data</w:t>
      </w:r>
      <w:bookmarkEnd w:id="6"/>
      <w:bookmarkEnd w:id="7"/>
      <w:bookmarkEnd w:id="8"/>
    </w:p>
    <w:tbl>
      <w:tblPr>
        <w:tblStyle w:val="TableGrid"/>
        <w:tblW w:w="10060" w:type="dxa"/>
        <w:tblLook w:val="04A0" w:firstRow="1" w:lastRow="0" w:firstColumn="1" w:lastColumn="0" w:noHBand="0" w:noVBand="1"/>
      </w:tblPr>
      <w:tblGrid>
        <w:gridCol w:w="3012"/>
        <w:gridCol w:w="3002"/>
        <w:gridCol w:w="4046"/>
      </w:tblGrid>
      <w:tr w:rsidR="00393087" w:rsidRPr="0051410D" w14:paraId="492F9ABA" w14:textId="77777777" w:rsidTr="00C552B9">
        <w:tc>
          <w:tcPr>
            <w:tcW w:w="3012" w:type="dxa"/>
          </w:tcPr>
          <w:p w14:paraId="57A7FFD4" w14:textId="097CCE28" w:rsidR="00393087" w:rsidRPr="0051410D" w:rsidRDefault="00393087" w:rsidP="006E4FD4">
            <w:pPr>
              <w:rPr>
                <w:rFonts w:ascii="Times New Roman" w:hAnsi="Times New Roman" w:cs="Times New Roman"/>
                <w:b/>
                <w:bCs/>
                <w:szCs w:val="24"/>
              </w:rPr>
            </w:pPr>
            <w:r w:rsidRPr="0051410D">
              <w:rPr>
                <w:rFonts w:ascii="Times New Roman" w:hAnsi="Times New Roman" w:cs="Times New Roman"/>
                <w:b/>
                <w:bCs/>
                <w:szCs w:val="24"/>
              </w:rPr>
              <w:t>Dataset Name</w:t>
            </w:r>
          </w:p>
        </w:tc>
        <w:tc>
          <w:tcPr>
            <w:tcW w:w="3002" w:type="dxa"/>
          </w:tcPr>
          <w:p w14:paraId="630E3DCF" w14:textId="4E1725AA" w:rsidR="00393087" w:rsidRPr="0051410D" w:rsidRDefault="00393087" w:rsidP="006E4FD4">
            <w:pPr>
              <w:rPr>
                <w:rFonts w:ascii="Times New Roman" w:hAnsi="Times New Roman" w:cs="Times New Roman"/>
                <w:b/>
                <w:bCs/>
                <w:szCs w:val="24"/>
              </w:rPr>
            </w:pPr>
            <w:r w:rsidRPr="0051410D">
              <w:rPr>
                <w:rFonts w:ascii="Times New Roman" w:hAnsi="Times New Roman" w:cs="Times New Roman"/>
                <w:b/>
                <w:bCs/>
                <w:szCs w:val="24"/>
              </w:rPr>
              <w:t>Description</w:t>
            </w:r>
          </w:p>
        </w:tc>
        <w:tc>
          <w:tcPr>
            <w:tcW w:w="4046" w:type="dxa"/>
          </w:tcPr>
          <w:p w14:paraId="34660737" w14:textId="1426DCC3" w:rsidR="00393087" w:rsidRPr="0051410D" w:rsidRDefault="00393087" w:rsidP="006E4FD4">
            <w:pPr>
              <w:rPr>
                <w:rFonts w:ascii="Times New Roman" w:hAnsi="Times New Roman" w:cs="Times New Roman"/>
                <w:b/>
                <w:bCs/>
                <w:szCs w:val="24"/>
              </w:rPr>
            </w:pPr>
            <w:r w:rsidRPr="0051410D">
              <w:rPr>
                <w:rFonts w:ascii="Times New Roman" w:hAnsi="Times New Roman" w:cs="Times New Roman"/>
                <w:b/>
                <w:bCs/>
                <w:szCs w:val="24"/>
              </w:rPr>
              <w:t>Purpose in Project</w:t>
            </w:r>
          </w:p>
        </w:tc>
      </w:tr>
      <w:tr w:rsidR="00393087" w:rsidRPr="0051410D" w14:paraId="321FDE4B" w14:textId="77777777" w:rsidTr="00C552B9">
        <w:trPr>
          <w:trHeight w:val="1475"/>
        </w:trPr>
        <w:tc>
          <w:tcPr>
            <w:tcW w:w="3012" w:type="dxa"/>
          </w:tcPr>
          <w:p w14:paraId="424FB1EE" w14:textId="61965612" w:rsidR="00393087" w:rsidRPr="0051410D" w:rsidRDefault="00393087" w:rsidP="006E4FD4">
            <w:pPr>
              <w:rPr>
                <w:rFonts w:ascii="Times New Roman" w:hAnsi="Times New Roman" w:cs="Times New Roman"/>
                <w:szCs w:val="24"/>
              </w:rPr>
            </w:pPr>
            <w:r w:rsidRPr="0051410D">
              <w:rPr>
                <w:rFonts w:ascii="Times New Roman" w:hAnsi="Times New Roman" w:cs="Times New Roman"/>
                <w:szCs w:val="24"/>
              </w:rPr>
              <w:t>01_fund_master.csv</w:t>
            </w:r>
          </w:p>
        </w:tc>
        <w:tc>
          <w:tcPr>
            <w:tcW w:w="3002" w:type="dxa"/>
          </w:tcPr>
          <w:p w14:paraId="0669C192" w14:textId="34A64D0C" w:rsidR="00393087" w:rsidRPr="0051410D" w:rsidRDefault="00393087" w:rsidP="006E4FD4">
            <w:pPr>
              <w:rPr>
                <w:rFonts w:ascii="Times New Roman" w:hAnsi="Times New Roman" w:cs="Times New Roman"/>
                <w:szCs w:val="24"/>
              </w:rPr>
            </w:pPr>
            <w:r w:rsidRPr="0051410D">
              <w:rPr>
                <w:rFonts w:ascii="Times New Roman" w:hAnsi="Times New Roman" w:cs="Times New Roman"/>
                <w:szCs w:val="24"/>
              </w:rPr>
              <w:t>Contains master information about mutual fund schemes such as AMFI code, scheme name, category, fund house, plan type, and benchmark.</w:t>
            </w:r>
          </w:p>
        </w:tc>
        <w:tc>
          <w:tcPr>
            <w:tcW w:w="4046" w:type="dxa"/>
          </w:tcPr>
          <w:p w14:paraId="2233A3CE" w14:textId="5F593228" w:rsidR="00393087" w:rsidRPr="0051410D" w:rsidRDefault="00C552B9" w:rsidP="006E4FD4">
            <w:pPr>
              <w:rPr>
                <w:rFonts w:ascii="Times New Roman" w:hAnsi="Times New Roman" w:cs="Times New Roman"/>
                <w:szCs w:val="24"/>
              </w:rPr>
            </w:pPr>
            <w:r w:rsidRPr="0051410D">
              <w:rPr>
                <w:rFonts w:ascii="Times New Roman" w:hAnsi="Times New Roman" w:cs="Times New Roman"/>
                <w:szCs w:val="24"/>
              </w:rPr>
              <w:t>Used as the primary reference table for fund details and dashboard filters</w:t>
            </w:r>
          </w:p>
        </w:tc>
      </w:tr>
      <w:tr w:rsidR="00393087" w:rsidRPr="0051410D" w14:paraId="68326854" w14:textId="77777777" w:rsidTr="00C552B9">
        <w:tc>
          <w:tcPr>
            <w:tcW w:w="3012" w:type="dxa"/>
          </w:tcPr>
          <w:p w14:paraId="0B9FAF87" w14:textId="207901BC" w:rsidR="00393087" w:rsidRPr="0051410D" w:rsidRDefault="00C552B9" w:rsidP="006E4FD4">
            <w:pPr>
              <w:rPr>
                <w:rFonts w:ascii="Times New Roman" w:hAnsi="Times New Roman" w:cs="Times New Roman"/>
                <w:szCs w:val="24"/>
              </w:rPr>
            </w:pPr>
            <w:r w:rsidRPr="0051410D">
              <w:rPr>
                <w:rFonts w:ascii="Times New Roman" w:hAnsi="Times New Roman" w:cs="Times New Roman"/>
                <w:szCs w:val="24"/>
              </w:rPr>
              <w:t>02_nav_history.csv</w:t>
            </w:r>
          </w:p>
        </w:tc>
        <w:tc>
          <w:tcPr>
            <w:tcW w:w="3002" w:type="dxa"/>
          </w:tcPr>
          <w:p w14:paraId="081D7E13" w14:textId="2C0BC3C6" w:rsidR="00393087" w:rsidRPr="0051410D" w:rsidRDefault="00C552B9" w:rsidP="006E4FD4">
            <w:pPr>
              <w:rPr>
                <w:rFonts w:ascii="Times New Roman" w:hAnsi="Times New Roman" w:cs="Times New Roman"/>
                <w:szCs w:val="24"/>
              </w:rPr>
            </w:pPr>
            <w:r w:rsidRPr="0051410D">
              <w:rPr>
                <w:rFonts w:ascii="Times New Roman" w:hAnsi="Times New Roman" w:cs="Times New Roman"/>
                <w:szCs w:val="24"/>
              </w:rPr>
              <w:t>Historical Net Asset Value (NAV) records of mutual funds across different dates.</w:t>
            </w:r>
          </w:p>
        </w:tc>
        <w:tc>
          <w:tcPr>
            <w:tcW w:w="4046" w:type="dxa"/>
          </w:tcPr>
          <w:p w14:paraId="6E7A62EF" w14:textId="3E48DC12" w:rsidR="00393087" w:rsidRPr="0051410D" w:rsidRDefault="00C552B9" w:rsidP="006E4FD4">
            <w:pPr>
              <w:rPr>
                <w:rFonts w:ascii="Times New Roman" w:hAnsi="Times New Roman" w:cs="Times New Roman"/>
                <w:szCs w:val="24"/>
              </w:rPr>
            </w:pPr>
            <w:r w:rsidRPr="0051410D">
              <w:rPr>
                <w:rFonts w:ascii="Times New Roman" w:hAnsi="Times New Roman" w:cs="Times New Roman"/>
                <w:szCs w:val="24"/>
              </w:rPr>
              <w:t xml:space="preserve">Used to calculate daily returns, CAGR, Sharpe Ratio, </w:t>
            </w:r>
            <w:proofErr w:type="spellStart"/>
            <w:r w:rsidRPr="0051410D">
              <w:rPr>
                <w:rFonts w:ascii="Times New Roman" w:hAnsi="Times New Roman" w:cs="Times New Roman"/>
                <w:szCs w:val="24"/>
              </w:rPr>
              <w:t>VaR</w:t>
            </w:r>
            <w:proofErr w:type="spellEnd"/>
            <w:r w:rsidRPr="0051410D">
              <w:rPr>
                <w:rFonts w:ascii="Times New Roman" w:hAnsi="Times New Roman" w:cs="Times New Roman"/>
                <w:szCs w:val="24"/>
              </w:rPr>
              <w:t>, CVaR, and Rolling Sharpe Ratio.</w:t>
            </w:r>
          </w:p>
        </w:tc>
      </w:tr>
      <w:tr w:rsidR="00393087" w:rsidRPr="0051410D" w14:paraId="1BA14713" w14:textId="77777777" w:rsidTr="00C552B9">
        <w:tc>
          <w:tcPr>
            <w:tcW w:w="3012" w:type="dxa"/>
          </w:tcPr>
          <w:p w14:paraId="70D941F1" w14:textId="71B8BEA6" w:rsidR="00393087" w:rsidRPr="0051410D" w:rsidRDefault="00C552B9" w:rsidP="006E4FD4">
            <w:pPr>
              <w:rPr>
                <w:rFonts w:ascii="Times New Roman" w:hAnsi="Times New Roman" w:cs="Times New Roman"/>
                <w:szCs w:val="24"/>
              </w:rPr>
            </w:pPr>
            <w:r w:rsidRPr="0051410D">
              <w:rPr>
                <w:rFonts w:ascii="Times New Roman" w:hAnsi="Times New Roman" w:cs="Times New Roman"/>
                <w:szCs w:val="24"/>
              </w:rPr>
              <w:t>03_aum_by_fund_house.csv</w:t>
            </w:r>
          </w:p>
        </w:tc>
        <w:tc>
          <w:tcPr>
            <w:tcW w:w="3002" w:type="dxa"/>
          </w:tcPr>
          <w:p w14:paraId="59C3BC2D" w14:textId="362F8EA0" w:rsidR="00393087" w:rsidRPr="0051410D" w:rsidRDefault="00C552B9" w:rsidP="006E4FD4">
            <w:pPr>
              <w:rPr>
                <w:rFonts w:ascii="Times New Roman" w:hAnsi="Times New Roman" w:cs="Times New Roman"/>
                <w:szCs w:val="24"/>
              </w:rPr>
            </w:pPr>
            <w:r w:rsidRPr="0051410D">
              <w:rPr>
                <w:rFonts w:ascii="Times New Roman" w:hAnsi="Times New Roman" w:cs="Times New Roman"/>
                <w:szCs w:val="24"/>
              </w:rPr>
              <w:t>Assets Under Management (AUM) aggregated by different fund houses.</w:t>
            </w:r>
          </w:p>
        </w:tc>
        <w:tc>
          <w:tcPr>
            <w:tcW w:w="4046" w:type="dxa"/>
          </w:tcPr>
          <w:p w14:paraId="4516ED7A" w14:textId="35E1199D" w:rsidR="00393087" w:rsidRPr="0051410D" w:rsidRDefault="00C552B9" w:rsidP="006E4FD4">
            <w:pPr>
              <w:rPr>
                <w:rFonts w:ascii="Times New Roman" w:hAnsi="Times New Roman" w:cs="Times New Roman"/>
                <w:szCs w:val="24"/>
              </w:rPr>
            </w:pPr>
            <w:r w:rsidRPr="0051410D">
              <w:rPr>
                <w:rFonts w:ascii="Times New Roman" w:hAnsi="Times New Roman" w:cs="Times New Roman"/>
                <w:szCs w:val="24"/>
              </w:rPr>
              <w:t xml:space="preserve">Used to </w:t>
            </w:r>
            <w:proofErr w:type="spellStart"/>
            <w:r w:rsidRPr="0051410D">
              <w:rPr>
                <w:rFonts w:ascii="Times New Roman" w:hAnsi="Times New Roman" w:cs="Times New Roman"/>
                <w:szCs w:val="24"/>
              </w:rPr>
              <w:t>analyze</w:t>
            </w:r>
            <w:proofErr w:type="spellEnd"/>
            <w:r w:rsidRPr="0051410D">
              <w:rPr>
                <w:rFonts w:ascii="Times New Roman" w:hAnsi="Times New Roman" w:cs="Times New Roman"/>
                <w:szCs w:val="24"/>
              </w:rPr>
              <w:t xml:space="preserve"> industry size, fund house market share, and AUM trends.</w:t>
            </w:r>
          </w:p>
        </w:tc>
      </w:tr>
      <w:tr w:rsidR="00393087" w:rsidRPr="0051410D" w14:paraId="7D48DDEA" w14:textId="77777777" w:rsidTr="00C552B9">
        <w:tc>
          <w:tcPr>
            <w:tcW w:w="3012" w:type="dxa"/>
          </w:tcPr>
          <w:p w14:paraId="15307102" w14:textId="350E17D4" w:rsidR="00393087" w:rsidRPr="0051410D" w:rsidRDefault="00C552B9" w:rsidP="006E4FD4">
            <w:pPr>
              <w:rPr>
                <w:rFonts w:ascii="Times New Roman" w:hAnsi="Times New Roman" w:cs="Times New Roman"/>
                <w:szCs w:val="24"/>
              </w:rPr>
            </w:pPr>
            <w:r w:rsidRPr="0051410D">
              <w:rPr>
                <w:rFonts w:ascii="Times New Roman" w:hAnsi="Times New Roman" w:cs="Times New Roman"/>
                <w:szCs w:val="24"/>
              </w:rPr>
              <w:t>04_monthly_sip_inflows.csv</w:t>
            </w:r>
          </w:p>
        </w:tc>
        <w:tc>
          <w:tcPr>
            <w:tcW w:w="3002" w:type="dxa"/>
          </w:tcPr>
          <w:p w14:paraId="7E6C09AD" w14:textId="745466B1" w:rsidR="00393087" w:rsidRPr="0051410D" w:rsidRDefault="00C552B9" w:rsidP="006E4FD4">
            <w:pPr>
              <w:rPr>
                <w:rFonts w:ascii="Times New Roman" w:hAnsi="Times New Roman" w:cs="Times New Roman"/>
                <w:szCs w:val="24"/>
              </w:rPr>
            </w:pPr>
            <w:r w:rsidRPr="0051410D">
              <w:rPr>
                <w:rFonts w:ascii="Times New Roman" w:hAnsi="Times New Roman" w:cs="Times New Roman"/>
                <w:szCs w:val="24"/>
              </w:rPr>
              <w:t>Monthly SIP (Systematic Investment Plan) inflow data.</w:t>
            </w:r>
          </w:p>
        </w:tc>
        <w:tc>
          <w:tcPr>
            <w:tcW w:w="4046" w:type="dxa"/>
          </w:tcPr>
          <w:p w14:paraId="11BC3BA5" w14:textId="7923DD40" w:rsidR="00393087" w:rsidRPr="0051410D" w:rsidRDefault="00C552B9" w:rsidP="006E4FD4">
            <w:pPr>
              <w:rPr>
                <w:rFonts w:ascii="Times New Roman" w:hAnsi="Times New Roman" w:cs="Times New Roman"/>
                <w:szCs w:val="24"/>
              </w:rPr>
            </w:pPr>
            <w:r w:rsidRPr="0051410D">
              <w:rPr>
                <w:rFonts w:ascii="Times New Roman" w:hAnsi="Times New Roman" w:cs="Times New Roman"/>
                <w:szCs w:val="24"/>
              </w:rPr>
              <w:t xml:space="preserve">Used to </w:t>
            </w:r>
            <w:proofErr w:type="spellStart"/>
            <w:r w:rsidRPr="0051410D">
              <w:rPr>
                <w:rFonts w:ascii="Times New Roman" w:hAnsi="Times New Roman" w:cs="Times New Roman"/>
                <w:szCs w:val="24"/>
              </w:rPr>
              <w:t>analyze</w:t>
            </w:r>
            <w:proofErr w:type="spellEnd"/>
            <w:r w:rsidRPr="0051410D">
              <w:rPr>
                <w:rFonts w:ascii="Times New Roman" w:hAnsi="Times New Roman" w:cs="Times New Roman"/>
                <w:szCs w:val="24"/>
              </w:rPr>
              <w:t xml:space="preserve"> SIP growth trends and compare SIP inflows with benchmark indices.</w:t>
            </w:r>
          </w:p>
        </w:tc>
      </w:tr>
      <w:tr w:rsidR="00393087" w:rsidRPr="0051410D" w14:paraId="657FD615" w14:textId="77777777" w:rsidTr="00C552B9">
        <w:tc>
          <w:tcPr>
            <w:tcW w:w="3012" w:type="dxa"/>
          </w:tcPr>
          <w:p w14:paraId="6F7643F4" w14:textId="543C1902" w:rsidR="00393087" w:rsidRPr="0051410D" w:rsidRDefault="00C552B9" w:rsidP="006E4FD4">
            <w:pPr>
              <w:rPr>
                <w:rFonts w:ascii="Times New Roman" w:hAnsi="Times New Roman" w:cs="Times New Roman"/>
                <w:szCs w:val="24"/>
              </w:rPr>
            </w:pPr>
            <w:r w:rsidRPr="0051410D">
              <w:rPr>
                <w:rFonts w:ascii="Times New Roman" w:hAnsi="Times New Roman" w:cs="Times New Roman"/>
                <w:szCs w:val="24"/>
              </w:rPr>
              <w:t>05_category_inflows.csv</w:t>
            </w:r>
          </w:p>
        </w:tc>
        <w:tc>
          <w:tcPr>
            <w:tcW w:w="3002" w:type="dxa"/>
          </w:tcPr>
          <w:p w14:paraId="2719E1DA" w14:textId="4DDFD617" w:rsidR="00393087" w:rsidRPr="0051410D" w:rsidRDefault="00C552B9" w:rsidP="006E4FD4">
            <w:pPr>
              <w:rPr>
                <w:rFonts w:ascii="Times New Roman" w:hAnsi="Times New Roman" w:cs="Times New Roman"/>
                <w:szCs w:val="24"/>
              </w:rPr>
            </w:pPr>
            <w:r w:rsidRPr="0051410D">
              <w:rPr>
                <w:rFonts w:ascii="Times New Roman" w:hAnsi="Times New Roman" w:cs="Times New Roman"/>
                <w:szCs w:val="24"/>
              </w:rPr>
              <w:t>Monthly investment inflows categorized by mutual fund category.</w:t>
            </w:r>
          </w:p>
        </w:tc>
        <w:tc>
          <w:tcPr>
            <w:tcW w:w="4046" w:type="dxa"/>
          </w:tcPr>
          <w:p w14:paraId="26FA2590" w14:textId="0B82E2A8" w:rsidR="00393087" w:rsidRPr="0051410D" w:rsidRDefault="00C552B9" w:rsidP="006E4FD4">
            <w:pPr>
              <w:rPr>
                <w:rFonts w:ascii="Times New Roman" w:hAnsi="Times New Roman" w:cs="Times New Roman"/>
                <w:szCs w:val="24"/>
              </w:rPr>
            </w:pPr>
            <w:r w:rsidRPr="0051410D">
              <w:rPr>
                <w:rFonts w:ascii="Times New Roman" w:hAnsi="Times New Roman" w:cs="Times New Roman"/>
                <w:szCs w:val="24"/>
              </w:rPr>
              <w:t xml:space="preserve">Used to identify the most popular investment categories and </w:t>
            </w:r>
            <w:proofErr w:type="spellStart"/>
            <w:r w:rsidRPr="0051410D">
              <w:rPr>
                <w:rFonts w:ascii="Times New Roman" w:hAnsi="Times New Roman" w:cs="Times New Roman"/>
                <w:szCs w:val="24"/>
              </w:rPr>
              <w:t>analyze</w:t>
            </w:r>
            <w:proofErr w:type="spellEnd"/>
            <w:r w:rsidRPr="0051410D">
              <w:rPr>
                <w:rFonts w:ascii="Times New Roman" w:hAnsi="Times New Roman" w:cs="Times New Roman"/>
                <w:szCs w:val="24"/>
              </w:rPr>
              <w:t xml:space="preserve"> category-wise fund flows.</w:t>
            </w:r>
          </w:p>
        </w:tc>
      </w:tr>
      <w:tr w:rsidR="00C552B9" w:rsidRPr="0051410D" w14:paraId="09DE77AA" w14:textId="77777777" w:rsidTr="00C552B9">
        <w:tc>
          <w:tcPr>
            <w:tcW w:w="3012" w:type="dxa"/>
          </w:tcPr>
          <w:p w14:paraId="3BEC3661" w14:textId="21811198" w:rsidR="00C552B9" w:rsidRPr="0051410D" w:rsidRDefault="00C552B9" w:rsidP="006E4FD4">
            <w:pPr>
              <w:rPr>
                <w:rFonts w:ascii="Times New Roman" w:hAnsi="Times New Roman" w:cs="Times New Roman"/>
                <w:szCs w:val="24"/>
              </w:rPr>
            </w:pPr>
            <w:r w:rsidRPr="0051410D">
              <w:rPr>
                <w:rFonts w:ascii="Times New Roman" w:hAnsi="Times New Roman" w:cs="Times New Roman"/>
                <w:szCs w:val="24"/>
              </w:rPr>
              <w:t>06_industry_folio_count.csv</w:t>
            </w:r>
          </w:p>
        </w:tc>
        <w:tc>
          <w:tcPr>
            <w:tcW w:w="3002" w:type="dxa"/>
          </w:tcPr>
          <w:p w14:paraId="6FEEF35D" w14:textId="75F05D0C" w:rsidR="00C552B9" w:rsidRPr="0051410D" w:rsidRDefault="00C552B9" w:rsidP="006E4FD4">
            <w:pPr>
              <w:rPr>
                <w:rFonts w:ascii="Times New Roman" w:hAnsi="Times New Roman" w:cs="Times New Roman"/>
                <w:szCs w:val="24"/>
              </w:rPr>
            </w:pPr>
            <w:r w:rsidRPr="0051410D">
              <w:rPr>
                <w:rFonts w:ascii="Times New Roman" w:hAnsi="Times New Roman" w:cs="Times New Roman"/>
                <w:szCs w:val="24"/>
              </w:rPr>
              <w:t>Industry-wide investor folio counts over time.</w:t>
            </w:r>
          </w:p>
        </w:tc>
        <w:tc>
          <w:tcPr>
            <w:tcW w:w="4046" w:type="dxa"/>
          </w:tcPr>
          <w:p w14:paraId="3CFB259B" w14:textId="7CE4C855" w:rsidR="00C552B9" w:rsidRPr="0051410D" w:rsidRDefault="00C552B9" w:rsidP="006E4FD4">
            <w:pPr>
              <w:rPr>
                <w:rFonts w:ascii="Times New Roman" w:hAnsi="Times New Roman" w:cs="Times New Roman"/>
                <w:szCs w:val="24"/>
              </w:rPr>
            </w:pPr>
            <w:r w:rsidRPr="0051410D">
              <w:rPr>
                <w:rFonts w:ascii="Times New Roman" w:hAnsi="Times New Roman" w:cs="Times New Roman"/>
                <w:szCs w:val="24"/>
              </w:rPr>
              <w:t>Used to study investor participation and industry growth.</w:t>
            </w:r>
          </w:p>
        </w:tc>
      </w:tr>
      <w:tr w:rsidR="00C552B9" w:rsidRPr="0051410D" w14:paraId="0B197C58" w14:textId="77777777" w:rsidTr="00C552B9">
        <w:tc>
          <w:tcPr>
            <w:tcW w:w="3012" w:type="dxa"/>
          </w:tcPr>
          <w:p w14:paraId="799B6366" w14:textId="711E75EB" w:rsidR="00C552B9" w:rsidRPr="0051410D" w:rsidRDefault="00C552B9" w:rsidP="006E4FD4">
            <w:pPr>
              <w:rPr>
                <w:rFonts w:ascii="Times New Roman" w:hAnsi="Times New Roman" w:cs="Times New Roman"/>
                <w:szCs w:val="24"/>
              </w:rPr>
            </w:pPr>
            <w:r w:rsidRPr="0051410D">
              <w:rPr>
                <w:rFonts w:ascii="Times New Roman" w:hAnsi="Times New Roman" w:cs="Times New Roman"/>
                <w:szCs w:val="24"/>
              </w:rPr>
              <w:t>07_scheme_performance.csv</w:t>
            </w:r>
          </w:p>
        </w:tc>
        <w:tc>
          <w:tcPr>
            <w:tcW w:w="3002" w:type="dxa"/>
          </w:tcPr>
          <w:p w14:paraId="594136D1" w14:textId="6B44FE14" w:rsidR="00C552B9" w:rsidRPr="0051410D" w:rsidRDefault="00C552B9" w:rsidP="006E4FD4">
            <w:pPr>
              <w:rPr>
                <w:rFonts w:ascii="Times New Roman" w:hAnsi="Times New Roman" w:cs="Times New Roman"/>
                <w:szCs w:val="24"/>
              </w:rPr>
            </w:pPr>
            <w:r w:rsidRPr="0051410D">
              <w:rPr>
                <w:rFonts w:ascii="Times New Roman" w:hAnsi="Times New Roman" w:cs="Times New Roman"/>
                <w:szCs w:val="24"/>
              </w:rPr>
              <w:t>Performance metrics of mutual fund schemes, including returns, risk measures, and financial ratios.</w:t>
            </w:r>
          </w:p>
        </w:tc>
        <w:tc>
          <w:tcPr>
            <w:tcW w:w="4046" w:type="dxa"/>
          </w:tcPr>
          <w:p w14:paraId="35E0C605" w14:textId="355C534C" w:rsidR="00C552B9" w:rsidRPr="0051410D" w:rsidRDefault="00C552B9" w:rsidP="006E4FD4">
            <w:pPr>
              <w:rPr>
                <w:rFonts w:ascii="Times New Roman" w:hAnsi="Times New Roman" w:cs="Times New Roman"/>
                <w:szCs w:val="24"/>
              </w:rPr>
            </w:pPr>
            <w:r w:rsidRPr="0051410D">
              <w:rPr>
                <w:rFonts w:ascii="Times New Roman" w:hAnsi="Times New Roman" w:cs="Times New Roman"/>
                <w:szCs w:val="24"/>
              </w:rPr>
              <w:t>Used for fund comparison, risk-return analysis, and recommendation engine.</w:t>
            </w:r>
          </w:p>
        </w:tc>
      </w:tr>
      <w:tr w:rsidR="00C552B9" w:rsidRPr="0051410D" w14:paraId="2D7BB666" w14:textId="77777777" w:rsidTr="00C552B9">
        <w:tc>
          <w:tcPr>
            <w:tcW w:w="3012" w:type="dxa"/>
          </w:tcPr>
          <w:p w14:paraId="4B39E024" w14:textId="23DBA1D5" w:rsidR="00C552B9" w:rsidRPr="0051410D" w:rsidRDefault="00C552B9" w:rsidP="006E4FD4">
            <w:pPr>
              <w:rPr>
                <w:rFonts w:ascii="Times New Roman" w:hAnsi="Times New Roman" w:cs="Times New Roman"/>
                <w:szCs w:val="24"/>
              </w:rPr>
            </w:pPr>
            <w:r w:rsidRPr="0051410D">
              <w:rPr>
                <w:rFonts w:ascii="Times New Roman" w:hAnsi="Times New Roman" w:cs="Times New Roman"/>
                <w:szCs w:val="24"/>
              </w:rPr>
              <w:lastRenderedPageBreak/>
              <w:t>08_investor_transactions.csv</w:t>
            </w:r>
          </w:p>
        </w:tc>
        <w:tc>
          <w:tcPr>
            <w:tcW w:w="3002" w:type="dxa"/>
          </w:tcPr>
          <w:p w14:paraId="0658B21A" w14:textId="33065AA2" w:rsidR="00C552B9" w:rsidRPr="0051410D" w:rsidRDefault="00C552B9" w:rsidP="006E4FD4">
            <w:pPr>
              <w:rPr>
                <w:rFonts w:ascii="Times New Roman" w:hAnsi="Times New Roman" w:cs="Times New Roman"/>
                <w:szCs w:val="24"/>
              </w:rPr>
            </w:pPr>
            <w:r w:rsidRPr="0051410D">
              <w:rPr>
                <w:rFonts w:ascii="Times New Roman" w:hAnsi="Times New Roman" w:cs="Times New Roman"/>
                <w:szCs w:val="24"/>
              </w:rPr>
              <w:t>Individual investor transaction records including SIPs, lump sum investments, and redemptions.</w:t>
            </w:r>
          </w:p>
        </w:tc>
        <w:tc>
          <w:tcPr>
            <w:tcW w:w="4046" w:type="dxa"/>
          </w:tcPr>
          <w:p w14:paraId="13B54DF0" w14:textId="2D3C24B6" w:rsidR="00C552B9" w:rsidRPr="0051410D" w:rsidRDefault="00C552B9" w:rsidP="006E4FD4">
            <w:pPr>
              <w:rPr>
                <w:rFonts w:ascii="Times New Roman" w:hAnsi="Times New Roman" w:cs="Times New Roman"/>
                <w:szCs w:val="24"/>
              </w:rPr>
            </w:pPr>
            <w:r w:rsidRPr="0051410D">
              <w:rPr>
                <w:rFonts w:ascii="Times New Roman" w:hAnsi="Times New Roman" w:cs="Times New Roman"/>
                <w:szCs w:val="24"/>
              </w:rPr>
              <w:t>Used for investor analytics, cohort analysis, SIP continuation analysis, and transaction trend analysis.</w:t>
            </w:r>
          </w:p>
        </w:tc>
      </w:tr>
      <w:tr w:rsidR="00C552B9" w:rsidRPr="0051410D" w14:paraId="742536E0" w14:textId="77777777" w:rsidTr="00C552B9">
        <w:tc>
          <w:tcPr>
            <w:tcW w:w="3012" w:type="dxa"/>
          </w:tcPr>
          <w:p w14:paraId="0E999376" w14:textId="5F2B3FA6" w:rsidR="00C552B9" w:rsidRPr="0051410D" w:rsidRDefault="00C552B9" w:rsidP="006E4FD4">
            <w:pPr>
              <w:rPr>
                <w:rFonts w:ascii="Times New Roman" w:hAnsi="Times New Roman" w:cs="Times New Roman"/>
                <w:szCs w:val="24"/>
              </w:rPr>
            </w:pPr>
            <w:r w:rsidRPr="0051410D">
              <w:rPr>
                <w:rFonts w:ascii="Times New Roman" w:hAnsi="Times New Roman" w:cs="Times New Roman"/>
                <w:szCs w:val="24"/>
              </w:rPr>
              <w:t>09_portfolio_holdings.csv</w:t>
            </w:r>
          </w:p>
        </w:tc>
        <w:tc>
          <w:tcPr>
            <w:tcW w:w="3002" w:type="dxa"/>
          </w:tcPr>
          <w:p w14:paraId="34BACEE3" w14:textId="7EB2BC17" w:rsidR="00C552B9" w:rsidRPr="0051410D" w:rsidRDefault="00C552B9" w:rsidP="006E4FD4">
            <w:pPr>
              <w:rPr>
                <w:rFonts w:ascii="Times New Roman" w:hAnsi="Times New Roman" w:cs="Times New Roman"/>
                <w:szCs w:val="24"/>
              </w:rPr>
            </w:pPr>
            <w:r w:rsidRPr="0051410D">
              <w:rPr>
                <w:rFonts w:ascii="Times New Roman" w:hAnsi="Times New Roman" w:cs="Times New Roman"/>
                <w:szCs w:val="24"/>
              </w:rPr>
              <w:t>Portfolio allocation of each mutual fund across different sectors or securities.</w:t>
            </w:r>
          </w:p>
        </w:tc>
        <w:tc>
          <w:tcPr>
            <w:tcW w:w="4046" w:type="dxa"/>
          </w:tcPr>
          <w:p w14:paraId="7D9FBD11" w14:textId="5A49AEBA" w:rsidR="00C552B9" w:rsidRPr="0051410D" w:rsidRDefault="00C552B9" w:rsidP="006E4FD4">
            <w:pPr>
              <w:rPr>
                <w:rFonts w:ascii="Times New Roman" w:hAnsi="Times New Roman" w:cs="Times New Roman"/>
                <w:szCs w:val="24"/>
              </w:rPr>
            </w:pPr>
            <w:r w:rsidRPr="0051410D">
              <w:rPr>
                <w:rFonts w:ascii="Times New Roman" w:hAnsi="Times New Roman" w:cs="Times New Roman"/>
                <w:szCs w:val="24"/>
              </w:rPr>
              <w:t>Used to compute portfolio diversification and Herfindahl-Hirschman Index (HHI).</w:t>
            </w:r>
          </w:p>
        </w:tc>
      </w:tr>
      <w:tr w:rsidR="00C552B9" w:rsidRPr="0051410D" w14:paraId="36AB02E3" w14:textId="77777777" w:rsidTr="00C552B9">
        <w:tc>
          <w:tcPr>
            <w:tcW w:w="3012" w:type="dxa"/>
          </w:tcPr>
          <w:p w14:paraId="55F2775D" w14:textId="6F85F6A0" w:rsidR="00C552B9" w:rsidRPr="0051410D" w:rsidRDefault="00C552B9" w:rsidP="006E4FD4">
            <w:pPr>
              <w:rPr>
                <w:rFonts w:ascii="Times New Roman" w:hAnsi="Times New Roman" w:cs="Times New Roman"/>
                <w:szCs w:val="24"/>
              </w:rPr>
            </w:pPr>
            <w:r w:rsidRPr="0051410D">
              <w:rPr>
                <w:rFonts w:ascii="Times New Roman" w:hAnsi="Times New Roman" w:cs="Times New Roman"/>
                <w:szCs w:val="24"/>
              </w:rPr>
              <w:t>10_benchmark_indices.csv</w:t>
            </w:r>
          </w:p>
        </w:tc>
        <w:tc>
          <w:tcPr>
            <w:tcW w:w="3002" w:type="dxa"/>
          </w:tcPr>
          <w:p w14:paraId="51D9FD81" w14:textId="185BC869" w:rsidR="00C552B9" w:rsidRPr="0051410D" w:rsidRDefault="00C552B9" w:rsidP="006E4FD4">
            <w:pPr>
              <w:rPr>
                <w:rFonts w:ascii="Times New Roman" w:hAnsi="Times New Roman" w:cs="Times New Roman"/>
                <w:szCs w:val="24"/>
              </w:rPr>
            </w:pPr>
            <w:r w:rsidRPr="0051410D">
              <w:rPr>
                <w:rFonts w:ascii="Times New Roman" w:hAnsi="Times New Roman" w:cs="Times New Roman"/>
                <w:szCs w:val="24"/>
              </w:rPr>
              <w:t>Historical benchmark index values (e.g., Nifty 50).</w:t>
            </w:r>
          </w:p>
        </w:tc>
        <w:tc>
          <w:tcPr>
            <w:tcW w:w="4046" w:type="dxa"/>
          </w:tcPr>
          <w:p w14:paraId="32DF2C15" w14:textId="4984D8EC" w:rsidR="00C552B9" w:rsidRPr="0051410D" w:rsidRDefault="00C552B9" w:rsidP="006E4FD4">
            <w:pPr>
              <w:rPr>
                <w:rFonts w:ascii="Times New Roman" w:hAnsi="Times New Roman" w:cs="Times New Roman"/>
                <w:szCs w:val="24"/>
              </w:rPr>
            </w:pPr>
            <w:r w:rsidRPr="0051410D">
              <w:rPr>
                <w:rFonts w:ascii="Times New Roman" w:hAnsi="Times New Roman" w:cs="Times New Roman"/>
                <w:szCs w:val="24"/>
              </w:rPr>
              <w:t>Used to compare mutual fund performance against market benchmarks.</w:t>
            </w:r>
          </w:p>
        </w:tc>
      </w:tr>
    </w:tbl>
    <w:p w14:paraId="6821C513" w14:textId="77777777" w:rsidR="00393087" w:rsidRPr="00B65E5E" w:rsidRDefault="00393087" w:rsidP="006E4FD4">
      <w:pPr>
        <w:rPr>
          <w:rFonts w:ascii="Times New Roman" w:hAnsi="Times New Roman" w:cs="Times New Roman"/>
          <w:b/>
          <w:bCs/>
          <w:sz w:val="32"/>
          <w:szCs w:val="32"/>
        </w:rPr>
      </w:pPr>
    </w:p>
    <w:p w14:paraId="51C3BA16" w14:textId="77777777" w:rsidR="00C552B9" w:rsidRPr="00ED586C" w:rsidRDefault="00C552B9" w:rsidP="00927DE1">
      <w:pPr>
        <w:pStyle w:val="Heading1"/>
        <w:rPr>
          <w:rFonts w:ascii="Times New Roman" w:hAnsi="Times New Roman" w:cs="Times New Roman"/>
          <w:b/>
          <w:bCs/>
          <w:color w:val="000000" w:themeColor="text1"/>
          <w:sz w:val="48"/>
          <w:szCs w:val="48"/>
          <w:u w:val="single"/>
        </w:rPr>
      </w:pPr>
      <w:bookmarkStart w:id="9" w:name="_Toc234873141"/>
      <w:bookmarkStart w:id="10" w:name="_Toc234873371"/>
      <w:bookmarkStart w:id="11" w:name="_Toc234873518"/>
      <w:r w:rsidRPr="00ED586C">
        <w:rPr>
          <w:rFonts w:ascii="Times New Roman" w:hAnsi="Times New Roman" w:cs="Times New Roman"/>
          <w:b/>
          <w:bCs/>
          <w:color w:val="000000" w:themeColor="text1"/>
          <w:sz w:val="48"/>
          <w:szCs w:val="48"/>
          <w:u w:val="single"/>
        </w:rPr>
        <w:t>ETL (Extract, Transform, Load)</w:t>
      </w:r>
      <w:bookmarkEnd w:id="9"/>
      <w:bookmarkEnd w:id="10"/>
      <w:bookmarkEnd w:id="11"/>
    </w:p>
    <w:p w14:paraId="753AC33E" w14:textId="6081E6F7" w:rsidR="00CB50A3" w:rsidRPr="004C034D" w:rsidRDefault="00C552B9" w:rsidP="00C552B9">
      <w:pPr>
        <w:rPr>
          <w:rFonts w:ascii="Times New Roman" w:hAnsi="Times New Roman" w:cs="Times New Roman"/>
          <w:szCs w:val="24"/>
        </w:rPr>
      </w:pPr>
      <w:r w:rsidRPr="004C034D">
        <w:rPr>
          <w:rFonts w:ascii="Times New Roman" w:hAnsi="Times New Roman" w:cs="Times New Roman"/>
          <w:szCs w:val="24"/>
        </w:rPr>
        <w:t>The ETL framework was designed to help ensure that all datasets from raw mutual fund data are clean, consistent, and ready for analysis. The Extraction stage involved collecting data from multiple CSV files which include datasets about fund master data, NAV history, AUM, SIP inflow, investor transaction details, fund portfolio holding, benchmark index, and scheme performance. In the Transformation stage, the dataset had duplicate data removed, missing values managed through appropriate methods, date format standardized, and data type validated. The additional features included calculating daily return and monthly summary, as well as creating financial metrics for analytical purposes. The transformed datasets were also combined through the use of common identifier like AMFI Code to create relationship among datasets. Finally, in the Loading stage, the cleaned datasets were saved as processed CSV files and loaded into Power BI for visual representation and dashboard creation.</w:t>
      </w:r>
    </w:p>
    <w:p w14:paraId="740B9394" w14:textId="46B572B8" w:rsidR="00CB50A3" w:rsidRPr="00B65E5E" w:rsidRDefault="00CB50A3" w:rsidP="00C552B9">
      <w:pPr>
        <w:rPr>
          <w:rFonts w:ascii="Times New Roman" w:hAnsi="Times New Roman" w:cs="Times New Roman"/>
          <w:sz w:val="22"/>
          <w:szCs w:val="22"/>
        </w:rPr>
      </w:pPr>
    </w:p>
    <w:p w14:paraId="68C8B71B" w14:textId="1599945F" w:rsidR="00CB50A3" w:rsidRPr="00B65E5E" w:rsidRDefault="00CB50A3" w:rsidP="00C552B9">
      <w:pPr>
        <w:rPr>
          <w:rFonts w:ascii="Times New Roman" w:hAnsi="Times New Roman" w:cs="Times New Roman"/>
          <w:sz w:val="22"/>
          <w:szCs w:val="22"/>
        </w:rPr>
      </w:pPr>
    </w:p>
    <w:p w14:paraId="70A32A58" w14:textId="39FED569" w:rsidR="00CB50A3" w:rsidRPr="00B65E5E" w:rsidRDefault="00ED586C" w:rsidP="00C552B9">
      <w:pPr>
        <w:rPr>
          <w:rFonts w:ascii="Times New Roman" w:hAnsi="Times New Roman" w:cs="Times New Roman"/>
          <w:sz w:val="22"/>
          <w:szCs w:val="22"/>
        </w:rPr>
      </w:pPr>
      <w:r w:rsidRPr="00B65E5E">
        <w:rPr>
          <w:rFonts w:ascii="Times New Roman" w:hAnsi="Times New Roman" w:cs="Times New Roman"/>
          <w:sz w:val="22"/>
          <w:szCs w:val="22"/>
        </w:rPr>
        <w:drawing>
          <wp:anchor distT="0" distB="0" distL="114300" distR="114300" simplePos="0" relativeHeight="251645440" behindDoc="0" locked="0" layoutInCell="1" allowOverlap="1" wp14:anchorId="31210824" wp14:editId="004DEB73">
            <wp:simplePos x="0" y="0"/>
            <wp:positionH relativeFrom="margin">
              <wp:align>left</wp:align>
            </wp:positionH>
            <wp:positionV relativeFrom="paragraph">
              <wp:posOffset>23495</wp:posOffset>
            </wp:positionV>
            <wp:extent cx="5759450" cy="2102485"/>
            <wp:effectExtent l="0" t="0" r="0" b="0"/>
            <wp:wrapNone/>
            <wp:docPr id="72414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49808" name=""/>
                    <pic:cNvPicPr/>
                  </pic:nvPicPr>
                  <pic:blipFill>
                    <a:blip r:embed="rId5">
                      <a:extLst>
                        <a:ext uri="{28A0092B-C50C-407E-A947-70E740481C1C}">
                          <a14:useLocalDpi xmlns:a14="http://schemas.microsoft.com/office/drawing/2010/main" val="0"/>
                        </a:ext>
                      </a:extLst>
                    </a:blip>
                    <a:stretch>
                      <a:fillRect/>
                    </a:stretch>
                  </pic:blipFill>
                  <pic:spPr>
                    <a:xfrm>
                      <a:off x="0" y="0"/>
                      <a:ext cx="5759450" cy="2102485"/>
                    </a:xfrm>
                    <a:prstGeom prst="rect">
                      <a:avLst/>
                    </a:prstGeom>
                  </pic:spPr>
                </pic:pic>
              </a:graphicData>
            </a:graphic>
            <wp14:sizeRelH relativeFrom="margin">
              <wp14:pctWidth>0</wp14:pctWidth>
            </wp14:sizeRelH>
            <wp14:sizeRelV relativeFrom="margin">
              <wp14:pctHeight>0</wp14:pctHeight>
            </wp14:sizeRelV>
          </wp:anchor>
        </w:drawing>
      </w:r>
    </w:p>
    <w:p w14:paraId="10D52AC1" w14:textId="77777777" w:rsidR="00CB50A3" w:rsidRPr="00B65E5E" w:rsidRDefault="00CB50A3" w:rsidP="00C552B9">
      <w:pPr>
        <w:rPr>
          <w:rFonts w:ascii="Times New Roman" w:hAnsi="Times New Roman" w:cs="Times New Roman"/>
          <w:sz w:val="22"/>
          <w:szCs w:val="22"/>
        </w:rPr>
      </w:pPr>
    </w:p>
    <w:p w14:paraId="15E87C43" w14:textId="77777777" w:rsidR="00CB50A3" w:rsidRPr="00B65E5E" w:rsidRDefault="00CB50A3" w:rsidP="00C552B9">
      <w:pPr>
        <w:rPr>
          <w:rFonts w:ascii="Times New Roman" w:hAnsi="Times New Roman" w:cs="Times New Roman"/>
          <w:sz w:val="22"/>
          <w:szCs w:val="22"/>
        </w:rPr>
      </w:pPr>
    </w:p>
    <w:p w14:paraId="58434794" w14:textId="77777777" w:rsidR="0009347B" w:rsidRDefault="0009347B" w:rsidP="00C552B9">
      <w:pPr>
        <w:rPr>
          <w:rFonts w:ascii="Times New Roman" w:hAnsi="Times New Roman" w:cs="Times New Roman"/>
          <w:b/>
          <w:bCs/>
          <w:sz w:val="48"/>
          <w:szCs w:val="48"/>
          <w:u w:val="single"/>
        </w:rPr>
      </w:pPr>
    </w:p>
    <w:p w14:paraId="1B4AB44D" w14:textId="77777777" w:rsidR="0009347B" w:rsidRDefault="0009347B" w:rsidP="00C552B9">
      <w:pPr>
        <w:rPr>
          <w:rFonts w:ascii="Times New Roman" w:hAnsi="Times New Roman" w:cs="Times New Roman"/>
          <w:b/>
          <w:bCs/>
          <w:sz w:val="48"/>
          <w:szCs w:val="48"/>
          <w:u w:val="single"/>
        </w:rPr>
      </w:pPr>
    </w:p>
    <w:p w14:paraId="6FEC8343" w14:textId="77777777" w:rsidR="0009347B" w:rsidRDefault="0009347B" w:rsidP="00C552B9">
      <w:pPr>
        <w:rPr>
          <w:rFonts w:ascii="Times New Roman" w:hAnsi="Times New Roman" w:cs="Times New Roman"/>
          <w:b/>
          <w:bCs/>
          <w:sz w:val="48"/>
          <w:szCs w:val="48"/>
          <w:u w:val="single"/>
        </w:rPr>
      </w:pPr>
    </w:p>
    <w:p w14:paraId="152D284A" w14:textId="77777777" w:rsidR="0009347B" w:rsidRDefault="0009347B" w:rsidP="00C552B9">
      <w:pPr>
        <w:rPr>
          <w:rFonts w:ascii="Times New Roman" w:hAnsi="Times New Roman" w:cs="Times New Roman"/>
          <w:b/>
          <w:bCs/>
          <w:sz w:val="48"/>
          <w:szCs w:val="48"/>
          <w:u w:val="single"/>
        </w:rPr>
      </w:pPr>
    </w:p>
    <w:p w14:paraId="48AC111F" w14:textId="77777777" w:rsidR="0009347B" w:rsidRDefault="0009347B" w:rsidP="00C552B9">
      <w:pPr>
        <w:rPr>
          <w:rFonts w:ascii="Times New Roman" w:hAnsi="Times New Roman" w:cs="Times New Roman"/>
          <w:b/>
          <w:bCs/>
          <w:sz w:val="48"/>
          <w:szCs w:val="48"/>
          <w:u w:val="single"/>
        </w:rPr>
      </w:pPr>
    </w:p>
    <w:p w14:paraId="2D7849C3" w14:textId="006F4B65" w:rsidR="00CB50A3" w:rsidRPr="00ED586C" w:rsidRDefault="00CB50A3" w:rsidP="00ED586C">
      <w:pPr>
        <w:pStyle w:val="Heading1"/>
        <w:rPr>
          <w:rFonts w:ascii="Times New Roman" w:hAnsi="Times New Roman" w:cs="Times New Roman"/>
          <w:b/>
          <w:bCs/>
          <w:color w:val="000000" w:themeColor="text1"/>
          <w:sz w:val="48"/>
          <w:szCs w:val="48"/>
          <w:u w:val="single"/>
        </w:rPr>
      </w:pPr>
      <w:bookmarkStart w:id="12" w:name="_Toc234873372"/>
      <w:bookmarkStart w:id="13" w:name="_Toc234873519"/>
      <w:r w:rsidRPr="00ED586C">
        <w:rPr>
          <w:rFonts w:ascii="Times New Roman" w:hAnsi="Times New Roman" w:cs="Times New Roman"/>
          <w:b/>
          <w:bCs/>
          <w:color w:val="000000" w:themeColor="text1"/>
          <w:sz w:val="48"/>
          <w:szCs w:val="48"/>
          <w:u w:val="single"/>
        </w:rPr>
        <w:t>EDA Findings</w:t>
      </w:r>
      <w:bookmarkEnd w:id="12"/>
      <w:bookmarkEnd w:id="13"/>
    </w:p>
    <w:p w14:paraId="1632884F" w14:textId="44DE7B53" w:rsidR="00CB50A3" w:rsidRPr="004C034D" w:rsidRDefault="00CB50A3" w:rsidP="00C552B9">
      <w:pPr>
        <w:rPr>
          <w:rFonts w:ascii="Times New Roman" w:hAnsi="Times New Roman" w:cs="Times New Roman"/>
          <w:szCs w:val="24"/>
        </w:rPr>
      </w:pPr>
      <w:r w:rsidRPr="004C034D">
        <w:rPr>
          <w:rFonts w:ascii="Times New Roman" w:hAnsi="Times New Roman" w:cs="Times New Roman"/>
          <w:szCs w:val="24"/>
        </w:rPr>
        <w:t>EDA was performed on the mutual fund data sets to understand the underlying structure, quality, and trends before performing any further advanced financial analysis. Quality checks for data ensured that there were no duplicates in the data, missing values were dealt with in an appropriate manner, and that dates were uniform across all datasets. Analysis of historical NAV proved that there has been constant long-term growth in almost all mutual fund schemes but with fluctuations depending upon the market situation. The analysis done at the industry level indicated that there has been continuous growth in Assets Under Management (AUM). This implied that there has been increased participation of investors in mutual funds. Monthly trend for SIP inflows illustrated a consistent growth in systematic investment plans, implying the increasing popularity of such disciplined investing strategies. The category wise inflow analysis made it clear that equity and large-cap mutual funds have been the most liked investment categories. The investor transaction analysis suggested that SIPs formed the major part of investment activity and not lump sum and redemption investments. The benchmark index analysis revealed that the top mutual funds have been following the market movements.</w:t>
      </w:r>
    </w:p>
    <w:p w14:paraId="37FC9212" w14:textId="1A9AE878" w:rsidR="00CB50A3" w:rsidRPr="00B65E5E" w:rsidRDefault="00CB50A3" w:rsidP="00C552B9">
      <w:pPr>
        <w:rPr>
          <w:rFonts w:ascii="Times New Roman" w:hAnsi="Times New Roman" w:cs="Times New Roman"/>
          <w:sz w:val="22"/>
          <w:szCs w:val="22"/>
        </w:rPr>
      </w:pPr>
    </w:p>
    <w:p w14:paraId="1A9ECD88" w14:textId="12A51F8D" w:rsidR="00CB50A3" w:rsidRPr="0051410D" w:rsidRDefault="00CB50A3" w:rsidP="00C552B9">
      <w:pPr>
        <w:rPr>
          <w:rFonts w:ascii="Times New Roman" w:hAnsi="Times New Roman" w:cs="Times New Roman"/>
          <w:b/>
          <w:bCs/>
          <w:sz w:val="28"/>
          <w:szCs w:val="28"/>
        </w:rPr>
      </w:pPr>
      <w:r w:rsidRPr="0051410D">
        <w:rPr>
          <w:rFonts w:ascii="Times New Roman" w:hAnsi="Times New Roman" w:cs="Times New Roman"/>
          <w:b/>
          <w:bCs/>
          <w:sz w:val="28"/>
          <w:szCs w:val="28"/>
        </w:rPr>
        <w:t>Nav Trend</w:t>
      </w:r>
    </w:p>
    <w:p w14:paraId="29C81050" w14:textId="28456F62" w:rsidR="00CB50A3" w:rsidRPr="00B65E5E" w:rsidRDefault="00CB50A3" w:rsidP="00C552B9">
      <w:pPr>
        <w:rPr>
          <w:rFonts w:ascii="Times New Roman" w:hAnsi="Times New Roman" w:cs="Times New Roman"/>
          <w:sz w:val="22"/>
          <w:szCs w:val="22"/>
        </w:rPr>
      </w:pPr>
      <w:r w:rsidRPr="00B65E5E">
        <w:rPr>
          <w:rFonts w:ascii="Times New Roman" w:hAnsi="Times New Roman" w:cs="Times New Roman"/>
          <w:noProof/>
          <w:sz w:val="22"/>
          <w:szCs w:val="22"/>
        </w:rPr>
        <w:drawing>
          <wp:inline distT="0" distB="0" distL="0" distR="0" wp14:anchorId="47CCC9D2" wp14:editId="3165E854">
            <wp:extent cx="5760000" cy="2763833"/>
            <wp:effectExtent l="0" t="0" r="0" b="0"/>
            <wp:docPr id="22669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95561" name="Picture 2266955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000" cy="2763833"/>
                    </a:xfrm>
                    <a:prstGeom prst="rect">
                      <a:avLst/>
                    </a:prstGeom>
                  </pic:spPr>
                </pic:pic>
              </a:graphicData>
            </a:graphic>
          </wp:inline>
        </w:drawing>
      </w:r>
    </w:p>
    <w:p w14:paraId="6CBC26EE" w14:textId="77777777" w:rsidR="00B65E5E" w:rsidRDefault="00B65E5E" w:rsidP="00C552B9">
      <w:pPr>
        <w:rPr>
          <w:rFonts w:ascii="Times New Roman" w:hAnsi="Times New Roman" w:cs="Times New Roman"/>
          <w:sz w:val="22"/>
          <w:szCs w:val="22"/>
        </w:rPr>
      </w:pPr>
    </w:p>
    <w:p w14:paraId="67983926" w14:textId="77777777" w:rsidR="00B65E5E" w:rsidRDefault="00B65E5E" w:rsidP="00C552B9">
      <w:pPr>
        <w:rPr>
          <w:rFonts w:ascii="Times New Roman" w:hAnsi="Times New Roman" w:cs="Times New Roman"/>
          <w:sz w:val="22"/>
          <w:szCs w:val="22"/>
        </w:rPr>
      </w:pPr>
    </w:p>
    <w:p w14:paraId="7309557F" w14:textId="77777777" w:rsidR="00B65E5E" w:rsidRDefault="00B65E5E" w:rsidP="00C552B9">
      <w:pPr>
        <w:rPr>
          <w:rFonts w:ascii="Times New Roman" w:hAnsi="Times New Roman" w:cs="Times New Roman"/>
          <w:sz w:val="22"/>
          <w:szCs w:val="22"/>
        </w:rPr>
      </w:pPr>
    </w:p>
    <w:p w14:paraId="2DE5E6A3" w14:textId="77777777" w:rsidR="00ED586C" w:rsidRDefault="00ED586C" w:rsidP="00C552B9">
      <w:pPr>
        <w:rPr>
          <w:rFonts w:ascii="Times New Roman" w:hAnsi="Times New Roman" w:cs="Times New Roman"/>
          <w:b/>
          <w:bCs/>
          <w:sz w:val="28"/>
          <w:szCs w:val="28"/>
        </w:rPr>
      </w:pPr>
    </w:p>
    <w:p w14:paraId="5E174FE5" w14:textId="77777777" w:rsidR="00ED586C" w:rsidRDefault="00ED586C" w:rsidP="00C552B9">
      <w:pPr>
        <w:rPr>
          <w:rFonts w:ascii="Times New Roman" w:hAnsi="Times New Roman" w:cs="Times New Roman"/>
          <w:b/>
          <w:bCs/>
          <w:sz w:val="28"/>
          <w:szCs w:val="28"/>
        </w:rPr>
      </w:pPr>
    </w:p>
    <w:p w14:paraId="04A54E64" w14:textId="77777777" w:rsidR="00ED586C" w:rsidRDefault="00ED586C" w:rsidP="00C552B9">
      <w:pPr>
        <w:rPr>
          <w:rFonts w:ascii="Times New Roman" w:hAnsi="Times New Roman" w:cs="Times New Roman"/>
          <w:b/>
          <w:bCs/>
          <w:sz w:val="28"/>
          <w:szCs w:val="28"/>
        </w:rPr>
      </w:pPr>
    </w:p>
    <w:p w14:paraId="4D55CF97" w14:textId="62F452BF" w:rsidR="00CB50A3" w:rsidRPr="00B65E5E" w:rsidRDefault="00CB50A3" w:rsidP="00C552B9">
      <w:pPr>
        <w:rPr>
          <w:rFonts w:ascii="Times New Roman" w:hAnsi="Times New Roman" w:cs="Times New Roman"/>
          <w:b/>
          <w:bCs/>
          <w:sz w:val="28"/>
          <w:szCs w:val="28"/>
        </w:rPr>
      </w:pPr>
      <w:r w:rsidRPr="00B65E5E">
        <w:rPr>
          <w:rFonts w:ascii="Times New Roman" w:hAnsi="Times New Roman" w:cs="Times New Roman"/>
          <w:b/>
          <w:bCs/>
          <w:sz w:val="28"/>
          <w:szCs w:val="28"/>
        </w:rPr>
        <w:t>SIP Trend</w:t>
      </w:r>
    </w:p>
    <w:p w14:paraId="314F2364" w14:textId="7F5B17B3" w:rsidR="00CB50A3" w:rsidRPr="00B65E5E" w:rsidRDefault="00DB737D" w:rsidP="00C552B9">
      <w:pPr>
        <w:rPr>
          <w:rFonts w:ascii="Times New Roman" w:hAnsi="Times New Roman" w:cs="Times New Roman"/>
          <w:sz w:val="22"/>
          <w:szCs w:val="22"/>
        </w:rPr>
      </w:pPr>
      <w:r w:rsidRPr="00B65E5E">
        <w:rPr>
          <w:rFonts w:ascii="Times New Roman" w:hAnsi="Times New Roman" w:cs="Times New Roman"/>
          <w:noProof/>
          <w:sz w:val="22"/>
          <w:szCs w:val="22"/>
        </w:rPr>
        <w:drawing>
          <wp:anchor distT="0" distB="0" distL="114300" distR="114300" simplePos="0" relativeHeight="251659776" behindDoc="0" locked="0" layoutInCell="1" allowOverlap="1" wp14:anchorId="5C25A876" wp14:editId="64A92BC2">
            <wp:simplePos x="0" y="0"/>
            <wp:positionH relativeFrom="margin">
              <wp:align>left</wp:align>
            </wp:positionH>
            <wp:positionV relativeFrom="paragraph">
              <wp:posOffset>7918</wp:posOffset>
            </wp:positionV>
            <wp:extent cx="5760000" cy="3468942"/>
            <wp:effectExtent l="0" t="0" r="0" b="0"/>
            <wp:wrapNone/>
            <wp:docPr id="394628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28135" name="Picture 3946281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000" cy="3468942"/>
                    </a:xfrm>
                    <a:prstGeom prst="rect">
                      <a:avLst/>
                    </a:prstGeom>
                  </pic:spPr>
                </pic:pic>
              </a:graphicData>
            </a:graphic>
            <wp14:sizeRelH relativeFrom="margin">
              <wp14:pctWidth>0</wp14:pctWidth>
            </wp14:sizeRelH>
            <wp14:sizeRelV relativeFrom="margin">
              <wp14:pctHeight>0</wp14:pctHeight>
            </wp14:sizeRelV>
          </wp:anchor>
        </w:drawing>
      </w:r>
    </w:p>
    <w:p w14:paraId="45DA8C4D" w14:textId="00F98474" w:rsidR="00CB50A3" w:rsidRPr="00B65E5E" w:rsidRDefault="00CB50A3" w:rsidP="00C552B9">
      <w:pPr>
        <w:rPr>
          <w:rFonts w:ascii="Times New Roman" w:hAnsi="Times New Roman" w:cs="Times New Roman"/>
          <w:sz w:val="22"/>
          <w:szCs w:val="22"/>
        </w:rPr>
      </w:pPr>
    </w:p>
    <w:p w14:paraId="571C3B1E" w14:textId="77777777" w:rsidR="00DB737D" w:rsidRDefault="00DB737D" w:rsidP="00C552B9">
      <w:pPr>
        <w:rPr>
          <w:rFonts w:ascii="Times New Roman" w:hAnsi="Times New Roman" w:cs="Times New Roman"/>
          <w:b/>
          <w:bCs/>
          <w:sz w:val="28"/>
          <w:szCs w:val="28"/>
        </w:rPr>
      </w:pPr>
    </w:p>
    <w:p w14:paraId="472AF938" w14:textId="77777777" w:rsidR="00DB737D" w:rsidRDefault="00DB737D" w:rsidP="00C552B9">
      <w:pPr>
        <w:rPr>
          <w:rFonts w:ascii="Times New Roman" w:hAnsi="Times New Roman" w:cs="Times New Roman"/>
          <w:b/>
          <w:bCs/>
          <w:sz w:val="28"/>
          <w:szCs w:val="28"/>
        </w:rPr>
      </w:pPr>
    </w:p>
    <w:p w14:paraId="78643CD5" w14:textId="77777777" w:rsidR="00DB737D" w:rsidRDefault="00DB737D" w:rsidP="00C552B9">
      <w:pPr>
        <w:rPr>
          <w:rFonts w:ascii="Times New Roman" w:hAnsi="Times New Roman" w:cs="Times New Roman"/>
          <w:b/>
          <w:bCs/>
          <w:sz w:val="28"/>
          <w:szCs w:val="28"/>
        </w:rPr>
      </w:pPr>
    </w:p>
    <w:p w14:paraId="6F58AC41" w14:textId="77777777" w:rsidR="00DB737D" w:rsidRDefault="00DB737D" w:rsidP="00C552B9">
      <w:pPr>
        <w:rPr>
          <w:rFonts w:ascii="Times New Roman" w:hAnsi="Times New Roman" w:cs="Times New Roman"/>
          <w:b/>
          <w:bCs/>
          <w:sz w:val="28"/>
          <w:szCs w:val="28"/>
        </w:rPr>
      </w:pPr>
    </w:p>
    <w:p w14:paraId="07ED11B6" w14:textId="77777777" w:rsidR="00DB737D" w:rsidRDefault="00DB737D" w:rsidP="00C552B9">
      <w:pPr>
        <w:rPr>
          <w:rFonts w:ascii="Times New Roman" w:hAnsi="Times New Roman" w:cs="Times New Roman"/>
          <w:b/>
          <w:bCs/>
          <w:sz w:val="28"/>
          <w:szCs w:val="28"/>
        </w:rPr>
      </w:pPr>
    </w:p>
    <w:p w14:paraId="55CA0154" w14:textId="77777777" w:rsidR="00DB737D" w:rsidRDefault="00DB737D" w:rsidP="00C552B9">
      <w:pPr>
        <w:rPr>
          <w:rFonts w:ascii="Times New Roman" w:hAnsi="Times New Roman" w:cs="Times New Roman"/>
          <w:b/>
          <w:bCs/>
          <w:sz w:val="28"/>
          <w:szCs w:val="28"/>
        </w:rPr>
      </w:pPr>
    </w:p>
    <w:p w14:paraId="796F3549" w14:textId="77777777" w:rsidR="00DB737D" w:rsidRDefault="00DB737D" w:rsidP="00C552B9">
      <w:pPr>
        <w:rPr>
          <w:rFonts w:ascii="Times New Roman" w:hAnsi="Times New Roman" w:cs="Times New Roman"/>
          <w:b/>
          <w:bCs/>
          <w:sz w:val="28"/>
          <w:szCs w:val="28"/>
        </w:rPr>
      </w:pPr>
    </w:p>
    <w:p w14:paraId="7C1D8CD9" w14:textId="77777777" w:rsidR="00DB737D" w:rsidRDefault="00DB737D" w:rsidP="00C552B9">
      <w:pPr>
        <w:rPr>
          <w:rFonts w:ascii="Times New Roman" w:hAnsi="Times New Roman" w:cs="Times New Roman"/>
          <w:b/>
          <w:bCs/>
          <w:sz w:val="28"/>
          <w:szCs w:val="28"/>
        </w:rPr>
      </w:pPr>
    </w:p>
    <w:p w14:paraId="71DC1F7F" w14:textId="77777777" w:rsidR="00DB737D" w:rsidRDefault="00DB737D" w:rsidP="00C552B9">
      <w:pPr>
        <w:rPr>
          <w:rFonts w:ascii="Times New Roman" w:hAnsi="Times New Roman" w:cs="Times New Roman"/>
          <w:b/>
          <w:bCs/>
          <w:sz w:val="28"/>
          <w:szCs w:val="28"/>
        </w:rPr>
      </w:pPr>
    </w:p>
    <w:p w14:paraId="3F764802" w14:textId="77777777" w:rsidR="00DB737D" w:rsidRDefault="00DB737D" w:rsidP="00C552B9">
      <w:pPr>
        <w:rPr>
          <w:rFonts w:ascii="Times New Roman" w:hAnsi="Times New Roman" w:cs="Times New Roman"/>
          <w:b/>
          <w:bCs/>
          <w:sz w:val="28"/>
          <w:szCs w:val="28"/>
        </w:rPr>
      </w:pPr>
    </w:p>
    <w:p w14:paraId="397CAB6A" w14:textId="24B14379" w:rsidR="00CB50A3" w:rsidRPr="00B65E5E" w:rsidRDefault="00CB50A3" w:rsidP="00C552B9">
      <w:pPr>
        <w:rPr>
          <w:rFonts w:ascii="Times New Roman" w:hAnsi="Times New Roman" w:cs="Times New Roman"/>
          <w:b/>
          <w:bCs/>
          <w:sz w:val="28"/>
          <w:szCs w:val="28"/>
        </w:rPr>
      </w:pPr>
      <w:r w:rsidRPr="00B65E5E">
        <w:rPr>
          <w:rFonts w:ascii="Times New Roman" w:hAnsi="Times New Roman" w:cs="Times New Roman"/>
          <w:b/>
          <w:bCs/>
          <w:sz w:val="28"/>
          <w:szCs w:val="28"/>
        </w:rPr>
        <w:t>Category inflows</w:t>
      </w:r>
    </w:p>
    <w:p w14:paraId="2ECAB323" w14:textId="0E8A13AB" w:rsidR="00CB50A3" w:rsidRPr="00B65E5E" w:rsidRDefault="00CB50A3" w:rsidP="00C552B9">
      <w:pPr>
        <w:rPr>
          <w:rFonts w:ascii="Times New Roman" w:hAnsi="Times New Roman" w:cs="Times New Roman"/>
          <w:sz w:val="22"/>
          <w:szCs w:val="22"/>
        </w:rPr>
      </w:pPr>
      <w:r w:rsidRPr="00B65E5E">
        <w:rPr>
          <w:rFonts w:ascii="Times New Roman" w:hAnsi="Times New Roman" w:cs="Times New Roman"/>
          <w:noProof/>
          <w:sz w:val="22"/>
          <w:szCs w:val="22"/>
        </w:rPr>
        <w:drawing>
          <wp:inline distT="0" distB="0" distL="0" distR="0" wp14:anchorId="62214B27" wp14:editId="7CD9D989">
            <wp:extent cx="5760000" cy="3286505"/>
            <wp:effectExtent l="0" t="0" r="0" b="9525"/>
            <wp:docPr id="19822546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54601" name="Picture 19822546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00" cy="3286505"/>
                    </a:xfrm>
                    <a:prstGeom prst="rect">
                      <a:avLst/>
                    </a:prstGeom>
                  </pic:spPr>
                </pic:pic>
              </a:graphicData>
            </a:graphic>
          </wp:inline>
        </w:drawing>
      </w:r>
    </w:p>
    <w:p w14:paraId="2BDE0C75" w14:textId="2FC2E1A4" w:rsidR="00CB50A3" w:rsidRPr="00B65E5E" w:rsidRDefault="00CB50A3" w:rsidP="00C552B9">
      <w:pPr>
        <w:rPr>
          <w:rFonts w:ascii="Times New Roman" w:hAnsi="Times New Roman" w:cs="Times New Roman"/>
          <w:b/>
          <w:bCs/>
          <w:sz w:val="28"/>
          <w:szCs w:val="28"/>
        </w:rPr>
      </w:pPr>
      <w:r w:rsidRPr="00B65E5E">
        <w:rPr>
          <w:rFonts w:ascii="Times New Roman" w:hAnsi="Times New Roman" w:cs="Times New Roman"/>
          <w:b/>
          <w:bCs/>
          <w:sz w:val="28"/>
          <w:szCs w:val="28"/>
        </w:rPr>
        <w:lastRenderedPageBreak/>
        <w:t>Industry AUM Trend</w:t>
      </w:r>
    </w:p>
    <w:p w14:paraId="27D20B52" w14:textId="34BF82FF" w:rsidR="00CB50A3" w:rsidRPr="00B65E5E" w:rsidRDefault="00CB50A3" w:rsidP="00C552B9">
      <w:pPr>
        <w:rPr>
          <w:rFonts w:ascii="Times New Roman" w:hAnsi="Times New Roman" w:cs="Times New Roman"/>
          <w:sz w:val="22"/>
          <w:szCs w:val="22"/>
        </w:rPr>
      </w:pPr>
      <w:r w:rsidRPr="00B65E5E">
        <w:rPr>
          <w:rFonts w:ascii="Times New Roman" w:hAnsi="Times New Roman" w:cs="Times New Roman"/>
          <w:noProof/>
          <w:sz w:val="22"/>
          <w:szCs w:val="22"/>
        </w:rPr>
        <w:drawing>
          <wp:inline distT="0" distB="0" distL="0" distR="0" wp14:anchorId="321138A5" wp14:editId="1104B67F">
            <wp:extent cx="5760000" cy="3054217"/>
            <wp:effectExtent l="0" t="0" r="0" b="0"/>
            <wp:docPr id="1350053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53616" name="Picture 13500536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000" cy="3054217"/>
                    </a:xfrm>
                    <a:prstGeom prst="rect">
                      <a:avLst/>
                    </a:prstGeom>
                  </pic:spPr>
                </pic:pic>
              </a:graphicData>
            </a:graphic>
          </wp:inline>
        </w:drawing>
      </w:r>
    </w:p>
    <w:p w14:paraId="02F97125" w14:textId="77777777" w:rsidR="00CB50A3" w:rsidRPr="00B65E5E" w:rsidRDefault="00CB50A3" w:rsidP="00C552B9">
      <w:pPr>
        <w:rPr>
          <w:rFonts w:ascii="Times New Roman" w:hAnsi="Times New Roman" w:cs="Times New Roman"/>
          <w:b/>
          <w:bCs/>
          <w:sz w:val="32"/>
          <w:szCs w:val="32"/>
        </w:rPr>
      </w:pPr>
    </w:p>
    <w:p w14:paraId="7242D3F1" w14:textId="21F7FFC1" w:rsidR="00CB50A3" w:rsidRPr="00ED586C" w:rsidRDefault="00CB50A3" w:rsidP="00927DE1">
      <w:pPr>
        <w:pStyle w:val="Heading1"/>
        <w:rPr>
          <w:rFonts w:ascii="Times New Roman" w:hAnsi="Times New Roman" w:cs="Times New Roman"/>
          <w:b/>
          <w:bCs/>
          <w:color w:val="000000" w:themeColor="text1"/>
          <w:sz w:val="48"/>
          <w:szCs w:val="48"/>
          <w:u w:val="single"/>
        </w:rPr>
      </w:pPr>
      <w:bookmarkStart w:id="14" w:name="_Toc234873142"/>
      <w:bookmarkStart w:id="15" w:name="_Toc234873373"/>
      <w:bookmarkStart w:id="16" w:name="_Toc234873520"/>
      <w:r w:rsidRPr="00ED586C">
        <w:rPr>
          <w:rFonts w:ascii="Times New Roman" w:hAnsi="Times New Roman" w:cs="Times New Roman"/>
          <w:b/>
          <w:bCs/>
          <w:color w:val="000000" w:themeColor="text1"/>
          <w:sz w:val="48"/>
          <w:szCs w:val="48"/>
          <w:u w:val="single"/>
        </w:rPr>
        <w:t>Performance Analysis</w:t>
      </w:r>
      <w:bookmarkEnd w:id="14"/>
      <w:bookmarkEnd w:id="15"/>
      <w:bookmarkEnd w:id="16"/>
    </w:p>
    <w:p w14:paraId="3E6D4C9F" w14:textId="14D99956" w:rsidR="00CB50A3" w:rsidRPr="00B65E5E" w:rsidRDefault="00CB50A3" w:rsidP="00C552B9">
      <w:pPr>
        <w:rPr>
          <w:rFonts w:ascii="Times New Roman" w:hAnsi="Times New Roman" w:cs="Times New Roman"/>
          <w:szCs w:val="24"/>
        </w:rPr>
      </w:pPr>
      <w:r w:rsidRPr="00B65E5E">
        <w:rPr>
          <w:rFonts w:ascii="Times New Roman" w:hAnsi="Times New Roman" w:cs="Times New Roman"/>
          <w:szCs w:val="24"/>
        </w:rPr>
        <w:t xml:space="preserve">The performance analysis involved evaluation of mutual fund schemes through a complete range of financial and risk-adjusted performance measures. Historical NAVs were utilized to derive daily return as well as annualized return on each of the schemes. Compound Annual Growth Rate (CAGR) was computed for 1 year, 3 years and 5 years to measure the growth rate of funds. The risk-adjusted performance was measured through Sharpe Ratio and Sortino ratio where returns were measured against total risk and downside risk respectively. Alpha and Beta ratios were computed by considering the fund returns against NIFTY 100 index to measure excess returns and market sensitivity. The maximum drawdown ratio was computed to measure the largest drop from the highest level of fund values. After that, a Fund Score was computed using scores of CAGR, Sharpe Ratio, Alpha, Expense Ratio and Maximum Drawdown. This allowed us to objectively rank the mutual funds. At last, the best performing funds were </w:t>
      </w:r>
      <w:proofErr w:type="spellStart"/>
      <w:r w:rsidRPr="00B65E5E">
        <w:rPr>
          <w:rFonts w:ascii="Times New Roman" w:hAnsi="Times New Roman" w:cs="Times New Roman"/>
          <w:szCs w:val="24"/>
        </w:rPr>
        <w:t>analyzed</w:t>
      </w:r>
      <w:proofErr w:type="spellEnd"/>
      <w:r w:rsidRPr="00B65E5E">
        <w:rPr>
          <w:rFonts w:ascii="Times New Roman" w:hAnsi="Times New Roman" w:cs="Times New Roman"/>
          <w:szCs w:val="24"/>
        </w:rPr>
        <w:t xml:space="preserve"> against NIFTY 50 and NIFTY 100 indices through cumulative return analysis.</w:t>
      </w:r>
    </w:p>
    <w:p w14:paraId="5095FBB0" w14:textId="77777777" w:rsidR="00CB50A3" w:rsidRPr="00B65E5E" w:rsidRDefault="00CB50A3" w:rsidP="00C552B9">
      <w:pPr>
        <w:rPr>
          <w:rFonts w:ascii="Times New Roman" w:hAnsi="Times New Roman" w:cs="Times New Roman"/>
          <w:sz w:val="22"/>
          <w:szCs w:val="22"/>
        </w:rPr>
      </w:pPr>
    </w:p>
    <w:p w14:paraId="7F4D66BD" w14:textId="77777777" w:rsidR="00B65E5E" w:rsidRDefault="00B65E5E" w:rsidP="00C552B9">
      <w:pPr>
        <w:rPr>
          <w:rFonts w:ascii="Times New Roman" w:hAnsi="Times New Roman" w:cs="Times New Roman"/>
          <w:sz w:val="22"/>
          <w:szCs w:val="22"/>
        </w:rPr>
      </w:pPr>
    </w:p>
    <w:p w14:paraId="4FBFF564" w14:textId="77777777" w:rsidR="00B65E5E" w:rsidRDefault="00B65E5E" w:rsidP="00C552B9">
      <w:pPr>
        <w:rPr>
          <w:rFonts w:ascii="Times New Roman" w:hAnsi="Times New Roman" w:cs="Times New Roman"/>
          <w:sz w:val="22"/>
          <w:szCs w:val="22"/>
        </w:rPr>
      </w:pPr>
    </w:p>
    <w:p w14:paraId="1FB9E729" w14:textId="77777777" w:rsidR="0051410D" w:rsidRDefault="0051410D" w:rsidP="00C552B9">
      <w:pPr>
        <w:rPr>
          <w:rFonts w:ascii="Times New Roman" w:hAnsi="Times New Roman" w:cs="Times New Roman"/>
          <w:b/>
          <w:bCs/>
          <w:sz w:val="28"/>
          <w:szCs w:val="28"/>
        </w:rPr>
      </w:pPr>
    </w:p>
    <w:p w14:paraId="35776DE4" w14:textId="77777777" w:rsidR="00DB737D" w:rsidRDefault="00DB737D" w:rsidP="00C552B9">
      <w:pPr>
        <w:rPr>
          <w:rFonts w:ascii="Times New Roman" w:hAnsi="Times New Roman" w:cs="Times New Roman"/>
          <w:b/>
          <w:bCs/>
          <w:sz w:val="28"/>
          <w:szCs w:val="28"/>
        </w:rPr>
      </w:pPr>
    </w:p>
    <w:p w14:paraId="792CFDF7" w14:textId="49008EE9" w:rsidR="00CB50A3" w:rsidRPr="00B65E5E" w:rsidRDefault="00CB50A3" w:rsidP="00C552B9">
      <w:pPr>
        <w:rPr>
          <w:rFonts w:ascii="Times New Roman" w:hAnsi="Times New Roman" w:cs="Times New Roman"/>
          <w:b/>
          <w:bCs/>
          <w:sz w:val="28"/>
          <w:szCs w:val="28"/>
        </w:rPr>
      </w:pPr>
      <w:r w:rsidRPr="00B65E5E">
        <w:rPr>
          <w:rFonts w:ascii="Times New Roman" w:hAnsi="Times New Roman" w:cs="Times New Roman"/>
          <w:b/>
          <w:bCs/>
          <w:sz w:val="28"/>
          <w:szCs w:val="28"/>
        </w:rPr>
        <w:lastRenderedPageBreak/>
        <w:t>Risk Vs Return Plot</w:t>
      </w:r>
    </w:p>
    <w:p w14:paraId="6DEA07EC" w14:textId="769AAF95" w:rsidR="00CB50A3" w:rsidRPr="00B65E5E" w:rsidRDefault="00CB50A3" w:rsidP="00C552B9">
      <w:pPr>
        <w:rPr>
          <w:rFonts w:ascii="Times New Roman" w:hAnsi="Times New Roman" w:cs="Times New Roman"/>
          <w:sz w:val="22"/>
          <w:szCs w:val="22"/>
        </w:rPr>
      </w:pPr>
      <w:r w:rsidRPr="00B65E5E">
        <w:rPr>
          <w:rFonts w:ascii="Times New Roman" w:hAnsi="Times New Roman" w:cs="Times New Roman"/>
          <w:noProof/>
          <w:sz w:val="22"/>
          <w:szCs w:val="22"/>
        </w:rPr>
        <w:drawing>
          <wp:inline distT="0" distB="0" distL="0" distR="0" wp14:anchorId="274EEDDA" wp14:editId="492AFBA5">
            <wp:extent cx="5760000" cy="3275657"/>
            <wp:effectExtent l="0" t="0" r="0" b="1270"/>
            <wp:docPr id="14580949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94928" name="Picture 14580949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00" cy="3275657"/>
                    </a:xfrm>
                    <a:prstGeom prst="rect">
                      <a:avLst/>
                    </a:prstGeom>
                  </pic:spPr>
                </pic:pic>
              </a:graphicData>
            </a:graphic>
          </wp:inline>
        </w:drawing>
      </w:r>
    </w:p>
    <w:p w14:paraId="10E8B7D9" w14:textId="77777777" w:rsidR="00CB50A3" w:rsidRPr="00B65E5E" w:rsidRDefault="00CB50A3" w:rsidP="00C552B9">
      <w:pPr>
        <w:rPr>
          <w:rFonts w:ascii="Times New Roman" w:hAnsi="Times New Roman" w:cs="Times New Roman"/>
          <w:sz w:val="22"/>
          <w:szCs w:val="22"/>
        </w:rPr>
      </w:pPr>
    </w:p>
    <w:p w14:paraId="1CB76447" w14:textId="77777777" w:rsidR="0009347B" w:rsidRDefault="0009347B" w:rsidP="00C552B9">
      <w:pPr>
        <w:rPr>
          <w:rFonts w:ascii="Times New Roman" w:hAnsi="Times New Roman" w:cs="Times New Roman"/>
          <w:b/>
          <w:bCs/>
          <w:sz w:val="28"/>
          <w:szCs w:val="28"/>
        </w:rPr>
      </w:pPr>
    </w:p>
    <w:p w14:paraId="529CAD5C" w14:textId="55AB03A3" w:rsidR="00CB50A3" w:rsidRPr="00B65E5E" w:rsidRDefault="00CB50A3" w:rsidP="00C552B9">
      <w:pPr>
        <w:rPr>
          <w:rFonts w:ascii="Times New Roman" w:hAnsi="Times New Roman" w:cs="Times New Roman"/>
          <w:b/>
          <w:bCs/>
          <w:sz w:val="28"/>
          <w:szCs w:val="28"/>
        </w:rPr>
      </w:pPr>
      <w:r w:rsidRPr="00B65E5E">
        <w:rPr>
          <w:rFonts w:ascii="Times New Roman" w:hAnsi="Times New Roman" w:cs="Times New Roman"/>
          <w:b/>
          <w:bCs/>
          <w:sz w:val="28"/>
          <w:szCs w:val="28"/>
        </w:rPr>
        <w:t>NAV vs Benchmark</w:t>
      </w:r>
    </w:p>
    <w:p w14:paraId="47F256DE" w14:textId="6F66B5AE" w:rsidR="00CB50A3" w:rsidRPr="00B65E5E" w:rsidRDefault="00CB50A3" w:rsidP="00C552B9">
      <w:pPr>
        <w:rPr>
          <w:rFonts w:ascii="Times New Roman" w:hAnsi="Times New Roman" w:cs="Times New Roman"/>
          <w:sz w:val="22"/>
          <w:szCs w:val="22"/>
        </w:rPr>
      </w:pPr>
      <w:r w:rsidRPr="00B65E5E">
        <w:rPr>
          <w:rFonts w:ascii="Times New Roman" w:hAnsi="Times New Roman" w:cs="Times New Roman"/>
          <w:noProof/>
          <w:sz w:val="22"/>
          <w:szCs w:val="22"/>
        </w:rPr>
        <w:drawing>
          <wp:inline distT="0" distB="0" distL="0" distR="0" wp14:anchorId="5254BF35" wp14:editId="74E67BDE">
            <wp:extent cx="5760000" cy="2485359"/>
            <wp:effectExtent l="0" t="0" r="0" b="0"/>
            <wp:docPr id="1924209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09520" name="Picture 19242095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00" cy="2485359"/>
                    </a:xfrm>
                    <a:prstGeom prst="rect">
                      <a:avLst/>
                    </a:prstGeom>
                  </pic:spPr>
                </pic:pic>
              </a:graphicData>
            </a:graphic>
          </wp:inline>
        </w:drawing>
      </w:r>
    </w:p>
    <w:p w14:paraId="2AB3EEAB" w14:textId="77777777" w:rsidR="0051410D" w:rsidRDefault="0051410D" w:rsidP="00C552B9">
      <w:pPr>
        <w:rPr>
          <w:rFonts w:ascii="Times New Roman" w:hAnsi="Times New Roman" w:cs="Times New Roman"/>
          <w:b/>
          <w:bCs/>
          <w:sz w:val="28"/>
          <w:szCs w:val="28"/>
        </w:rPr>
      </w:pPr>
    </w:p>
    <w:p w14:paraId="1E513FB7" w14:textId="77777777" w:rsidR="0051410D" w:rsidRDefault="0051410D" w:rsidP="00C552B9">
      <w:pPr>
        <w:rPr>
          <w:rFonts w:ascii="Times New Roman" w:hAnsi="Times New Roman" w:cs="Times New Roman"/>
          <w:b/>
          <w:bCs/>
          <w:sz w:val="28"/>
          <w:szCs w:val="28"/>
        </w:rPr>
      </w:pPr>
    </w:p>
    <w:p w14:paraId="37FCBF0E" w14:textId="77777777" w:rsidR="0051410D" w:rsidRDefault="0051410D" w:rsidP="00C552B9">
      <w:pPr>
        <w:rPr>
          <w:rFonts w:ascii="Times New Roman" w:hAnsi="Times New Roman" w:cs="Times New Roman"/>
          <w:b/>
          <w:bCs/>
          <w:sz w:val="28"/>
          <w:szCs w:val="28"/>
        </w:rPr>
      </w:pPr>
    </w:p>
    <w:p w14:paraId="36E27810" w14:textId="77777777" w:rsidR="0051410D" w:rsidRDefault="0051410D" w:rsidP="00C552B9">
      <w:pPr>
        <w:rPr>
          <w:rFonts w:ascii="Times New Roman" w:hAnsi="Times New Roman" w:cs="Times New Roman"/>
          <w:b/>
          <w:bCs/>
          <w:sz w:val="28"/>
          <w:szCs w:val="28"/>
        </w:rPr>
      </w:pPr>
    </w:p>
    <w:p w14:paraId="7844EF66" w14:textId="763A552C" w:rsidR="00CB50A3" w:rsidRPr="00B65E5E" w:rsidRDefault="00CB50A3" w:rsidP="00C552B9">
      <w:pPr>
        <w:rPr>
          <w:rFonts w:ascii="Times New Roman" w:hAnsi="Times New Roman" w:cs="Times New Roman"/>
          <w:b/>
          <w:bCs/>
          <w:sz w:val="28"/>
          <w:szCs w:val="28"/>
        </w:rPr>
      </w:pPr>
      <w:r w:rsidRPr="00B65E5E">
        <w:rPr>
          <w:rFonts w:ascii="Times New Roman" w:hAnsi="Times New Roman" w:cs="Times New Roman"/>
          <w:b/>
          <w:bCs/>
          <w:sz w:val="28"/>
          <w:szCs w:val="28"/>
        </w:rPr>
        <w:lastRenderedPageBreak/>
        <w:t>Sector Concentration</w:t>
      </w:r>
    </w:p>
    <w:p w14:paraId="39BD62A8" w14:textId="547B6E0E" w:rsidR="00CB50A3" w:rsidRPr="00B65E5E" w:rsidRDefault="00CB50A3" w:rsidP="00C552B9">
      <w:pPr>
        <w:rPr>
          <w:rFonts w:ascii="Times New Roman" w:hAnsi="Times New Roman" w:cs="Times New Roman"/>
          <w:sz w:val="22"/>
          <w:szCs w:val="22"/>
        </w:rPr>
      </w:pPr>
      <w:r w:rsidRPr="00B65E5E">
        <w:rPr>
          <w:rFonts w:ascii="Times New Roman" w:hAnsi="Times New Roman" w:cs="Times New Roman"/>
          <w:noProof/>
          <w:sz w:val="22"/>
          <w:szCs w:val="22"/>
        </w:rPr>
        <w:drawing>
          <wp:inline distT="0" distB="0" distL="0" distR="0" wp14:anchorId="599112C9" wp14:editId="68F948AB">
            <wp:extent cx="5760000" cy="3456255"/>
            <wp:effectExtent l="0" t="0" r="0" b="0"/>
            <wp:docPr id="16706442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44250" name="Picture 1670644250"/>
                    <pic:cNvPicPr/>
                  </pic:nvPicPr>
                  <pic:blipFill>
                    <a:blip r:embed="rId12">
                      <a:extLst>
                        <a:ext uri="{28A0092B-C50C-407E-A947-70E740481C1C}">
                          <a14:useLocalDpi xmlns:a14="http://schemas.microsoft.com/office/drawing/2010/main" val="0"/>
                        </a:ext>
                      </a:extLst>
                    </a:blip>
                    <a:stretch>
                      <a:fillRect/>
                    </a:stretch>
                  </pic:blipFill>
                  <pic:spPr>
                    <a:xfrm>
                      <a:off x="0" y="0"/>
                      <a:ext cx="5760000" cy="3456255"/>
                    </a:xfrm>
                    <a:prstGeom prst="rect">
                      <a:avLst/>
                    </a:prstGeom>
                  </pic:spPr>
                </pic:pic>
              </a:graphicData>
            </a:graphic>
          </wp:inline>
        </w:drawing>
      </w:r>
    </w:p>
    <w:p w14:paraId="297A7E15" w14:textId="2F135BDC" w:rsidR="004C034D" w:rsidRDefault="004C034D" w:rsidP="00C552B9">
      <w:pPr>
        <w:rPr>
          <w:rFonts w:ascii="Times New Roman" w:hAnsi="Times New Roman" w:cs="Times New Roman"/>
          <w:b/>
          <w:bCs/>
          <w:sz w:val="32"/>
          <w:szCs w:val="32"/>
        </w:rPr>
      </w:pPr>
    </w:p>
    <w:p w14:paraId="6D692859" w14:textId="1ADC0894" w:rsidR="00CB50A3" w:rsidRPr="00ED586C" w:rsidRDefault="00CB50A3" w:rsidP="00927DE1">
      <w:pPr>
        <w:pStyle w:val="Heading1"/>
        <w:rPr>
          <w:rFonts w:ascii="Times New Roman" w:hAnsi="Times New Roman" w:cs="Times New Roman"/>
          <w:b/>
          <w:bCs/>
          <w:color w:val="000000" w:themeColor="text1"/>
          <w:sz w:val="48"/>
          <w:szCs w:val="48"/>
          <w:u w:val="single"/>
        </w:rPr>
      </w:pPr>
      <w:bookmarkStart w:id="17" w:name="_Toc234873143"/>
      <w:bookmarkStart w:id="18" w:name="_Toc234873374"/>
      <w:bookmarkStart w:id="19" w:name="_Toc234873521"/>
      <w:r w:rsidRPr="00ED586C">
        <w:rPr>
          <w:rFonts w:ascii="Times New Roman" w:hAnsi="Times New Roman" w:cs="Times New Roman"/>
          <w:b/>
          <w:bCs/>
          <w:color w:val="000000" w:themeColor="text1"/>
          <w:sz w:val="48"/>
          <w:szCs w:val="48"/>
          <w:u w:val="single"/>
        </w:rPr>
        <w:t>Dashboard</w:t>
      </w:r>
      <w:bookmarkEnd w:id="17"/>
      <w:bookmarkEnd w:id="18"/>
      <w:bookmarkEnd w:id="19"/>
    </w:p>
    <w:p w14:paraId="2936C76E" w14:textId="780BED84" w:rsidR="00CB50A3" w:rsidRPr="0051410D" w:rsidRDefault="00CB50A3" w:rsidP="00C552B9">
      <w:pPr>
        <w:rPr>
          <w:rFonts w:ascii="Times New Roman" w:hAnsi="Times New Roman" w:cs="Times New Roman"/>
          <w:b/>
          <w:bCs/>
          <w:sz w:val="28"/>
          <w:szCs w:val="28"/>
        </w:rPr>
      </w:pPr>
      <w:r w:rsidRPr="0051410D">
        <w:rPr>
          <w:rFonts w:ascii="Times New Roman" w:hAnsi="Times New Roman" w:cs="Times New Roman"/>
          <w:b/>
          <w:bCs/>
          <w:sz w:val="28"/>
          <w:szCs w:val="28"/>
        </w:rPr>
        <w:t>Industry Overview-Page 1</w:t>
      </w:r>
    </w:p>
    <w:p w14:paraId="0B5A5D32" w14:textId="7CA3E772" w:rsidR="00CB50A3" w:rsidRPr="00B65E5E" w:rsidRDefault="0051410D" w:rsidP="00C552B9">
      <w:pPr>
        <w:rPr>
          <w:rFonts w:ascii="Times New Roman" w:hAnsi="Times New Roman" w:cs="Times New Roman"/>
          <w:sz w:val="22"/>
          <w:szCs w:val="22"/>
        </w:rPr>
      </w:pPr>
      <w:r w:rsidRPr="00B65E5E">
        <w:rPr>
          <w:rFonts w:ascii="Times New Roman" w:hAnsi="Times New Roman" w:cs="Times New Roman"/>
          <w:noProof/>
          <w:sz w:val="22"/>
          <w:szCs w:val="22"/>
        </w:rPr>
        <w:drawing>
          <wp:anchor distT="0" distB="0" distL="114300" distR="114300" simplePos="0" relativeHeight="251678208" behindDoc="0" locked="0" layoutInCell="1" allowOverlap="1" wp14:anchorId="7BDEA5CC" wp14:editId="36F3026A">
            <wp:simplePos x="0" y="0"/>
            <wp:positionH relativeFrom="margin">
              <wp:align>left</wp:align>
            </wp:positionH>
            <wp:positionV relativeFrom="paragraph">
              <wp:posOffset>22860</wp:posOffset>
            </wp:positionV>
            <wp:extent cx="5759450" cy="3262630"/>
            <wp:effectExtent l="0" t="0" r="0" b="0"/>
            <wp:wrapNone/>
            <wp:docPr id="20521893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89378" name="Picture 20521893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9450" cy="3262630"/>
                    </a:xfrm>
                    <a:prstGeom prst="rect">
                      <a:avLst/>
                    </a:prstGeom>
                  </pic:spPr>
                </pic:pic>
              </a:graphicData>
            </a:graphic>
          </wp:anchor>
        </w:drawing>
      </w:r>
    </w:p>
    <w:p w14:paraId="6EABA9A4" w14:textId="4E75063B" w:rsidR="00CB50A3" w:rsidRPr="00B65E5E" w:rsidRDefault="00CB50A3" w:rsidP="00C552B9">
      <w:pPr>
        <w:rPr>
          <w:rFonts w:ascii="Times New Roman" w:hAnsi="Times New Roman" w:cs="Times New Roman"/>
          <w:sz w:val="22"/>
          <w:szCs w:val="22"/>
        </w:rPr>
      </w:pPr>
    </w:p>
    <w:p w14:paraId="61B005BD" w14:textId="656014CE" w:rsidR="00B65E5E" w:rsidRDefault="00B65E5E" w:rsidP="00C552B9">
      <w:pPr>
        <w:rPr>
          <w:rFonts w:ascii="Times New Roman" w:hAnsi="Times New Roman" w:cs="Times New Roman"/>
          <w:sz w:val="22"/>
          <w:szCs w:val="22"/>
        </w:rPr>
      </w:pPr>
    </w:p>
    <w:p w14:paraId="38E446E7" w14:textId="77777777" w:rsidR="004C034D" w:rsidRDefault="004C034D" w:rsidP="00C552B9">
      <w:pPr>
        <w:rPr>
          <w:rFonts w:ascii="Times New Roman" w:hAnsi="Times New Roman" w:cs="Times New Roman"/>
          <w:sz w:val="22"/>
          <w:szCs w:val="22"/>
        </w:rPr>
      </w:pPr>
    </w:p>
    <w:p w14:paraId="72ADA426" w14:textId="77777777" w:rsidR="004C034D" w:rsidRDefault="004C034D" w:rsidP="00C552B9">
      <w:pPr>
        <w:rPr>
          <w:rFonts w:ascii="Times New Roman" w:hAnsi="Times New Roman" w:cs="Times New Roman"/>
          <w:sz w:val="22"/>
          <w:szCs w:val="22"/>
        </w:rPr>
      </w:pPr>
    </w:p>
    <w:p w14:paraId="4C82F0F1" w14:textId="77777777" w:rsidR="004C034D" w:rsidRDefault="004C034D" w:rsidP="00C552B9">
      <w:pPr>
        <w:rPr>
          <w:rFonts w:ascii="Times New Roman" w:hAnsi="Times New Roman" w:cs="Times New Roman"/>
          <w:sz w:val="22"/>
          <w:szCs w:val="22"/>
        </w:rPr>
      </w:pPr>
    </w:p>
    <w:p w14:paraId="11373A5A" w14:textId="77777777" w:rsidR="004C034D" w:rsidRDefault="004C034D" w:rsidP="00C552B9">
      <w:pPr>
        <w:rPr>
          <w:rFonts w:ascii="Times New Roman" w:hAnsi="Times New Roman" w:cs="Times New Roman"/>
          <w:sz w:val="22"/>
          <w:szCs w:val="22"/>
        </w:rPr>
      </w:pPr>
    </w:p>
    <w:p w14:paraId="69F0609B" w14:textId="77777777" w:rsidR="004C034D" w:rsidRDefault="004C034D" w:rsidP="00C552B9">
      <w:pPr>
        <w:rPr>
          <w:rFonts w:ascii="Times New Roman" w:hAnsi="Times New Roman" w:cs="Times New Roman"/>
          <w:sz w:val="22"/>
          <w:szCs w:val="22"/>
        </w:rPr>
      </w:pPr>
    </w:p>
    <w:p w14:paraId="1BCBCD69" w14:textId="77777777" w:rsidR="004C034D" w:rsidRDefault="004C034D" w:rsidP="00C552B9">
      <w:pPr>
        <w:rPr>
          <w:rFonts w:ascii="Times New Roman" w:hAnsi="Times New Roman" w:cs="Times New Roman"/>
          <w:sz w:val="22"/>
          <w:szCs w:val="22"/>
        </w:rPr>
      </w:pPr>
    </w:p>
    <w:p w14:paraId="6DA85B62" w14:textId="77777777" w:rsidR="004C034D" w:rsidRDefault="004C034D" w:rsidP="00C552B9">
      <w:pPr>
        <w:rPr>
          <w:rFonts w:ascii="Times New Roman" w:hAnsi="Times New Roman" w:cs="Times New Roman"/>
          <w:sz w:val="22"/>
          <w:szCs w:val="22"/>
        </w:rPr>
      </w:pPr>
    </w:p>
    <w:p w14:paraId="5A0A55E4" w14:textId="77777777" w:rsidR="0051410D" w:rsidRDefault="0051410D" w:rsidP="00C552B9">
      <w:pPr>
        <w:rPr>
          <w:rFonts w:ascii="Times New Roman" w:hAnsi="Times New Roman" w:cs="Times New Roman"/>
          <w:sz w:val="22"/>
          <w:szCs w:val="22"/>
        </w:rPr>
      </w:pPr>
    </w:p>
    <w:p w14:paraId="3520923D" w14:textId="77777777" w:rsidR="0051410D" w:rsidRDefault="0051410D" w:rsidP="00C552B9">
      <w:pPr>
        <w:rPr>
          <w:rFonts w:ascii="Times New Roman" w:hAnsi="Times New Roman" w:cs="Times New Roman"/>
          <w:sz w:val="22"/>
          <w:szCs w:val="22"/>
        </w:rPr>
      </w:pPr>
    </w:p>
    <w:p w14:paraId="677969E4" w14:textId="77777777" w:rsidR="0051410D" w:rsidRDefault="0051410D" w:rsidP="00C552B9">
      <w:pPr>
        <w:rPr>
          <w:rFonts w:ascii="Times New Roman" w:hAnsi="Times New Roman" w:cs="Times New Roman"/>
          <w:sz w:val="22"/>
          <w:szCs w:val="22"/>
        </w:rPr>
      </w:pPr>
    </w:p>
    <w:p w14:paraId="356B945D" w14:textId="3D971124" w:rsidR="00B65E5E" w:rsidRPr="0051410D" w:rsidRDefault="00B65E5E" w:rsidP="00C552B9">
      <w:pPr>
        <w:rPr>
          <w:rFonts w:ascii="Times New Roman" w:hAnsi="Times New Roman" w:cs="Times New Roman"/>
          <w:b/>
          <w:bCs/>
          <w:sz w:val="28"/>
          <w:szCs w:val="28"/>
        </w:rPr>
      </w:pPr>
      <w:r w:rsidRPr="0051410D">
        <w:rPr>
          <w:rFonts w:ascii="Times New Roman" w:hAnsi="Times New Roman" w:cs="Times New Roman"/>
          <w:b/>
          <w:bCs/>
          <w:sz w:val="28"/>
          <w:szCs w:val="28"/>
        </w:rPr>
        <w:lastRenderedPageBreak/>
        <w:t>Fund Performance -page 2</w:t>
      </w:r>
    </w:p>
    <w:p w14:paraId="1ED4D6A3" w14:textId="1EB8B831" w:rsidR="00B65E5E" w:rsidRPr="00B65E5E" w:rsidRDefault="00B65E5E" w:rsidP="00C552B9">
      <w:pPr>
        <w:rPr>
          <w:rFonts w:ascii="Times New Roman" w:hAnsi="Times New Roman" w:cs="Times New Roman"/>
          <w:sz w:val="22"/>
          <w:szCs w:val="22"/>
        </w:rPr>
      </w:pPr>
    </w:p>
    <w:p w14:paraId="5B648D97" w14:textId="4CC8BC8C" w:rsidR="00B65E5E" w:rsidRPr="00B65E5E" w:rsidRDefault="00B65E5E" w:rsidP="00C552B9">
      <w:pPr>
        <w:rPr>
          <w:rFonts w:ascii="Times New Roman" w:hAnsi="Times New Roman" w:cs="Times New Roman"/>
          <w:sz w:val="22"/>
          <w:szCs w:val="22"/>
        </w:rPr>
      </w:pPr>
    </w:p>
    <w:p w14:paraId="3DE6B319" w14:textId="78417013" w:rsidR="00B65E5E" w:rsidRDefault="0051410D" w:rsidP="00C552B9">
      <w:pPr>
        <w:rPr>
          <w:rFonts w:ascii="Times New Roman" w:hAnsi="Times New Roman" w:cs="Times New Roman"/>
          <w:sz w:val="22"/>
          <w:szCs w:val="22"/>
        </w:rPr>
      </w:pPr>
      <w:r w:rsidRPr="00B65E5E">
        <w:rPr>
          <w:rFonts w:ascii="Times New Roman" w:hAnsi="Times New Roman" w:cs="Times New Roman"/>
          <w:noProof/>
          <w:sz w:val="22"/>
          <w:szCs w:val="22"/>
        </w:rPr>
        <w:drawing>
          <wp:anchor distT="0" distB="0" distL="114300" distR="114300" simplePos="0" relativeHeight="251668992" behindDoc="0" locked="0" layoutInCell="1" allowOverlap="1" wp14:anchorId="348B12BD" wp14:editId="017570C2">
            <wp:simplePos x="0" y="0"/>
            <wp:positionH relativeFrom="margin">
              <wp:align>left</wp:align>
            </wp:positionH>
            <wp:positionV relativeFrom="paragraph">
              <wp:posOffset>-448945</wp:posOffset>
            </wp:positionV>
            <wp:extent cx="5760000" cy="3275656"/>
            <wp:effectExtent l="0" t="0" r="0" b="1270"/>
            <wp:wrapNone/>
            <wp:docPr id="489945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45511" name="Picture 4899455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00" cy="3275656"/>
                    </a:xfrm>
                    <a:prstGeom prst="rect">
                      <a:avLst/>
                    </a:prstGeom>
                  </pic:spPr>
                </pic:pic>
              </a:graphicData>
            </a:graphic>
            <wp14:sizeRelH relativeFrom="margin">
              <wp14:pctWidth>0</wp14:pctWidth>
            </wp14:sizeRelH>
            <wp14:sizeRelV relativeFrom="margin">
              <wp14:pctHeight>0</wp14:pctHeight>
            </wp14:sizeRelV>
          </wp:anchor>
        </w:drawing>
      </w:r>
    </w:p>
    <w:p w14:paraId="5E17092B" w14:textId="77777777" w:rsidR="00B65E5E" w:rsidRDefault="00B65E5E" w:rsidP="00C552B9">
      <w:pPr>
        <w:rPr>
          <w:rFonts w:ascii="Times New Roman" w:hAnsi="Times New Roman" w:cs="Times New Roman"/>
          <w:sz w:val="22"/>
          <w:szCs w:val="22"/>
        </w:rPr>
      </w:pPr>
    </w:p>
    <w:p w14:paraId="66629785" w14:textId="77777777" w:rsidR="00B65E5E" w:rsidRDefault="00B65E5E" w:rsidP="00C552B9">
      <w:pPr>
        <w:rPr>
          <w:rFonts w:ascii="Times New Roman" w:hAnsi="Times New Roman" w:cs="Times New Roman"/>
          <w:sz w:val="22"/>
          <w:szCs w:val="22"/>
        </w:rPr>
      </w:pPr>
    </w:p>
    <w:p w14:paraId="2E1852F5" w14:textId="77777777" w:rsidR="00B65E5E" w:rsidRDefault="00B65E5E" w:rsidP="00C552B9">
      <w:pPr>
        <w:rPr>
          <w:rFonts w:ascii="Times New Roman" w:hAnsi="Times New Roman" w:cs="Times New Roman"/>
          <w:sz w:val="22"/>
          <w:szCs w:val="22"/>
        </w:rPr>
      </w:pPr>
    </w:p>
    <w:p w14:paraId="28DAFD0B" w14:textId="77777777" w:rsidR="00B65E5E" w:rsidRDefault="00B65E5E" w:rsidP="00C552B9">
      <w:pPr>
        <w:rPr>
          <w:rFonts w:ascii="Times New Roman" w:hAnsi="Times New Roman" w:cs="Times New Roman"/>
          <w:sz w:val="22"/>
          <w:szCs w:val="22"/>
        </w:rPr>
      </w:pPr>
    </w:p>
    <w:p w14:paraId="6AE36A92" w14:textId="77777777" w:rsidR="00B65E5E" w:rsidRDefault="00B65E5E" w:rsidP="00C552B9">
      <w:pPr>
        <w:rPr>
          <w:rFonts w:ascii="Times New Roman" w:hAnsi="Times New Roman" w:cs="Times New Roman"/>
          <w:sz w:val="22"/>
          <w:szCs w:val="22"/>
        </w:rPr>
      </w:pPr>
    </w:p>
    <w:p w14:paraId="0AC1A13E" w14:textId="77777777" w:rsidR="00B65E5E" w:rsidRDefault="00B65E5E" w:rsidP="00C552B9">
      <w:pPr>
        <w:rPr>
          <w:rFonts w:ascii="Times New Roman" w:hAnsi="Times New Roman" w:cs="Times New Roman"/>
          <w:sz w:val="22"/>
          <w:szCs w:val="22"/>
        </w:rPr>
      </w:pPr>
    </w:p>
    <w:p w14:paraId="39522FCE" w14:textId="77777777" w:rsidR="00B65E5E" w:rsidRDefault="00B65E5E" w:rsidP="00C552B9">
      <w:pPr>
        <w:rPr>
          <w:rFonts w:ascii="Times New Roman" w:hAnsi="Times New Roman" w:cs="Times New Roman"/>
          <w:sz w:val="22"/>
          <w:szCs w:val="22"/>
        </w:rPr>
      </w:pPr>
    </w:p>
    <w:p w14:paraId="3405FAE1" w14:textId="77777777" w:rsidR="00B65E5E" w:rsidRDefault="00B65E5E" w:rsidP="00C552B9">
      <w:pPr>
        <w:rPr>
          <w:rFonts w:ascii="Times New Roman" w:hAnsi="Times New Roman" w:cs="Times New Roman"/>
          <w:sz w:val="22"/>
          <w:szCs w:val="22"/>
        </w:rPr>
      </w:pPr>
    </w:p>
    <w:p w14:paraId="293C3FF4" w14:textId="77777777" w:rsidR="00B65E5E" w:rsidRDefault="00B65E5E" w:rsidP="00C552B9">
      <w:pPr>
        <w:rPr>
          <w:rFonts w:ascii="Times New Roman" w:hAnsi="Times New Roman" w:cs="Times New Roman"/>
          <w:sz w:val="22"/>
          <w:szCs w:val="22"/>
        </w:rPr>
      </w:pPr>
    </w:p>
    <w:p w14:paraId="0C1AAD06" w14:textId="77777777" w:rsidR="00ED586C" w:rsidRDefault="00ED586C" w:rsidP="00C552B9">
      <w:pPr>
        <w:rPr>
          <w:rFonts w:ascii="Times New Roman" w:hAnsi="Times New Roman" w:cs="Times New Roman"/>
          <w:b/>
          <w:bCs/>
          <w:sz w:val="28"/>
          <w:szCs w:val="28"/>
        </w:rPr>
      </w:pPr>
    </w:p>
    <w:p w14:paraId="6C6C02BF" w14:textId="7001B21B" w:rsidR="00B65E5E" w:rsidRPr="0051410D" w:rsidRDefault="00B65E5E" w:rsidP="00C552B9">
      <w:pPr>
        <w:rPr>
          <w:rFonts w:ascii="Times New Roman" w:hAnsi="Times New Roman" w:cs="Times New Roman"/>
          <w:b/>
          <w:bCs/>
          <w:sz w:val="28"/>
          <w:szCs w:val="28"/>
        </w:rPr>
      </w:pPr>
      <w:r w:rsidRPr="0051410D">
        <w:rPr>
          <w:rFonts w:ascii="Times New Roman" w:hAnsi="Times New Roman" w:cs="Times New Roman"/>
          <w:b/>
          <w:bCs/>
          <w:sz w:val="28"/>
          <w:szCs w:val="28"/>
        </w:rPr>
        <w:t>Investor Analytics-Page 3</w:t>
      </w:r>
    </w:p>
    <w:p w14:paraId="798ACB95" w14:textId="065F79C4" w:rsidR="00B65E5E" w:rsidRDefault="00B65E5E" w:rsidP="00C552B9">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7CF18C4" wp14:editId="32C1AC9C">
            <wp:extent cx="5760000" cy="3338196"/>
            <wp:effectExtent l="0" t="0" r="0" b="0"/>
            <wp:docPr id="879280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80720" name="Picture 8792807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00" cy="3338196"/>
                    </a:xfrm>
                    <a:prstGeom prst="rect">
                      <a:avLst/>
                    </a:prstGeom>
                  </pic:spPr>
                </pic:pic>
              </a:graphicData>
            </a:graphic>
          </wp:inline>
        </w:drawing>
      </w:r>
    </w:p>
    <w:p w14:paraId="16256795" w14:textId="77777777" w:rsidR="00B65E5E" w:rsidRDefault="00B65E5E" w:rsidP="00C552B9">
      <w:pPr>
        <w:rPr>
          <w:rFonts w:ascii="Times New Roman" w:hAnsi="Times New Roman" w:cs="Times New Roman"/>
          <w:sz w:val="22"/>
          <w:szCs w:val="22"/>
        </w:rPr>
      </w:pPr>
    </w:p>
    <w:p w14:paraId="036A54D2" w14:textId="77777777" w:rsidR="00B65E5E" w:rsidRPr="00B65E5E" w:rsidRDefault="00B65E5E" w:rsidP="00C552B9">
      <w:pPr>
        <w:rPr>
          <w:rFonts w:ascii="Times New Roman" w:hAnsi="Times New Roman" w:cs="Times New Roman"/>
          <w:sz w:val="22"/>
          <w:szCs w:val="22"/>
        </w:rPr>
      </w:pPr>
    </w:p>
    <w:p w14:paraId="6E1945EA" w14:textId="77777777" w:rsidR="00DB737D" w:rsidRDefault="00DB737D" w:rsidP="00C552B9">
      <w:pPr>
        <w:rPr>
          <w:rFonts w:ascii="Times New Roman" w:hAnsi="Times New Roman" w:cs="Times New Roman"/>
          <w:b/>
          <w:bCs/>
          <w:sz w:val="28"/>
          <w:szCs w:val="28"/>
        </w:rPr>
      </w:pPr>
    </w:p>
    <w:p w14:paraId="7F0057BC" w14:textId="41BF9739" w:rsidR="00B65E5E" w:rsidRPr="0051410D" w:rsidRDefault="00B65E5E" w:rsidP="00C552B9">
      <w:pPr>
        <w:rPr>
          <w:rFonts w:ascii="Times New Roman" w:hAnsi="Times New Roman" w:cs="Times New Roman"/>
          <w:b/>
          <w:bCs/>
          <w:sz w:val="28"/>
          <w:szCs w:val="28"/>
        </w:rPr>
      </w:pPr>
      <w:r w:rsidRPr="0051410D">
        <w:rPr>
          <w:rFonts w:ascii="Times New Roman" w:hAnsi="Times New Roman" w:cs="Times New Roman"/>
          <w:b/>
          <w:bCs/>
          <w:sz w:val="28"/>
          <w:szCs w:val="28"/>
        </w:rPr>
        <w:lastRenderedPageBreak/>
        <w:t>SIP and Market Trends-Page 4</w:t>
      </w:r>
    </w:p>
    <w:p w14:paraId="3C1FD92B" w14:textId="6A5444BF" w:rsidR="00B65E5E" w:rsidRDefault="00B65E5E" w:rsidP="00C552B9">
      <w:pPr>
        <w:rPr>
          <w:sz w:val="22"/>
          <w:szCs w:val="22"/>
        </w:rPr>
      </w:pPr>
      <w:r>
        <w:rPr>
          <w:noProof/>
          <w:sz w:val="22"/>
          <w:szCs w:val="22"/>
        </w:rPr>
        <w:drawing>
          <wp:inline distT="0" distB="0" distL="0" distR="0" wp14:anchorId="3DDE5623" wp14:editId="345B6F18">
            <wp:extent cx="5760000" cy="3319690"/>
            <wp:effectExtent l="0" t="0" r="0" b="0"/>
            <wp:docPr id="11753149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14933" name="Picture 11753149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00" cy="3319690"/>
                    </a:xfrm>
                    <a:prstGeom prst="rect">
                      <a:avLst/>
                    </a:prstGeom>
                  </pic:spPr>
                </pic:pic>
              </a:graphicData>
            </a:graphic>
          </wp:inline>
        </w:drawing>
      </w:r>
    </w:p>
    <w:p w14:paraId="6ED03DC8" w14:textId="77777777" w:rsidR="00B65E5E" w:rsidRDefault="00B65E5E" w:rsidP="00C552B9">
      <w:pPr>
        <w:rPr>
          <w:sz w:val="22"/>
          <w:szCs w:val="22"/>
        </w:rPr>
      </w:pPr>
    </w:p>
    <w:p w14:paraId="2D82EC9D" w14:textId="77777777" w:rsidR="00927DE1" w:rsidRDefault="00927DE1" w:rsidP="004C034D">
      <w:pPr>
        <w:rPr>
          <w:rFonts w:ascii="Times New Roman" w:hAnsi="Times New Roman" w:cs="Times New Roman"/>
          <w:b/>
          <w:bCs/>
          <w:sz w:val="48"/>
          <w:szCs w:val="48"/>
          <w:u w:val="single"/>
        </w:rPr>
      </w:pPr>
    </w:p>
    <w:p w14:paraId="26CE526C" w14:textId="18B3319C" w:rsidR="004C034D" w:rsidRPr="00ED586C" w:rsidRDefault="004C034D" w:rsidP="00927DE1">
      <w:pPr>
        <w:pStyle w:val="Heading1"/>
        <w:rPr>
          <w:rFonts w:ascii="Times New Roman" w:hAnsi="Times New Roman" w:cs="Times New Roman"/>
          <w:b/>
          <w:bCs/>
          <w:color w:val="000000" w:themeColor="text1"/>
          <w:sz w:val="48"/>
          <w:szCs w:val="48"/>
          <w:u w:val="single"/>
        </w:rPr>
      </w:pPr>
      <w:bookmarkStart w:id="20" w:name="_Toc234873144"/>
      <w:bookmarkStart w:id="21" w:name="_Toc234873375"/>
      <w:bookmarkStart w:id="22" w:name="_Toc234873522"/>
      <w:r w:rsidRPr="00ED586C">
        <w:rPr>
          <w:rFonts w:ascii="Times New Roman" w:hAnsi="Times New Roman" w:cs="Times New Roman"/>
          <w:b/>
          <w:bCs/>
          <w:color w:val="000000" w:themeColor="text1"/>
          <w:sz w:val="48"/>
          <w:szCs w:val="48"/>
          <w:u w:val="single"/>
        </w:rPr>
        <w:t>Recommendations</w:t>
      </w:r>
      <w:bookmarkEnd w:id="20"/>
      <w:bookmarkEnd w:id="21"/>
      <w:bookmarkEnd w:id="22"/>
    </w:p>
    <w:p w14:paraId="543CB194" w14:textId="77777777" w:rsidR="004C034D" w:rsidRPr="0051410D" w:rsidRDefault="004C034D" w:rsidP="004C034D">
      <w:pPr>
        <w:rPr>
          <w:rFonts w:ascii="Times New Roman" w:hAnsi="Times New Roman" w:cs="Times New Roman"/>
          <w:b/>
          <w:bCs/>
          <w:sz w:val="28"/>
          <w:szCs w:val="28"/>
        </w:rPr>
      </w:pPr>
      <w:r w:rsidRPr="0051410D">
        <w:rPr>
          <w:rFonts w:ascii="Times New Roman" w:hAnsi="Times New Roman" w:cs="Times New Roman"/>
          <w:b/>
          <w:bCs/>
          <w:sz w:val="28"/>
          <w:szCs w:val="28"/>
        </w:rPr>
        <w:t>Improve Portfolio Diversification</w:t>
      </w:r>
    </w:p>
    <w:p w14:paraId="1C8D21D0" w14:textId="03F0ABE4" w:rsidR="00B65E5E" w:rsidRPr="0051410D" w:rsidRDefault="004C034D" w:rsidP="00C552B9">
      <w:pPr>
        <w:rPr>
          <w:rFonts w:ascii="Times New Roman" w:hAnsi="Times New Roman" w:cs="Times New Roman"/>
          <w:szCs w:val="24"/>
        </w:rPr>
      </w:pPr>
      <w:r w:rsidRPr="0051410D">
        <w:rPr>
          <w:rFonts w:ascii="Times New Roman" w:hAnsi="Times New Roman" w:cs="Times New Roman"/>
          <w:szCs w:val="24"/>
        </w:rPr>
        <w:t xml:space="preserve">Portfolio concentration through the use of Herfindahl Hirschman Index (HHI) indicates that there are mutual funds whose portfolios are highly concentrated in terms of certain sectors. Although it is possible to get high returns from investments made in certain sectors, especially when the market </w:t>
      </w:r>
      <w:proofErr w:type="spellStart"/>
      <w:r w:rsidRPr="0051410D">
        <w:rPr>
          <w:rFonts w:ascii="Times New Roman" w:hAnsi="Times New Roman" w:cs="Times New Roman"/>
          <w:szCs w:val="24"/>
        </w:rPr>
        <w:t>favors</w:t>
      </w:r>
      <w:proofErr w:type="spellEnd"/>
      <w:r w:rsidRPr="0051410D">
        <w:rPr>
          <w:rFonts w:ascii="Times New Roman" w:hAnsi="Times New Roman" w:cs="Times New Roman"/>
          <w:szCs w:val="24"/>
        </w:rPr>
        <w:t xml:space="preserve"> these sectors, it increases the level of concentration risk for investors. It is important for fund managers to rebalance their portfolio at regular intervals in order to avoid concentration in a particular sector.</w:t>
      </w:r>
    </w:p>
    <w:p w14:paraId="4310A815" w14:textId="77777777" w:rsidR="004C034D" w:rsidRPr="0051410D" w:rsidRDefault="004C034D" w:rsidP="004C034D">
      <w:pPr>
        <w:rPr>
          <w:rFonts w:ascii="Times New Roman" w:hAnsi="Times New Roman" w:cs="Times New Roman"/>
          <w:b/>
          <w:bCs/>
          <w:sz w:val="28"/>
          <w:szCs w:val="28"/>
        </w:rPr>
      </w:pPr>
      <w:r w:rsidRPr="0051410D">
        <w:rPr>
          <w:rFonts w:ascii="Times New Roman" w:hAnsi="Times New Roman" w:cs="Times New Roman"/>
          <w:b/>
          <w:bCs/>
          <w:sz w:val="28"/>
          <w:szCs w:val="28"/>
        </w:rPr>
        <w:t>Improve Risk Monitoring</w:t>
      </w:r>
    </w:p>
    <w:p w14:paraId="49E9BAC9" w14:textId="758410CA" w:rsidR="004C034D" w:rsidRPr="0051410D" w:rsidRDefault="004C034D" w:rsidP="004C034D">
      <w:pPr>
        <w:rPr>
          <w:rFonts w:ascii="Times New Roman" w:hAnsi="Times New Roman" w:cs="Times New Roman"/>
          <w:szCs w:val="24"/>
        </w:rPr>
      </w:pPr>
      <w:r w:rsidRPr="0051410D">
        <w:rPr>
          <w:rFonts w:ascii="Times New Roman" w:hAnsi="Times New Roman" w:cs="Times New Roman"/>
          <w:szCs w:val="24"/>
        </w:rPr>
        <w:t>Value at Risk (</w:t>
      </w:r>
      <w:r w:rsidR="0009347B" w:rsidRPr="0051410D">
        <w:rPr>
          <w:rFonts w:ascii="Times New Roman" w:hAnsi="Times New Roman" w:cs="Times New Roman"/>
          <w:szCs w:val="24"/>
        </w:rPr>
        <w:t>Var</w:t>
      </w:r>
      <w:r w:rsidRPr="0051410D">
        <w:rPr>
          <w:rFonts w:ascii="Times New Roman" w:hAnsi="Times New Roman" w:cs="Times New Roman"/>
          <w:szCs w:val="24"/>
        </w:rPr>
        <w:t>), Conditional Value at Risk (CVaR), Maximum Drawdown, and Rolling Sharpe Ratio are some examples of risk measures that can offer insight into the risks that mutual funds face. It is recommended that asset management firms keep an eye on these measures and examine the portfolio when risk levels surpass certain thresholds.</w:t>
      </w:r>
    </w:p>
    <w:p w14:paraId="5ECE2C15" w14:textId="77777777" w:rsidR="0051410D" w:rsidRDefault="0051410D" w:rsidP="004C034D">
      <w:pPr>
        <w:rPr>
          <w:rFonts w:ascii="Times New Roman" w:hAnsi="Times New Roman" w:cs="Times New Roman"/>
          <w:b/>
          <w:bCs/>
          <w:szCs w:val="24"/>
        </w:rPr>
      </w:pPr>
    </w:p>
    <w:p w14:paraId="4F2B9C06" w14:textId="267DFA59" w:rsidR="004C034D" w:rsidRPr="0051410D" w:rsidRDefault="004C034D" w:rsidP="004C034D">
      <w:pPr>
        <w:rPr>
          <w:rFonts w:ascii="Times New Roman" w:hAnsi="Times New Roman" w:cs="Times New Roman"/>
          <w:b/>
          <w:bCs/>
          <w:sz w:val="28"/>
          <w:szCs w:val="28"/>
        </w:rPr>
      </w:pPr>
      <w:r w:rsidRPr="0051410D">
        <w:rPr>
          <w:rFonts w:ascii="Times New Roman" w:hAnsi="Times New Roman" w:cs="Times New Roman"/>
          <w:b/>
          <w:bCs/>
          <w:sz w:val="28"/>
          <w:szCs w:val="28"/>
        </w:rPr>
        <w:t>Favor Investments under Systematic Investment Plan (SIP)</w:t>
      </w:r>
    </w:p>
    <w:p w14:paraId="57737E28" w14:textId="38D06F2C" w:rsidR="004C034D" w:rsidRPr="0051410D" w:rsidRDefault="004C034D" w:rsidP="004C034D">
      <w:pPr>
        <w:rPr>
          <w:rFonts w:ascii="Times New Roman" w:hAnsi="Times New Roman" w:cs="Times New Roman"/>
          <w:szCs w:val="24"/>
        </w:rPr>
      </w:pPr>
      <w:r w:rsidRPr="0051410D">
        <w:rPr>
          <w:rFonts w:ascii="Times New Roman" w:hAnsi="Times New Roman" w:cs="Times New Roman"/>
          <w:szCs w:val="24"/>
        </w:rPr>
        <w:lastRenderedPageBreak/>
        <w:t>From the above analysis, it is clear that investments done through SIP have played a very vital role in ensuring the growth of mutual fund investments. Therefore, for this reason, fund houses should be encouraged to make investments via SIP due to its benefits like rupee cost averaging.</w:t>
      </w:r>
    </w:p>
    <w:p w14:paraId="1CF792F7" w14:textId="77777777" w:rsidR="004C034D" w:rsidRPr="0051410D" w:rsidRDefault="004C034D" w:rsidP="004C034D">
      <w:pPr>
        <w:rPr>
          <w:rFonts w:ascii="Times New Roman" w:hAnsi="Times New Roman" w:cs="Times New Roman"/>
          <w:b/>
          <w:bCs/>
          <w:szCs w:val="24"/>
        </w:rPr>
      </w:pPr>
    </w:p>
    <w:p w14:paraId="4DAF8613" w14:textId="554330F5" w:rsidR="004C034D" w:rsidRPr="0051410D" w:rsidRDefault="004C034D" w:rsidP="004C034D">
      <w:pPr>
        <w:rPr>
          <w:rFonts w:ascii="Times New Roman" w:hAnsi="Times New Roman" w:cs="Times New Roman"/>
          <w:b/>
          <w:bCs/>
          <w:sz w:val="28"/>
          <w:szCs w:val="28"/>
        </w:rPr>
      </w:pPr>
      <w:r w:rsidRPr="0051410D">
        <w:rPr>
          <w:rFonts w:ascii="Times New Roman" w:hAnsi="Times New Roman" w:cs="Times New Roman"/>
          <w:b/>
          <w:bCs/>
          <w:sz w:val="28"/>
          <w:szCs w:val="28"/>
        </w:rPr>
        <w:t>Take Advantage of Personalized Mutual Fund Recommendations</w:t>
      </w:r>
    </w:p>
    <w:p w14:paraId="4FEA2664" w14:textId="61B76FA6" w:rsidR="004C034D" w:rsidRPr="0051410D" w:rsidRDefault="004C034D" w:rsidP="004C034D">
      <w:pPr>
        <w:rPr>
          <w:rFonts w:ascii="Times New Roman" w:hAnsi="Times New Roman" w:cs="Times New Roman"/>
          <w:szCs w:val="24"/>
        </w:rPr>
      </w:pPr>
      <w:r w:rsidRPr="0051410D">
        <w:rPr>
          <w:rFonts w:ascii="Times New Roman" w:hAnsi="Times New Roman" w:cs="Times New Roman"/>
          <w:szCs w:val="24"/>
        </w:rPr>
        <w:t>The recommended system indicates that mutual funds can be assigned to investors depending on their risk tolerance levels. The banks should consider expanding the technique through the addition of other factors related to investors, including age, investment period, earnings, financial objectives, and investing experience.</w:t>
      </w:r>
    </w:p>
    <w:p w14:paraId="058233B0" w14:textId="77777777" w:rsidR="004C034D" w:rsidRPr="0051410D" w:rsidRDefault="004C034D" w:rsidP="004C034D">
      <w:pPr>
        <w:rPr>
          <w:rFonts w:ascii="Times New Roman" w:hAnsi="Times New Roman" w:cs="Times New Roman"/>
          <w:b/>
          <w:bCs/>
          <w:szCs w:val="24"/>
        </w:rPr>
      </w:pPr>
    </w:p>
    <w:p w14:paraId="555B0222" w14:textId="23260B0A" w:rsidR="004C034D" w:rsidRPr="0051410D" w:rsidRDefault="004C034D" w:rsidP="004C034D">
      <w:pPr>
        <w:rPr>
          <w:rFonts w:ascii="Times New Roman" w:hAnsi="Times New Roman" w:cs="Times New Roman"/>
          <w:b/>
          <w:bCs/>
          <w:sz w:val="28"/>
          <w:szCs w:val="28"/>
        </w:rPr>
      </w:pPr>
      <w:r w:rsidRPr="0051410D">
        <w:rPr>
          <w:rFonts w:ascii="Times New Roman" w:hAnsi="Times New Roman" w:cs="Times New Roman"/>
          <w:b/>
          <w:bCs/>
          <w:sz w:val="28"/>
          <w:szCs w:val="28"/>
        </w:rPr>
        <w:t>Investor Retention Improvement</w:t>
      </w:r>
    </w:p>
    <w:p w14:paraId="3742E7AA" w14:textId="4DD29835" w:rsidR="004C034D" w:rsidRPr="0051410D" w:rsidRDefault="004C034D" w:rsidP="004C034D">
      <w:pPr>
        <w:rPr>
          <w:rFonts w:ascii="Times New Roman" w:hAnsi="Times New Roman" w:cs="Times New Roman"/>
          <w:szCs w:val="24"/>
        </w:rPr>
      </w:pPr>
      <w:r w:rsidRPr="0051410D">
        <w:rPr>
          <w:rFonts w:ascii="Times New Roman" w:hAnsi="Times New Roman" w:cs="Times New Roman"/>
          <w:szCs w:val="24"/>
        </w:rPr>
        <w:t>Through the SIP continuation analysis, it is clear that there are investors whose pattern of investment is inconsistent. It can be possible that the investors who have a long break between the SIP transactions will stop making investments. There is a need for the fund houses to target such customers and retain them.</w:t>
      </w:r>
    </w:p>
    <w:p w14:paraId="42B74090" w14:textId="77777777" w:rsidR="004C034D" w:rsidRPr="0051410D" w:rsidRDefault="004C034D" w:rsidP="004C034D">
      <w:pPr>
        <w:rPr>
          <w:rFonts w:ascii="Times New Roman" w:hAnsi="Times New Roman" w:cs="Times New Roman"/>
          <w:b/>
          <w:bCs/>
          <w:szCs w:val="24"/>
        </w:rPr>
      </w:pPr>
    </w:p>
    <w:p w14:paraId="25D188CB" w14:textId="77777777" w:rsidR="00927DE1" w:rsidRDefault="00927DE1" w:rsidP="004C034D">
      <w:pPr>
        <w:rPr>
          <w:rFonts w:ascii="Times New Roman" w:hAnsi="Times New Roman" w:cs="Times New Roman"/>
          <w:b/>
          <w:bCs/>
          <w:sz w:val="28"/>
          <w:szCs w:val="28"/>
        </w:rPr>
      </w:pPr>
    </w:p>
    <w:p w14:paraId="23CE25FD" w14:textId="68D09ADA" w:rsidR="004C034D" w:rsidRPr="0051410D" w:rsidRDefault="004C034D" w:rsidP="004C034D">
      <w:pPr>
        <w:rPr>
          <w:rFonts w:ascii="Times New Roman" w:hAnsi="Times New Roman" w:cs="Times New Roman"/>
          <w:b/>
          <w:bCs/>
          <w:sz w:val="28"/>
          <w:szCs w:val="28"/>
        </w:rPr>
      </w:pPr>
      <w:r w:rsidRPr="0051410D">
        <w:rPr>
          <w:rFonts w:ascii="Times New Roman" w:hAnsi="Times New Roman" w:cs="Times New Roman"/>
          <w:b/>
          <w:bCs/>
          <w:sz w:val="28"/>
          <w:szCs w:val="28"/>
        </w:rPr>
        <w:t>Improve Benchmark Comparison</w:t>
      </w:r>
    </w:p>
    <w:p w14:paraId="7E7FE60B" w14:textId="6CFAEF77" w:rsidR="004C034D" w:rsidRPr="0051410D" w:rsidRDefault="004C034D" w:rsidP="004C034D">
      <w:pPr>
        <w:rPr>
          <w:rFonts w:ascii="Times New Roman" w:hAnsi="Times New Roman" w:cs="Times New Roman"/>
          <w:szCs w:val="24"/>
        </w:rPr>
      </w:pPr>
      <w:r w:rsidRPr="0051410D">
        <w:rPr>
          <w:rFonts w:ascii="Times New Roman" w:hAnsi="Times New Roman" w:cs="Times New Roman"/>
          <w:szCs w:val="24"/>
        </w:rPr>
        <w:t>The benchmark indices like NIFTY 50 and NIFTY 100 serve as a key point of comparison for the evaluation of mutual fund performance. The future reports' dashboard should enable investors to measure the performance of mutual funds based on multiple benchmark indices in various market cycles.</w:t>
      </w:r>
    </w:p>
    <w:p w14:paraId="2B53B413" w14:textId="77777777" w:rsidR="004C034D" w:rsidRPr="0051410D" w:rsidRDefault="004C034D" w:rsidP="004C034D">
      <w:pPr>
        <w:rPr>
          <w:rFonts w:ascii="Times New Roman" w:hAnsi="Times New Roman" w:cs="Times New Roman"/>
          <w:b/>
          <w:bCs/>
          <w:szCs w:val="24"/>
        </w:rPr>
      </w:pPr>
    </w:p>
    <w:p w14:paraId="1C1FD9A7" w14:textId="77777777" w:rsidR="004C034D" w:rsidRPr="0051410D" w:rsidRDefault="004C034D" w:rsidP="004C034D">
      <w:pPr>
        <w:rPr>
          <w:rFonts w:ascii="Times New Roman" w:hAnsi="Times New Roman" w:cs="Times New Roman"/>
          <w:b/>
          <w:bCs/>
          <w:sz w:val="28"/>
          <w:szCs w:val="28"/>
        </w:rPr>
      </w:pPr>
      <w:r w:rsidRPr="0051410D">
        <w:rPr>
          <w:rFonts w:ascii="Times New Roman" w:hAnsi="Times New Roman" w:cs="Times New Roman"/>
          <w:b/>
          <w:bCs/>
          <w:sz w:val="28"/>
          <w:szCs w:val="28"/>
        </w:rPr>
        <w:t>Enhance the Functionality of the Interactive Dashboard</w:t>
      </w:r>
    </w:p>
    <w:p w14:paraId="5C72FBE8" w14:textId="100C7674" w:rsidR="004C034D" w:rsidRPr="0051410D" w:rsidRDefault="004C034D" w:rsidP="004C034D">
      <w:pPr>
        <w:rPr>
          <w:rFonts w:ascii="Times New Roman" w:hAnsi="Times New Roman" w:cs="Times New Roman"/>
          <w:szCs w:val="24"/>
        </w:rPr>
      </w:pPr>
      <w:r w:rsidRPr="0051410D">
        <w:rPr>
          <w:rFonts w:ascii="Times New Roman" w:hAnsi="Times New Roman" w:cs="Times New Roman"/>
          <w:szCs w:val="24"/>
        </w:rPr>
        <w:t xml:space="preserve">The designed Power BI dashboard is useful in providing an understanding of the performance of industries, </w:t>
      </w:r>
      <w:proofErr w:type="spellStart"/>
      <w:r w:rsidRPr="0051410D">
        <w:rPr>
          <w:rFonts w:ascii="Times New Roman" w:hAnsi="Times New Roman" w:cs="Times New Roman"/>
          <w:szCs w:val="24"/>
        </w:rPr>
        <w:t>behavior</w:t>
      </w:r>
      <w:proofErr w:type="spellEnd"/>
      <w:r w:rsidRPr="0051410D">
        <w:rPr>
          <w:rFonts w:ascii="Times New Roman" w:hAnsi="Times New Roman" w:cs="Times New Roman"/>
          <w:szCs w:val="24"/>
        </w:rPr>
        <w:t xml:space="preserve"> of investors and fund analysis. Some other functionalities that may enhance user experience include trend analysis prediction, drill-through report, customized alert, mobile responsive, and artificial intelligence insights.</w:t>
      </w:r>
    </w:p>
    <w:p w14:paraId="2E66F694" w14:textId="77777777" w:rsidR="00DB737D" w:rsidRDefault="00DB737D" w:rsidP="00927DE1">
      <w:pPr>
        <w:pStyle w:val="Heading1"/>
        <w:rPr>
          <w:rFonts w:ascii="Times New Roman" w:hAnsi="Times New Roman" w:cs="Times New Roman"/>
          <w:b/>
          <w:bCs/>
          <w:color w:val="000000" w:themeColor="text1"/>
          <w:sz w:val="48"/>
          <w:szCs w:val="48"/>
          <w:u w:val="single"/>
        </w:rPr>
      </w:pPr>
      <w:bookmarkStart w:id="23" w:name="_Toc234873145"/>
      <w:bookmarkStart w:id="24" w:name="_Toc234873376"/>
      <w:bookmarkStart w:id="25" w:name="_Toc234873523"/>
    </w:p>
    <w:p w14:paraId="57212EE0" w14:textId="5A9C048A" w:rsidR="004C034D" w:rsidRPr="00ED586C" w:rsidRDefault="004C034D" w:rsidP="00927DE1">
      <w:pPr>
        <w:pStyle w:val="Heading1"/>
        <w:rPr>
          <w:rFonts w:ascii="Times New Roman" w:hAnsi="Times New Roman" w:cs="Times New Roman"/>
          <w:b/>
          <w:bCs/>
          <w:color w:val="000000" w:themeColor="text1"/>
          <w:sz w:val="48"/>
          <w:szCs w:val="48"/>
          <w:u w:val="single"/>
        </w:rPr>
      </w:pPr>
      <w:r w:rsidRPr="00ED586C">
        <w:rPr>
          <w:rFonts w:ascii="Times New Roman" w:hAnsi="Times New Roman" w:cs="Times New Roman"/>
          <w:b/>
          <w:bCs/>
          <w:color w:val="000000" w:themeColor="text1"/>
          <w:sz w:val="48"/>
          <w:szCs w:val="48"/>
          <w:u w:val="single"/>
        </w:rPr>
        <w:t>Limitations</w:t>
      </w:r>
      <w:bookmarkEnd w:id="23"/>
      <w:bookmarkEnd w:id="24"/>
      <w:bookmarkEnd w:id="25"/>
    </w:p>
    <w:p w14:paraId="2F101B39" w14:textId="77777777" w:rsidR="004C034D" w:rsidRPr="0051410D" w:rsidRDefault="004C034D" w:rsidP="004C034D">
      <w:pPr>
        <w:rPr>
          <w:rFonts w:ascii="Times New Roman" w:hAnsi="Times New Roman" w:cs="Times New Roman"/>
          <w:b/>
          <w:bCs/>
          <w:sz w:val="28"/>
          <w:szCs w:val="28"/>
        </w:rPr>
      </w:pPr>
      <w:r w:rsidRPr="0051410D">
        <w:rPr>
          <w:rFonts w:ascii="Times New Roman" w:hAnsi="Times New Roman" w:cs="Times New Roman"/>
          <w:b/>
          <w:bCs/>
          <w:sz w:val="28"/>
          <w:szCs w:val="28"/>
        </w:rPr>
        <w:t>Requiring Historical Data</w:t>
      </w:r>
    </w:p>
    <w:p w14:paraId="170C24CF" w14:textId="77777777" w:rsidR="004C034D" w:rsidRPr="0051410D" w:rsidRDefault="004C034D" w:rsidP="004C034D">
      <w:pPr>
        <w:rPr>
          <w:rFonts w:ascii="Times New Roman" w:hAnsi="Times New Roman" w:cs="Times New Roman"/>
          <w:szCs w:val="24"/>
        </w:rPr>
      </w:pPr>
      <w:r w:rsidRPr="0051410D">
        <w:rPr>
          <w:rFonts w:ascii="Times New Roman" w:hAnsi="Times New Roman" w:cs="Times New Roman"/>
          <w:szCs w:val="24"/>
        </w:rPr>
        <w:t>The research depends mainly on the use of historical data related to mutual funds and market performance. Even though there can be many learnings from historical data about fund performance, the same cannot help us predict future market performance. There will be many economic and geopolitical factors that will affect future performance.</w:t>
      </w:r>
    </w:p>
    <w:p w14:paraId="47ECC974" w14:textId="77777777" w:rsidR="004C034D" w:rsidRPr="0051410D" w:rsidRDefault="004C034D" w:rsidP="004C034D">
      <w:pPr>
        <w:rPr>
          <w:rFonts w:ascii="Times New Roman" w:hAnsi="Times New Roman" w:cs="Times New Roman"/>
          <w:b/>
          <w:bCs/>
          <w:szCs w:val="24"/>
        </w:rPr>
      </w:pPr>
    </w:p>
    <w:p w14:paraId="61F94014" w14:textId="77777777" w:rsidR="004C034D" w:rsidRPr="0051410D" w:rsidRDefault="004C034D" w:rsidP="004C034D">
      <w:pPr>
        <w:rPr>
          <w:rFonts w:ascii="Times New Roman" w:hAnsi="Times New Roman" w:cs="Times New Roman"/>
          <w:b/>
          <w:bCs/>
          <w:sz w:val="28"/>
          <w:szCs w:val="28"/>
        </w:rPr>
      </w:pPr>
      <w:r w:rsidRPr="0051410D">
        <w:rPr>
          <w:rFonts w:ascii="Times New Roman" w:hAnsi="Times New Roman" w:cs="Times New Roman"/>
          <w:b/>
          <w:bCs/>
          <w:sz w:val="28"/>
          <w:szCs w:val="28"/>
        </w:rPr>
        <w:t>No Use of Live Market Data</w:t>
      </w:r>
    </w:p>
    <w:p w14:paraId="7E79EA42" w14:textId="77777777" w:rsidR="004C034D" w:rsidRPr="0051410D" w:rsidRDefault="004C034D" w:rsidP="004C034D">
      <w:pPr>
        <w:rPr>
          <w:rFonts w:ascii="Times New Roman" w:hAnsi="Times New Roman" w:cs="Times New Roman"/>
          <w:szCs w:val="24"/>
        </w:rPr>
      </w:pPr>
      <w:r w:rsidRPr="0051410D">
        <w:rPr>
          <w:rFonts w:ascii="Times New Roman" w:hAnsi="Times New Roman" w:cs="Times New Roman"/>
          <w:szCs w:val="24"/>
        </w:rPr>
        <w:t>Most of the data collected in this project were static data collected in the form of CSV files. Even though the data for benchmark have been used, the dashboard does not depend on live market data. Therefore, this means that the analysis is based only on historical market data.</w:t>
      </w:r>
    </w:p>
    <w:p w14:paraId="261CD612" w14:textId="77777777" w:rsidR="004C034D" w:rsidRPr="0051410D" w:rsidRDefault="004C034D" w:rsidP="004C034D">
      <w:pPr>
        <w:rPr>
          <w:rFonts w:ascii="Times New Roman" w:hAnsi="Times New Roman" w:cs="Times New Roman"/>
          <w:sz w:val="28"/>
          <w:szCs w:val="28"/>
        </w:rPr>
      </w:pPr>
    </w:p>
    <w:p w14:paraId="3B4D4030" w14:textId="77777777" w:rsidR="004C034D" w:rsidRPr="0051410D" w:rsidRDefault="004C034D" w:rsidP="004C034D">
      <w:pPr>
        <w:rPr>
          <w:rFonts w:ascii="Times New Roman" w:hAnsi="Times New Roman" w:cs="Times New Roman"/>
          <w:b/>
          <w:bCs/>
          <w:sz w:val="28"/>
          <w:szCs w:val="28"/>
        </w:rPr>
      </w:pPr>
      <w:r w:rsidRPr="0051410D">
        <w:rPr>
          <w:rFonts w:ascii="Times New Roman" w:hAnsi="Times New Roman" w:cs="Times New Roman"/>
          <w:b/>
          <w:bCs/>
          <w:sz w:val="28"/>
          <w:szCs w:val="28"/>
        </w:rPr>
        <w:t>Rule-Based Recommendation Engine</w:t>
      </w:r>
    </w:p>
    <w:p w14:paraId="1EFBD7D8" w14:textId="43644EE7" w:rsidR="004C034D" w:rsidRPr="0051410D" w:rsidRDefault="004C034D" w:rsidP="004C034D">
      <w:pPr>
        <w:rPr>
          <w:rFonts w:ascii="Times New Roman" w:hAnsi="Times New Roman" w:cs="Times New Roman"/>
          <w:szCs w:val="24"/>
        </w:rPr>
      </w:pPr>
      <w:r w:rsidRPr="0051410D">
        <w:rPr>
          <w:rFonts w:ascii="Times New Roman" w:hAnsi="Times New Roman" w:cs="Times New Roman"/>
          <w:szCs w:val="24"/>
        </w:rPr>
        <w:t>The recommendation engine built in this project for recommending mutual funds is a rule-based one based on the risk tolerance of investors. This is simple to use and implement but it does not make use of historical market data or investor data.</w:t>
      </w:r>
    </w:p>
    <w:p w14:paraId="1D139F21" w14:textId="77777777" w:rsidR="004C034D" w:rsidRPr="0051410D" w:rsidRDefault="004C034D" w:rsidP="004C034D">
      <w:pPr>
        <w:rPr>
          <w:rFonts w:ascii="Times New Roman" w:hAnsi="Times New Roman" w:cs="Times New Roman"/>
          <w:szCs w:val="24"/>
        </w:rPr>
      </w:pPr>
    </w:p>
    <w:p w14:paraId="6EFA29A3" w14:textId="77777777" w:rsidR="004C034D" w:rsidRPr="0051410D" w:rsidRDefault="004C034D" w:rsidP="004C034D">
      <w:pPr>
        <w:rPr>
          <w:rFonts w:ascii="Times New Roman" w:hAnsi="Times New Roman" w:cs="Times New Roman"/>
          <w:b/>
          <w:bCs/>
          <w:sz w:val="28"/>
          <w:szCs w:val="28"/>
        </w:rPr>
      </w:pPr>
      <w:r w:rsidRPr="0051410D">
        <w:rPr>
          <w:rFonts w:ascii="Times New Roman" w:hAnsi="Times New Roman" w:cs="Times New Roman"/>
          <w:b/>
          <w:bCs/>
          <w:sz w:val="28"/>
          <w:szCs w:val="28"/>
        </w:rPr>
        <w:t>Limited Portfolio Holdings Data</w:t>
      </w:r>
    </w:p>
    <w:p w14:paraId="6B59D53E" w14:textId="77777777" w:rsidR="004C034D" w:rsidRPr="0051410D" w:rsidRDefault="004C034D" w:rsidP="004C034D">
      <w:pPr>
        <w:rPr>
          <w:rFonts w:ascii="Times New Roman" w:hAnsi="Times New Roman" w:cs="Times New Roman"/>
          <w:szCs w:val="24"/>
        </w:rPr>
      </w:pPr>
      <w:r w:rsidRPr="0051410D">
        <w:rPr>
          <w:rFonts w:ascii="Times New Roman" w:hAnsi="Times New Roman" w:cs="Times New Roman"/>
          <w:szCs w:val="24"/>
        </w:rPr>
        <w:t>Portfolio concentration calculations are affected by changes in fund composition, classifications and portfolio holdings data. Detailed information about portfolio holdings will help to enhance portfolio risk assessment.</w:t>
      </w:r>
    </w:p>
    <w:p w14:paraId="70569ADD" w14:textId="77777777" w:rsidR="004C034D" w:rsidRPr="0051410D" w:rsidRDefault="004C034D" w:rsidP="004C034D">
      <w:pPr>
        <w:rPr>
          <w:rFonts w:ascii="Times New Roman" w:hAnsi="Times New Roman" w:cs="Times New Roman"/>
          <w:sz w:val="28"/>
          <w:szCs w:val="28"/>
        </w:rPr>
      </w:pPr>
    </w:p>
    <w:p w14:paraId="45800D7E" w14:textId="77777777" w:rsidR="004C034D" w:rsidRPr="0051410D" w:rsidRDefault="004C034D" w:rsidP="004C034D">
      <w:pPr>
        <w:rPr>
          <w:rFonts w:ascii="Times New Roman" w:hAnsi="Times New Roman" w:cs="Times New Roman"/>
          <w:b/>
          <w:bCs/>
          <w:sz w:val="28"/>
          <w:szCs w:val="28"/>
        </w:rPr>
      </w:pPr>
      <w:r w:rsidRPr="0051410D">
        <w:rPr>
          <w:rFonts w:ascii="Times New Roman" w:hAnsi="Times New Roman" w:cs="Times New Roman"/>
          <w:b/>
          <w:bCs/>
          <w:sz w:val="28"/>
          <w:szCs w:val="28"/>
        </w:rPr>
        <w:t>Benchmarks Restrictions</w:t>
      </w:r>
    </w:p>
    <w:p w14:paraId="76D31C42" w14:textId="77777777" w:rsidR="004C034D" w:rsidRPr="0051410D" w:rsidRDefault="004C034D" w:rsidP="004C034D">
      <w:pPr>
        <w:rPr>
          <w:rFonts w:ascii="Times New Roman" w:hAnsi="Times New Roman" w:cs="Times New Roman"/>
          <w:szCs w:val="24"/>
        </w:rPr>
      </w:pPr>
      <w:r w:rsidRPr="0051410D">
        <w:rPr>
          <w:rFonts w:ascii="Times New Roman" w:hAnsi="Times New Roman" w:cs="Times New Roman"/>
          <w:szCs w:val="24"/>
        </w:rPr>
        <w:t>This research project will consider mutual funds' performance mainly against the benchmark index such as NIFTY 50 and NIFTY 100. In addition, other types of mutual funds should be assessed with respect to specific benchmarks for each type.</w:t>
      </w:r>
    </w:p>
    <w:p w14:paraId="005A06CF" w14:textId="77777777" w:rsidR="0051410D" w:rsidRDefault="0051410D" w:rsidP="004C034D">
      <w:pPr>
        <w:rPr>
          <w:rFonts w:ascii="Times New Roman" w:hAnsi="Times New Roman" w:cs="Times New Roman"/>
          <w:b/>
          <w:bCs/>
          <w:sz w:val="28"/>
          <w:szCs w:val="28"/>
        </w:rPr>
      </w:pPr>
    </w:p>
    <w:p w14:paraId="2290BF7B" w14:textId="77777777" w:rsidR="00DB737D" w:rsidRDefault="00DB737D" w:rsidP="004C034D">
      <w:pPr>
        <w:rPr>
          <w:rFonts w:ascii="Times New Roman" w:hAnsi="Times New Roman" w:cs="Times New Roman"/>
          <w:b/>
          <w:bCs/>
          <w:sz w:val="28"/>
          <w:szCs w:val="28"/>
        </w:rPr>
      </w:pPr>
    </w:p>
    <w:p w14:paraId="1B332CBA" w14:textId="77777777" w:rsidR="00DB737D" w:rsidRDefault="00DB737D" w:rsidP="004C034D">
      <w:pPr>
        <w:rPr>
          <w:rFonts w:ascii="Times New Roman" w:hAnsi="Times New Roman" w:cs="Times New Roman"/>
          <w:b/>
          <w:bCs/>
          <w:sz w:val="28"/>
          <w:szCs w:val="28"/>
        </w:rPr>
      </w:pPr>
    </w:p>
    <w:p w14:paraId="64CEB944" w14:textId="260EA741" w:rsidR="004C034D" w:rsidRPr="0051410D" w:rsidRDefault="004C034D" w:rsidP="004C034D">
      <w:pPr>
        <w:rPr>
          <w:rFonts w:ascii="Times New Roman" w:hAnsi="Times New Roman" w:cs="Times New Roman"/>
          <w:b/>
          <w:bCs/>
          <w:sz w:val="28"/>
          <w:szCs w:val="28"/>
        </w:rPr>
      </w:pPr>
      <w:r w:rsidRPr="0051410D">
        <w:rPr>
          <w:rFonts w:ascii="Times New Roman" w:hAnsi="Times New Roman" w:cs="Times New Roman"/>
          <w:b/>
          <w:bCs/>
          <w:sz w:val="28"/>
          <w:szCs w:val="28"/>
        </w:rPr>
        <w:lastRenderedPageBreak/>
        <w:t>Assumption Simplifications of Some Financial Metrics</w:t>
      </w:r>
    </w:p>
    <w:p w14:paraId="2B19DB13" w14:textId="34DE6370" w:rsidR="004C034D" w:rsidRPr="0051410D" w:rsidRDefault="004C034D" w:rsidP="004C034D">
      <w:pPr>
        <w:rPr>
          <w:rFonts w:ascii="Times New Roman" w:hAnsi="Times New Roman" w:cs="Times New Roman"/>
          <w:szCs w:val="24"/>
        </w:rPr>
      </w:pPr>
      <w:r w:rsidRPr="0051410D">
        <w:rPr>
          <w:rFonts w:ascii="Times New Roman" w:hAnsi="Times New Roman" w:cs="Times New Roman"/>
          <w:szCs w:val="24"/>
        </w:rPr>
        <w:t xml:space="preserve">Some financial ratios such as Sharpe Ratio, Alpha, Beta, and </w:t>
      </w:r>
      <w:proofErr w:type="spellStart"/>
      <w:r w:rsidRPr="0051410D">
        <w:rPr>
          <w:rFonts w:ascii="Times New Roman" w:hAnsi="Times New Roman" w:cs="Times New Roman"/>
          <w:szCs w:val="24"/>
        </w:rPr>
        <w:t>VaR</w:t>
      </w:r>
      <w:proofErr w:type="spellEnd"/>
      <w:r w:rsidRPr="0051410D">
        <w:rPr>
          <w:rFonts w:ascii="Times New Roman" w:hAnsi="Times New Roman" w:cs="Times New Roman"/>
          <w:szCs w:val="24"/>
        </w:rPr>
        <w:t xml:space="preserve"> imply some statistical assumptions. They do not take into account all aspects of market </w:t>
      </w:r>
      <w:r w:rsidRPr="0051410D">
        <w:rPr>
          <w:rFonts w:ascii="Times New Roman" w:hAnsi="Times New Roman" w:cs="Times New Roman"/>
          <w:szCs w:val="24"/>
        </w:rPr>
        <w:t>behaviours</w:t>
      </w:r>
      <w:r w:rsidRPr="0051410D">
        <w:rPr>
          <w:rFonts w:ascii="Times New Roman" w:hAnsi="Times New Roman" w:cs="Times New Roman"/>
          <w:szCs w:val="24"/>
        </w:rPr>
        <w:t xml:space="preserve"> during crises or other periods of extreme volatility.</w:t>
      </w:r>
    </w:p>
    <w:p w14:paraId="0427E1EB" w14:textId="77777777" w:rsidR="0051410D" w:rsidRDefault="0051410D" w:rsidP="004C034D">
      <w:pPr>
        <w:rPr>
          <w:rFonts w:ascii="Times New Roman" w:hAnsi="Times New Roman" w:cs="Times New Roman"/>
          <w:b/>
          <w:bCs/>
          <w:sz w:val="28"/>
          <w:szCs w:val="28"/>
        </w:rPr>
      </w:pPr>
    </w:p>
    <w:p w14:paraId="1320376B" w14:textId="13C83F0F" w:rsidR="004C034D" w:rsidRPr="0051410D" w:rsidRDefault="004C034D" w:rsidP="004C034D">
      <w:pPr>
        <w:rPr>
          <w:rFonts w:ascii="Times New Roman" w:hAnsi="Times New Roman" w:cs="Times New Roman"/>
          <w:b/>
          <w:bCs/>
          <w:sz w:val="28"/>
          <w:szCs w:val="28"/>
        </w:rPr>
      </w:pPr>
      <w:r w:rsidRPr="0051410D">
        <w:rPr>
          <w:rFonts w:ascii="Times New Roman" w:hAnsi="Times New Roman" w:cs="Times New Roman"/>
          <w:b/>
          <w:bCs/>
          <w:sz w:val="28"/>
          <w:szCs w:val="28"/>
        </w:rPr>
        <w:t>Data Restrictions</w:t>
      </w:r>
    </w:p>
    <w:p w14:paraId="11F3597E" w14:textId="77777777" w:rsidR="004C034D" w:rsidRPr="0051410D" w:rsidRDefault="004C034D" w:rsidP="004C034D">
      <w:pPr>
        <w:rPr>
          <w:rFonts w:ascii="Times New Roman" w:hAnsi="Times New Roman" w:cs="Times New Roman"/>
          <w:szCs w:val="24"/>
        </w:rPr>
      </w:pPr>
      <w:r w:rsidRPr="0051410D">
        <w:rPr>
          <w:rFonts w:ascii="Times New Roman" w:hAnsi="Times New Roman" w:cs="Times New Roman"/>
          <w:szCs w:val="24"/>
        </w:rPr>
        <w:t xml:space="preserve">Analytical outcomes depend greatly on the amount and precision of the available dataset. The absence of data may have an effect on some calculations and </w:t>
      </w:r>
      <w:proofErr w:type="spellStart"/>
      <w:r w:rsidRPr="0051410D">
        <w:rPr>
          <w:rFonts w:ascii="Times New Roman" w:hAnsi="Times New Roman" w:cs="Times New Roman"/>
          <w:szCs w:val="24"/>
        </w:rPr>
        <w:t>behavior</w:t>
      </w:r>
      <w:proofErr w:type="spellEnd"/>
      <w:r w:rsidRPr="0051410D">
        <w:rPr>
          <w:rFonts w:ascii="Times New Roman" w:hAnsi="Times New Roman" w:cs="Times New Roman"/>
          <w:szCs w:val="24"/>
        </w:rPr>
        <w:t xml:space="preserve"> analysis.</w:t>
      </w:r>
    </w:p>
    <w:p w14:paraId="3FBCFDA8" w14:textId="77777777" w:rsidR="004C034D" w:rsidRPr="0051410D" w:rsidRDefault="004C034D" w:rsidP="004C034D">
      <w:pPr>
        <w:rPr>
          <w:rFonts w:ascii="Times New Roman" w:hAnsi="Times New Roman" w:cs="Times New Roman"/>
          <w:szCs w:val="24"/>
        </w:rPr>
      </w:pPr>
    </w:p>
    <w:p w14:paraId="505BE96D" w14:textId="32AE53A8" w:rsidR="004C034D" w:rsidRPr="0051410D" w:rsidRDefault="004C034D" w:rsidP="004C034D">
      <w:pPr>
        <w:rPr>
          <w:rFonts w:ascii="Times New Roman" w:hAnsi="Times New Roman" w:cs="Times New Roman"/>
          <w:b/>
          <w:bCs/>
          <w:sz w:val="28"/>
          <w:szCs w:val="28"/>
        </w:rPr>
      </w:pPr>
      <w:r w:rsidRPr="0051410D">
        <w:rPr>
          <w:rFonts w:ascii="Times New Roman" w:hAnsi="Times New Roman" w:cs="Times New Roman"/>
          <w:b/>
          <w:bCs/>
          <w:sz w:val="28"/>
          <w:szCs w:val="28"/>
        </w:rPr>
        <w:t>Scope Limitations</w:t>
      </w:r>
    </w:p>
    <w:p w14:paraId="02A7D9B2" w14:textId="14D4F35F" w:rsidR="004C034D" w:rsidRPr="0051410D" w:rsidRDefault="004C034D" w:rsidP="004C034D">
      <w:pPr>
        <w:rPr>
          <w:rFonts w:ascii="Times New Roman" w:hAnsi="Times New Roman" w:cs="Times New Roman"/>
          <w:szCs w:val="24"/>
        </w:rPr>
      </w:pPr>
      <w:r w:rsidRPr="0051410D">
        <w:rPr>
          <w:rFonts w:ascii="Times New Roman" w:hAnsi="Times New Roman" w:cs="Times New Roman"/>
          <w:szCs w:val="24"/>
        </w:rPr>
        <w:t>In the context of this research project, only equity mutual funds and several benchmark indices were taken into account. There are no ETFs, debt funds, hybrid funds, international funds and commodity funds considered in the current analysis.</w:t>
      </w:r>
    </w:p>
    <w:p w14:paraId="6A7B3803" w14:textId="77777777" w:rsidR="004C034D" w:rsidRPr="0051410D" w:rsidRDefault="004C034D" w:rsidP="004C034D">
      <w:pPr>
        <w:rPr>
          <w:rFonts w:ascii="Times New Roman" w:hAnsi="Times New Roman" w:cs="Times New Roman"/>
          <w:szCs w:val="24"/>
        </w:rPr>
      </w:pPr>
    </w:p>
    <w:p w14:paraId="025EF590" w14:textId="2CB75FA2" w:rsidR="004C034D" w:rsidRPr="00ED586C" w:rsidRDefault="004C034D" w:rsidP="00927DE1">
      <w:pPr>
        <w:pStyle w:val="Heading1"/>
        <w:rPr>
          <w:rFonts w:ascii="Times New Roman" w:hAnsi="Times New Roman" w:cs="Times New Roman"/>
          <w:b/>
          <w:bCs/>
          <w:color w:val="000000" w:themeColor="text1"/>
          <w:sz w:val="48"/>
          <w:szCs w:val="48"/>
          <w:u w:val="single"/>
        </w:rPr>
      </w:pPr>
      <w:bookmarkStart w:id="26" w:name="_Toc234873146"/>
      <w:bookmarkStart w:id="27" w:name="_Toc234873377"/>
      <w:bookmarkStart w:id="28" w:name="_Toc234873524"/>
      <w:r w:rsidRPr="00ED586C">
        <w:rPr>
          <w:rFonts w:ascii="Times New Roman" w:hAnsi="Times New Roman" w:cs="Times New Roman"/>
          <w:b/>
          <w:bCs/>
          <w:color w:val="000000" w:themeColor="text1"/>
          <w:sz w:val="48"/>
          <w:szCs w:val="48"/>
          <w:u w:val="single"/>
        </w:rPr>
        <w:t>Future Scope</w:t>
      </w:r>
      <w:bookmarkEnd w:id="26"/>
      <w:bookmarkEnd w:id="27"/>
      <w:bookmarkEnd w:id="28"/>
    </w:p>
    <w:p w14:paraId="0FFF3C47" w14:textId="77777777" w:rsidR="004C034D" w:rsidRPr="0051410D" w:rsidRDefault="004C034D" w:rsidP="004C034D">
      <w:pPr>
        <w:rPr>
          <w:rFonts w:ascii="Times New Roman" w:hAnsi="Times New Roman" w:cs="Times New Roman"/>
          <w:b/>
          <w:bCs/>
          <w:sz w:val="28"/>
          <w:szCs w:val="28"/>
        </w:rPr>
      </w:pPr>
      <w:r w:rsidRPr="0051410D">
        <w:rPr>
          <w:rFonts w:ascii="Times New Roman" w:hAnsi="Times New Roman" w:cs="Times New Roman"/>
          <w:b/>
          <w:bCs/>
          <w:sz w:val="28"/>
          <w:szCs w:val="28"/>
        </w:rPr>
        <w:t>Recommendation of Funds using Machine Learning Algorithms</w:t>
      </w:r>
    </w:p>
    <w:p w14:paraId="2EC8D8BD" w14:textId="77777777" w:rsidR="004C034D" w:rsidRPr="0051410D" w:rsidRDefault="004C034D" w:rsidP="004C034D">
      <w:pPr>
        <w:rPr>
          <w:rFonts w:ascii="Times New Roman" w:hAnsi="Times New Roman" w:cs="Times New Roman"/>
          <w:szCs w:val="24"/>
        </w:rPr>
      </w:pPr>
      <w:r w:rsidRPr="0051410D">
        <w:rPr>
          <w:rFonts w:ascii="Times New Roman" w:hAnsi="Times New Roman" w:cs="Times New Roman"/>
          <w:szCs w:val="24"/>
        </w:rPr>
        <w:t xml:space="preserve">The existing recommendation algorithm works on the principle of rules based on risk-appetite of the investors. The future scope includes the use of advanced machine learning algorithms such as Random Forest, </w:t>
      </w:r>
      <w:proofErr w:type="spellStart"/>
      <w:r w:rsidRPr="0051410D">
        <w:rPr>
          <w:rFonts w:ascii="Times New Roman" w:hAnsi="Times New Roman" w:cs="Times New Roman"/>
          <w:szCs w:val="24"/>
        </w:rPr>
        <w:t>XGBoost</w:t>
      </w:r>
      <w:proofErr w:type="spellEnd"/>
      <w:r w:rsidRPr="0051410D">
        <w:rPr>
          <w:rFonts w:ascii="Times New Roman" w:hAnsi="Times New Roman" w:cs="Times New Roman"/>
          <w:szCs w:val="24"/>
        </w:rPr>
        <w:t xml:space="preserve"> or Neural Networks that will help recommend personalized funds for the investors using their demographic profile, past investments, financial targets and other market movements.</w:t>
      </w:r>
    </w:p>
    <w:p w14:paraId="3FCC7F6C" w14:textId="01EBD324" w:rsidR="004C034D" w:rsidRPr="0051410D" w:rsidRDefault="004C034D" w:rsidP="004C034D">
      <w:pPr>
        <w:rPr>
          <w:rFonts w:ascii="Times New Roman" w:hAnsi="Times New Roman" w:cs="Times New Roman"/>
          <w:b/>
          <w:bCs/>
          <w:sz w:val="28"/>
          <w:szCs w:val="28"/>
        </w:rPr>
      </w:pPr>
      <w:r w:rsidRPr="0051410D">
        <w:rPr>
          <w:rFonts w:ascii="Times New Roman" w:hAnsi="Times New Roman" w:cs="Times New Roman"/>
          <w:b/>
          <w:bCs/>
          <w:sz w:val="28"/>
          <w:szCs w:val="28"/>
        </w:rPr>
        <w:t>Incorporation of Real Time Data Analytics</w:t>
      </w:r>
    </w:p>
    <w:p w14:paraId="18303076" w14:textId="77777777" w:rsidR="004C034D" w:rsidRPr="0051410D" w:rsidRDefault="004C034D" w:rsidP="004C034D">
      <w:pPr>
        <w:rPr>
          <w:rFonts w:ascii="Times New Roman" w:hAnsi="Times New Roman" w:cs="Times New Roman"/>
          <w:szCs w:val="24"/>
        </w:rPr>
      </w:pPr>
      <w:r w:rsidRPr="0051410D">
        <w:rPr>
          <w:rFonts w:ascii="Times New Roman" w:hAnsi="Times New Roman" w:cs="Times New Roman"/>
          <w:szCs w:val="24"/>
        </w:rPr>
        <w:t>The existing model is largely dependent on the historical data. The inclusion of real time financial API like that of AMFI, NSE and BSE would help update the NAV, benchmark and other market movements in real time and provide analysis to the investors.</w:t>
      </w:r>
    </w:p>
    <w:p w14:paraId="0BBFEA19" w14:textId="77777777" w:rsidR="004C034D" w:rsidRPr="0051410D" w:rsidRDefault="004C034D" w:rsidP="004C034D">
      <w:pPr>
        <w:rPr>
          <w:rFonts w:ascii="Times New Roman" w:hAnsi="Times New Roman" w:cs="Times New Roman"/>
          <w:szCs w:val="24"/>
        </w:rPr>
      </w:pPr>
    </w:p>
    <w:p w14:paraId="5C8482A5" w14:textId="77777777" w:rsidR="004C034D" w:rsidRPr="0051410D" w:rsidRDefault="004C034D" w:rsidP="004C034D">
      <w:pPr>
        <w:rPr>
          <w:rFonts w:ascii="Times New Roman" w:hAnsi="Times New Roman" w:cs="Times New Roman"/>
          <w:b/>
          <w:bCs/>
          <w:sz w:val="28"/>
          <w:szCs w:val="28"/>
        </w:rPr>
      </w:pPr>
      <w:r w:rsidRPr="0051410D">
        <w:rPr>
          <w:rFonts w:ascii="Times New Roman" w:hAnsi="Times New Roman" w:cs="Times New Roman"/>
          <w:b/>
          <w:bCs/>
          <w:sz w:val="28"/>
          <w:szCs w:val="28"/>
        </w:rPr>
        <w:t>Prediction of Market Movements</w:t>
      </w:r>
    </w:p>
    <w:p w14:paraId="7905D4F7" w14:textId="0148679A" w:rsidR="004C034D" w:rsidRPr="0051410D" w:rsidRDefault="004C034D" w:rsidP="004C034D">
      <w:pPr>
        <w:rPr>
          <w:rFonts w:ascii="Times New Roman" w:hAnsi="Times New Roman" w:cs="Times New Roman"/>
          <w:szCs w:val="24"/>
        </w:rPr>
      </w:pPr>
      <w:r w:rsidRPr="0051410D">
        <w:rPr>
          <w:rFonts w:ascii="Times New Roman" w:hAnsi="Times New Roman" w:cs="Times New Roman"/>
          <w:szCs w:val="24"/>
        </w:rPr>
        <w:t>Forecasting approaches based on time-series analysis like ARIMA, Prophet, LSTM and Transformer models could be included in the project to help forecast the NAV changes in the future.</w:t>
      </w:r>
    </w:p>
    <w:p w14:paraId="099A001F" w14:textId="77777777" w:rsidR="0051410D" w:rsidRDefault="0051410D" w:rsidP="0051410D">
      <w:pPr>
        <w:rPr>
          <w:rFonts w:ascii="Times New Roman" w:hAnsi="Times New Roman" w:cs="Times New Roman"/>
          <w:b/>
          <w:bCs/>
          <w:sz w:val="28"/>
          <w:szCs w:val="28"/>
        </w:rPr>
      </w:pPr>
    </w:p>
    <w:p w14:paraId="3A74F686" w14:textId="77777777" w:rsidR="00DB737D" w:rsidRDefault="00DB737D" w:rsidP="0051410D">
      <w:pPr>
        <w:rPr>
          <w:rFonts w:ascii="Times New Roman" w:hAnsi="Times New Roman" w:cs="Times New Roman"/>
          <w:b/>
          <w:bCs/>
          <w:sz w:val="28"/>
          <w:szCs w:val="28"/>
        </w:rPr>
      </w:pPr>
    </w:p>
    <w:p w14:paraId="4C81F811" w14:textId="25A4B308" w:rsidR="0051410D" w:rsidRPr="0051410D" w:rsidRDefault="0051410D" w:rsidP="0051410D">
      <w:pPr>
        <w:rPr>
          <w:rFonts w:ascii="Times New Roman" w:hAnsi="Times New Roman" w:cs="Times New Roman"/>
          <w:b/>
          <w:bCs/>
          <w:sz w:val="28"/>
          <w:szCs w:val="28"/>
        </w:rPr>
      </w:pPr>
      <w:r w:rsidRPr="0051410D">
        <w:rPr>
          <w:rFonts w:ascii="Times New Roman" w:hAnsi="Times New Roman" w:cs="Times New Roman"/>
          <w:b/>
          <w:bCs/>
          <w:sz w:val="28"/>
          <w:szCs w:val="28"/>
        </w:rPr>
        <w:t>Advanced Risk Analytics</w:t>
      </w:r>
    </w:p>
    <w:p w14:paraId="461B5A91" w14:textId="77777777" w:rsidR="0051410D" w:rsidRPr="0051410D" w:rsidRDefault="0051410D" w:rsidP="0051410D">
      <w:pPr>
        <w:rPr>
          <w:rFonts w:ascii="Times New Roman" w:hAnsi="Times New Roman" w:cs="Times New Roman"/>
          <w:szCs w:val="24"/>
        </w:rPr>
      </w:pPr>
      <w:r w:rsidRPr="0051410D">
        <w:rPr>
          <w:rFonts w:ascii="Times New Roman" w:hAnsi="Times New Roman" w:cs="Times New Roman"/>
          <w:szCs w:val="24"/>
        </w:rPr>
        <w:t>The future iterations of the platform can include further risk analysis methods such as Monte Carlo Simulation, Stress Testing, Value-at-Risk at various confidence levels, Conditional Drawdown Risk, and Scenario Analysis. These methods will contribute to more efficient analysis of risks associated with portfolios under various market scenarios.</w:t>
      </w:r>
    </w:p>
    <w:p w14:paraId="226E4000" w14:textId="77777777" w:rsidR="0051410D" w:rsidRPr="0051410D" w:rsidRDefault="0051410D" w:rsidP="0051410D">
      <w:pPr>
        <w:rPr>
          <w:rFonts w:ascii="Times New Roman" w:hAnsi="Times New Roman" w:cs="Times New Roman"/>
          <w:b/>
          <w:bCs/>
          <w:szCs w:val="24"/>
        </w:rPr>
      </w:pPr>
    </w:p>
    <w:p w14:paraId="7A99F2E0" w14:textId="77777777" w:rsidR="0051410D" w:rsidRPr="0051410D" w:rsidRDefault="0051410D" w:rsidP="0051410D">
      <w:pPr>
        <w:rPr>
          <w:rFonts w:ascii="Times New Roman" w:hAnsi="Times New Roman" w:cs="Times New Roman"/>
          <w:b/>
          <w:bCs/>
          <w:sz w:val="28"/>
          <w:szCs w:val="28"/>
        </w:rPr>
      </w:pPr>
      <w:r w:rsidRPr="0051410D">
        <w:rPr>
          <w:rFonts w:ascii="Times New Roman" w:hAnsi="Times New Roman" w:cs="Times New Roman"/>
          <w:b/>
          <w:bCs/>
          <w:sz w:val="28"/>
          <w:szCs w:val="28"/>
        </w:rPr>
        <w:t>Cloud-Based Deployment</w:t>
      </w:r>
    </w:p>
    <w:p w14:paraId="59487AB0" w14:textId="77777777" w:rsidR="0051410D" w:rsidRPr="0051410D" w:rsidRDefault="0051410D" w:rsidP="0051410D">
      <w:pPr>
        <w:rPr>
          <w:rFonts w:ascii="Times New Roman" w:hAnsi="Times New Roman" w:cs="Times New Roman"/>
          <w:szCs w:val="24"/>
        </w:rPr>
      </w:pPr>
      <w:r w:rsidRPr="0051410D">
        <w:rPr>
          <w:rFonts w:ascii="Times New Roman" w:hAnsi="Times New Roman" w:cs="Times New Roman"/>
          <w:szCs w:val="24"/>
        </w:rPr>
        <w:t>The analytics platform can be provided as a web or mobile app running in the cloud to provide investors with dashboards, suggestions, and insights related to the portfolio management no matter where they are located. Cloud-based deployment will allow for better scalability and collaboration capabilities.</w:t>
      </w:r>
    </w:p>
    <w:p w14:paraId="4C978B2D" w14:textId="77777777" w:rsidR="0051410D" w:rsidRPr="0051410D" w:rsidRDefault="0051410D" w:rsidP="0051410D">
      <w:pPr>
        <w:rPr>
          <w:rFonts w:ascii="Times New Roman" w:hAnsi="Times New Roman" w:cs="Times New Roman"/>
          <w:szCs w:val="24"/>
        </w:rPr>
      </w:pPr>
    </w:p>
    <w:p w14:paraId="6CC323FF" w14:textId="77777777" w:rsidR="0051410D" w:rsidRPr="0051410D" w:rsidRDefault="0051410D" w:rsidP="0051410D">
      <w:pPr>
        <w:rPr>
          <w:rFonts w:ascii="Times New Roman" w:hAnsi="Times New Roman" w:cs="Times New Roman"/>
          <w:b/>
          <w:bCs/>
          <w:sz w:val="28"/>
          <w:szCs w:val="28"/>
        </w:rPr>
      </w:pPr>
      <w:r w:rsidRPr="0051410D">
        <w:rPr>
          <w:rFonts w:ascii="Times New Roman" w:hAnsi="Times New Roman" w:cs="Times New Roman"/>
          <w:b/>
          <w:bCs/>
          <w:sz w:val="28"/>
          <w:szCs w:val="28"/>
        </w:rPr>
        <w:t>AI-Powered Chatbot</w:t>
      </w:r>
    </w:p>
    <w:p w14:paraId="04AB1C67" w14:textId="28F8ECF1" w:rsidR="004C034D" w:rsidRPr="0051410D" w:rsidRDefault="0051410D" w:rsidP="0051410D">
      <w:pPr>
        <w:rPr>
          <w:rFonts w:ascii="Times New Roman" w:hAnsi="Times New Roman" w:cs="Times New Roman"/>
          <w:szCs w:val="24"/>
        </w:rPr>
      </w:pPr>
      <w:r w:rsidRPr="0051410D">
        <w:rPr>
          <w:rFonts w:ascii="Times New Roman" w:hAnsi="Times New Roman" w:cs="Times New Roman"/>
          <w:szCs w:val="24"/>
        </w:rPr>
        <w:t>An AI-powered chatbot based on LLMs can be utilized to answer investor questions, provide explanations regarding fund performance, describe current market situation and suggest appropriate investment strategy.</w:t>
      </w:r>
    </w:p>
    <w:p w14:paraId="0295BD86" w14:textId="77777777" w:rsidR="0051410D" w:rsidRPr="0051410D" w:rsidRDefault="0051410D" w:rsidP="0051410D">
      <w:pPr>
        <w:rPr>
          <w:rFonts w:ascii="Times New Roman" w:hAnsi="Times New Roman" w:cs="Times New Roman"/>
          <w:szCs w:val="24"/>
        </w:rPr>
      </w:pPr>
    </w:p>
    <w:p w14:paraId="18D14A20" w14:textId="77777777" w:rsidR="0051410D" w:rsidRPr="0051410D" w:rsidRDefault="0051410D" w:rsidP="0051410D">
      <w:pPr>
        <w:rPr>
          <w:rFonts w:ascii="Times New Roman" w:hAnsi="Times New Roman" w:cs="Times New Roman"/>
          <w:b/>
          <w:bCs/>
          <w:sz w:val="28"/>
          <w:szCs w:val="28"/>
        </w:rPr>
      </w:pPr>
      <w:r w:rsidRPr="0051410D">
        <w:rPr>
          <w:rFonts w:ascii="Times New Roman" w:hAnsi="Times New Roman" w:cs="Times New Roman"/>
          <w:b/>
          <w:bCs/>
          <w:sz w:val="28"/>
          <w:szCs w:val="28"/>
        </w:rPr>
        <w:t>Optimization of Portfolios</w:t>
      </w:r>
    </w:p>
    <w:p w14:paraId="69E88729" w14:textId="42F2694F" w:rsidR="0051410D" w:rsidRDefault="0051410D" w:rsidP="0051410D">
      <w:pPr>
        <w:rPr>
          <w:rFonts w:ascii="Times New Roman" w:hAnsi="Times New Roman" w:cs="Times New Roman"/>
          <w:szCs w:val="24"/>
        </w:rPr>
      </w:pPr>
      <w:r w:rsidRPr="0051410D">
        <w:rPr>
          <w:rFonts w:ascii="Times New Roman" w:hAnsi="Times New Roman" w:cs="Times New Roman"/>
          <w:szCs w:val="24"/>
        </w:rPr>
        <w:t>In future research, techniques of portfolio optimization may be used via Modern Portfolio Theory (MPT), mean-variance optimization or Black-</w:t>
      </w:r>
      <w:proofErr w:type="spellStart"/>
      <w:r w:rsidRPr="0051410D">
        <w:rPr>
          <w:rFonts w:ascii="Times New Roman" w:hAnsi="Times New Roman" w:cs="Times New Roman"/>
          <w:szCs w:val="24"/>
        </w:rPr>
        <w:t>Litterman</w:t>
      </w:r>
      <w:proofErr w:type="spellEnd"/>
      <w:r w:rsidRPr="0051410D">
        <w:rPr>
          <w:rFonts w:ascii="Times New Roman" w:hAnsi="Times New Roman" w:cs="Times New Roman"/>
          <w:szCs w:val="24"/>
        </w:rPr>
        <w:t xml:space="preserve"> models. The methods will assist the investors to obtain optimal levels of expected returns by optimizing risks.</w:t>
      </w:r>
    </w:p>
    <w:p w14:paraId="0920E971" w14:textId="77777777" w:rsidR="0051410D" w:rsidRDefault="0051410D" w:rsidP="0051410D">
      <w:pPr>
        <w:rPr>
          <w:rFonts w:ascii="Times New Roman" w:hAnsi="Times New Roman" w:cs="Times New Roman"/>
          <w:b/>
          <w:bCs/>
          <w:sz w:val="48"/>
          <w:szCs w:val="48"/>
          <w:u w:val="single"/>
        </w:rPr>
      </w:pPr>
    </w:p>
    <w:p w14:paraId="228BF39E" w14:textId="77777777" w:rsidR="00DB737D" w:rsidRDefault="00DB737D" w:rsidP="00927DE1">
      <w:pPr>
        <w:pStyle w:val="Heading1"/>
        <w:rPr>
          <w:rFonts w:ascii="Times New Roman" w:hAnsi="Times New Roman" w:cs="Times New Roman"/>
          <w:b/>
          <w:bCs/>
          <w:color w:val="000000" w:themeColor="text1"/>
          <w:sz w:val="48"/>
          <w:szCs w:val="48"/>
          <w:u w:val="single"/>
        </w:rPr>
      </w:pPr>
      <w:bookmarkStart w:id="29" w:name="_Toc234873147"/>
      <w:bookmarkStart w:id="30" w:name="_Toc234873378"/>
      <w:bookmarkStart w:id="31" w:name="_Toc234873525"/>
    </w:p>
    <w:p w14:paraId="1945238C" w14:textId="1B799669" w:rsidR="0051410D" w:rsidRPr="00ED586C" w:rsidRDefault="0051410D" w:rsidP="00DB737D">
      <w:pPr>
        <w:pStyle w:val="Heading1"/>
        <w:jc w:val="both"/>
        <w:rPr>
          <w:rFonts w:ascii="Times New Roman" w:hAnsi="Times New Roman" w:cs="Times New Roman"/>
          <w:b/>
          <w:bCs/>
          <w:color w:val="000000" w:themeColor="text1"/>
          <w:sz w:val="48"/>
          <w:szCs w:val="48"/>
          <w:u w:val="single"/>
        </w:rPr>
      </w:pPr>
      <w:r w:rsidRPr="00ED586C">
        <w:rPr>
          <w:rFonts w:ascii="Times New Roman" w:hAnsi="Times New Roman" w:cs="Times New Roman"/>
          <w:b/>
          <w:bCs/>
          <w:color w:val="000000" w:themeColor="text1"/>
          <w:sz w:val="48"/>
          <w:szCs w:val="48"/>
          <w:u w:val="single"/>
        </w:rPr>
        <w:t>Conclusion</w:t>
      </w:r>
      <w:bookmarkEnd w:id="29"/>
      <w:bookmarkEnd w:id="30"/>
      <w:bookmarkEnd w:id="31"/>
    </w:p>
    <w:p w14:paraId="76EFF2E6" w14:textId="77777777" w:rsidR="0051410D" w:rsidRPr="0051410D" w:rsidRDefault="0051410D" w:rsidP="00DB737D">
      <w:pPr>
        <w:jc w:val="both"/>
        <w:rPr>
          <w:rFonts w:ascii="Times New Roman" w:hAnsi="Times New Roman" w:cs="Times New Roman"/>
          <w:szCs w:val="24"/>
        </w:rPr>
      </w:pPr>
      <w:r w:rsidRPr="0051410D">
        <w:rPr>
          <w:rFonts w:ascii="Times New Roman" w:hAnsi="Times New Roman" w:cs="Times New Roman"/>
          <w:szCs w:val="24"/>
        </w:rPr>
        <w:t xml:space="preserve">The Mutual Fund Analytics Platform is an excellent example of the utilization of data engineering, financial analytics, and business intelligence concepts in performing analytical studies on the mutual fund industry of India. The project involves integration of several datasets through a systematic ETL process, along with carrying out thorough exploratory and financial analysis using Python. Key metrics such as CAGR, Sharpe Ratio, Alpha, Beta, Value at Risk, Conditional Value at Risk, Rolling Sharpe Ratio, and Herfindahl-Hirschman Index were </w:t>
      </w:r>
      <w:r w:rsidRPr="0051410D">
        <w:rPr>
          <w:rFonts w:ascii="Times New Roman" w:hAnsi="Times New Roman" w:cs="Times New Roman"/>
          <w:szCs w:val="24"/>
        </w:rPr>
        <w:lastRenderedPageBreak/>
        <w:t>calculated in order to measure performance of mutual funds, downside risks, and portfolio diversification.</w:t>
      </w:r>
    </w:p>
    <w:p w14:paraId="1E437417" w14:textId="348B82DD" w:rsidR="0051410D" w:rsidRPr="0051410D" w:rsidRDefault="0051410D" w:rsidP="00DB737D">
      <w:pPr>
        <w:jc w:val="both"/>
        <w:rPr>
          <w:rFonts w:ascii="Times New Roman" w:hAnsi="Times New Roman" w:cs="Times New Roman"/>
          <w:szCs w:val="24"/>
        </w:rPr>
      </w:pPr>
      <w:r w:rsidRPr="0051410D">
        <w:rPr>
          <w:rFonts w:ascii="Times New Roman" w:hAnsi="Times New Roman" w:cs="Times New Roman"/>
          <w:szCs w:val="24"/>
        </w:rPr>
        <w:t xml:space="preserve">Analyses related to customers including Cohort Analysis, SIP Continuation Analysis, and Transaction Trend Analysis gave important information about investment </w:t>
      </w:r>
      <w:r w:rsidRPr="0051410D">
        <w:rPr>
          <w:rFonts w:ascii="Times New Roman" w:hAnsi="Times New Roman" w:cs="Times New Roman"/>
          <w:szCs w:val="24"/>
        </w:rPr>
        <w:t>behaviour</w:t>
      </w:r>
      <w:r w:rsidRPr="0051410D">
        <w:rPr>
          <w:rFonts w:ascii="Times New Roman" w:hAnsi="Times New Roman" w:cs="Times New Roman"/>
          <w:szCs w:val="24"/>
        </w:rPr>
        <w:t xml:space="preserve"> and interactions of customers. A recommendation system based on certain rules has been designed in order to recommend suitable mutual funds based on the risk tolerance of investors.</w:t>
      </w:r>
    </w:p>
    <w:p w14:paraId="258671CA" w14:textId="71F138BD" w:rsidR="0051410D" w:rsidRDefault="0051410D" w:rsidP="00DB737D">
      <w:pPr>
        <w:jc w:val="both"/>
        <w:rPr>
          <w:rFonts w:ascii="Times New Roman" w:hAnsi="Times New Roman" w:cs="Times New Roman"/>
          <w:szCs w:val="24"/>
        </w:rPr>
      </w:pPr>
      <w:r w:rsidRPr="0051410D">
        <w:rPr>
          <w:rFonts w:ascii="Times New Roman" w:hAnsi="Times New Roman" w:cs="Times New Roman"/>
          <w:szCs w:val="24"/>
        </w:rPr>
        <w:t>Power BI dashboards have been utilized in order to give interactive visualizations of the industry trends, mutual fund performance, customer analytics, and market comparison through charts, KPIs, filters, and drill-through functionality.</w:t>
      </w:r>
    </w:p>
    <w:p w14:paraId="02628C0B" w14:textId="77777777" w:rsidR="0051410D" w:rsidRPr="0051410D" w:rsidRDefault="0051410D" w:rsidP="0051410D">
      <w:pPr>
        <w:rPr>
          <w:rFonts w:ascii="Times New Roman" w:hAnsi="Times New Roman" w:cs="Times New Roman"/>
          <w:szCs w:val="24"/>
        </w:rPr>
      </w:pPr>
    </w:p>
    <w:sectPr w:rsidR="0051410D" w:rsidRPr="005141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FD4"/>
    <w:rsid w:val="00000522"/>
    <w:rsid w:val="00060159"/>
    <w:rsid w:val="0009347B"/>
    <w:rsid w:val="00194763"/>
    <w:rsid w:val="00367322"/>
    <w:rsid w:val="00393087"/>
    <w:rsid w:val="004C034D"/>
    <w:rsid w:val="0051410D"/>
    <w:rsid w:val="005F7CB9"/>
    <w:rsid w:val="006468FD"/>
    <w:rsid w:val="006B6928"/>
    <w:rsid w:val="006E4FD4"/>
    <w:rsid w:val="00720098"/>
    <w:rsid w:val="007207B2"/>
    <w:rsid w:val="00915D1C"/>
    <w:rsid w:val="00923B1A"/>
    <w:rsid w:val="00927DE1"/>
    <w:rsid w:val="00A4182E"/>
    <w:rsid w:val="00B65E5E"/>
    <w:rsid w:val="00BD0E3E"/>
    <w:rsid w:val="00C02788"/>
    <w:rsid w:val="00C552B9"/>
    <w:rsid w:val="00CB50A3"/>
    <w:rsid w:val="00DB737D"/>
    <w:rsid w:val="00ED586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A97FA"/>
  <w15:chartTrackingRefBased/>
  <w15:docId w15:val="{DC249348-204C-4641-88AE-12830F2DE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FD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E4FD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E4FD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E4F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F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FD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E4FD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E4FD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E4F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F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FD4"/>
    <w:rPr>
      <w:rFonts w:eastAsiaTheme="majorEastAsia" w:cstheme="majorBidi"/>
      <w:color w:val="272727" w:themeColor="text1" w:themeTint="D8"/>
    </w:rPr>
  </w:style>
  <w:style w:type="paragraph" w:styleId="Title">
    <w:name w:val="Title"/>
    <w:basedOn w:val="Normal"/>
    <w:next w:val="Normal"/>
    <w:link w:val="TitleChar"/>
    <w:uiPriority w:val="10"/>
    <w:qFormat/>
    <w:rsid w:val="006E4FD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E4FD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E4FD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E4FD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E4FD4"/>
    <w:pPr>
      <w:spacing w:before="160"/>
      <w:jc w:val="center"/>
    </w:pPr>
    <w:rPr>
      <w:i/>
      <w:iCs/>
      <w:color w:val="404040" w:themeColor="text1" w:themeTint="BF"/>
    </w:rPr>
  </w:style>
  <w:style w:type="character" w:customStyle="1" w:styleId="QuoteChar">
    <w:name w:val="Quote Char"/>
    <w:basedOn w:val="DefaultParagraphFont"/>
    <w:link w:val="Quote"/>
    <w:uiPriority w:val="29"/>
    <w:rsid w:val="006E4FD4"/>
    <w:rPr>
      <w:i/>
      <w:iCs/>
      <w:color w:val="404040" w:themeColor="text1" w:themeTint="BF"/>
    </w:rPr>
  </w:style>
  <w:style w:type="paragraph" w:styleId="ListParagraph">
    <w:name w:val="List Paragraph"/>
    <w:basedOn w:val="Normal"/>
    <w:uiPriority w:val="34"/>
    <w:qFormat/>
    <w:rsid w:val="006E4FD4"/>
    <w:pPr>
      <w:ind w:left="720"/>
      <w:contextualSpacing/>
    </w:pPr>
  </w:style>
  <w:style w:type="character" w:styleId="IntenseEmphasis">
    <w:name w:val="Intense Emphasis"/>
    <w:basedOn w:val="DefaultParagraphFont"/>
    <w:uiPriority w:val="21"/>
    <w:qFormat/>
    <w:rsid w:val="006E4FD4"/>
    <w:rPr>
      <w:i/>
      <w:iCs/>
      <w:color w:val="0F4761" w:themeColor="accent1" w:themeShade="BF"/>
    </w:rPr>
  </w:style>
  <w:style w:type="paragraph" w:styleId="IntenseQuote">
    <w:name w:val="Intense Quote"/>
    <w:basedOn w:val="Normal"/>
    <w:next w:val="Normal"/>
    <w:link w:val="IntenseQuoteChar"/>
    <w:uiPriority w:val="30"/>
    <w:qFormat/>
    <w:rsid w:val="006E4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FD4"/>
    <w:rPr>
      <w:i/>
      <w:iCs/>
      <w:color w:val="0F4761" w:themeColor="accent1" w:themeShade="BF"/>
    </w:rPr>
  </w:style>
  <w:style w:type="character" w:styleId="IntenseReference">
    <w:name w:val="Intense Reference"/>
    <w:basedOn w:val="DefaultParagraphFont"/>
    <w:uiPriority w:val="32"/>
    <w:qFormat/>
    <w:rsid w:val="006E4FD4"/>
    <w:rPr>
      <w:b/>
      <w:bCs/>
      <w:smallCaps/>
      <w:color w:val="0F4761" w:themeColor="accent1" w:themeShade="BF"/>
      <w:spacing w:val="5"/>
    </w:rPr>
  </w:style>
  <w:style w:type="table" w:styleId="TableGrid">
    <w:name w:val="Table Grid"/>
    <w:basedOn w:val="TableNormal"/>
    <w:uiPriority w:val="39"/>
    <w:rsid w:val="003930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27DE1"/>
    <w:pPr>
      <w:spacing w:before="240" w:after="0" w:line="259" w:lineRule="auto"/>
      <w:outlineLvl w:val="9"/>
    </w:pPr>
    <w:rPr>
      <w:kern w:val="0"/>
      <w:sz w:val="32"/>
      <w:szCs w:val="32"/>
      <w:lang w:val="en-US" w:bidi="ar-SA"/>
      <w14:ligatures w14:val="none"/>
    </w:rPr>
  </w:style>
  <w:style w:type="paragraph" w:styleId="TOC1">
    <w:name w:val="toc 1"/>
    <w:basedOn w:val="Normal"/>
    <w:next w:val="Normal"/>
    <w:autoRedefine/>
    <w:uiPriority w:val="39"/>
    <w:unhideWhenUsed/>
    <w:rsid w:val="00927DE1"/>
    <w:pPr>
      <w:spacing w:after="100"/>
    </w:pPr>
  </w:style>
  <w:style w:type="character" w:styleId="Hyperlink">
    <w:name w:val="Hyperlink"/>
    <w:basedOn w:val="DefaultParagraphFont"/>
    <w:uiPriority w:val="99"/>
    <w:unhideWhenUsed/>
    <w:rsid w:val="00927DE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DC006AD-1C05-4338-A43C-A63F2DF87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16</Pages>
  <Words>2584</Words>
  <Characters>14733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krithik.s.1105@outlook.com</dc:creator>
  <cp:keywords/>
  <dc:description/>
  <cp:lastModifiedBy>krithik.s.1105@outlook.com</cp:lastModifiedBy>
  <cp:revision>2</cp:revision>
  <dcterms:created xsi:type="dcterms:W3CDTF">2026-07-13T17:12:00Z</dcterms:created>
  <dcterms:modified xsi:type="dcterms:W3CDTF">2026-07-13T17:12:00Z</dcterms:modified>
</cp:coreProperties>
</file>