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402B" w14:textId="77777777" w:rsidR="0090266E" w:rsidRPr="002515E9" w:rsidRDefault="0090266E" w:rsidP="0090266E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449479ED" w14:textId="77777777" w:rsidR="0090266E" w:rsidRDefault="0090266E" w:rsidP="0090266E"/>
    <w:p w14:paraId="0F165DCE" w14:textId="77777777" w:rsidR="0090266E" w:rsidRDefault="0090266E" w:rsidP="0090266E">
      <w:pPr>
        <w:pStyle w:val="2"/>
      </w:pPr>
      <w:r>
        <w:rPr>
          <w:rFonts w:hint="eastAsia"/>
        </w:rPr>
        <w:t>完善合约代码</w:t>
      </w:r>
    </w:p>
    <w:p w14:paraId="38C113FD" w14:textId="13983B20" w:rsidR="009D4C1D" w:rsidRDefault="009D4C1D" w:rsidP="009D4C1D">
      <w:r>
        <w:t>CPAMM</w:t>
      </w:r>
      <w:r>
        <w:rPr>
          <w:rFonts w:hint="eastAsia"/>
        </w:rPr>
        <w:t>.</w:t>
      </w:r>
      <w:r>
        <w:t>sol</w:t>
      </w:r>
    </w:p>
    <w:p w14:paraId="03169C0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6A9955"/>
          <w:kern w:val="0"/>
          <w:szCs w:val="21"/>
        </w:rPr>
        <w:t>// SPDX-License-Identifier: MIT</w:t>
      </w:r>
    </w:p>
    <w:p w14:paraId="156D17D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586C0"/>
          <w:kern w:val="0"/>
          <w:szCs w:val="21"/>
        </w:rPr>
        <w:t>pragma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0.8.16;</w:t>
      </w:r>
    </w:p>
    <w:p w14:paraId="153804F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29C1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"@openzeppelin/contracts/token/ERC20/IERC20.sol"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CB18F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888F5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 xml:space="preserve"> CSAMM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2EF185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dx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 dy</w:t>
      </w:r>
    </w:p>
    <w:p w14:paraId="59860D2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IERC20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immutable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token0;</w:t>
      </w:r>
    </w:p>
    <w:p w14:paraId="06B4B1D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IERC20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immutable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token1;</w:t>
      </w:r>
    </w:p>
    <w:p w14:paraId="5D17894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FA528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用于存储持有币在合约的数量，对应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Y</w:t>
      </w:r>
    </w:p>
    <w:p w14:paraId="203C771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reserve0;</w:t>
      </w:r>
    </w:p>
    <w:p w14:paraId="4AB2290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reserve1;</w:t>
      </w:r>
    </w:p>
    <w:p w14:paraId="2FDD437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7310F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totalSupply;</w:t>
      </w:r>
    </w:p>
    <w:p w14:paraId="175EA58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//balanceOf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每个地址在流动性中持有的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share</w:t>
      </w:r>
    </w:p>
    <w:p w14:paraId="2501F98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balanceOf;</w:t>
      </w:r>
    </w:p>
    <w:p w14:paraId="57CF5C3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1129C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_token0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_token1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7BBC6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token0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(_token0);</w:t>
      </w:r>
    </w:p>
    <w:p w14:paraId="4FF7E62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token1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(_token1);</w:t>
      </w:r>
    </w:p>
    <w:p w14:paraId="74464AF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B7319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F710F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可以进行复用，用于更新余额表</w:t>
      </w:r>
    </w:p>
    <w:p w14:paraId="76522DF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_update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9BA47F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reserve0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token0.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balanceOf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A6732C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reserve1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token1.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balanceOf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414060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37756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9F17B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_sqrt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internal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5D2BD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067633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z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y;</w:t>
      </w:r>
    </w:p>
    <w:p w14:paraId="09572BB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x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34344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(x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z) {</w:t>
      </w:r>
    </w:p>
    <w:p w14:paraId="1DC5DE0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z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x;</w:t>
      </w:r>
    </w:p>
    <w:p w14:paraId="4AE4B8B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x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x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x)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8E56E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6A9F99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D9363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z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0137A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AC064C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E5DFD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CA5F9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_min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_x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_y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pure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C10EE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_x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_x;</w:t>
      </w:r>
    </w:p>
    <w:p w14:paraId="1965638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A6E61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D5C9D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添加流动性，增加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shared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到目的地址</w:t>
      </w:r>
    </w:p>
    <w:p w14:paraId="56ADDE0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_mint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_to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_amount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72B9BF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此处补全</w:t>
      </w:r>
    </w:p>
    <w:p w14:paraId="0F0B426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balanceOf[_to]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3DFE291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totalSupply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5A7AB3B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4C557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77404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_burn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_from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_amount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E97DF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此处补全</w:t>
      </w:r>
    </w:p>
    <w:p w14:paraId="20916F8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balanceOf[_from]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067053E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totalSupply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1E4E9D4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F5868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362CE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4F646CA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_tokenIn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AAA513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_amountIn</w:t>
      </w:r>
    </w:p>
    <w:p w14:paraId="52FA641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amountOut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DE167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此处补全</w:t>
      </w:r>
    </w:p>
    <w:p w14:paraId="65111D8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前两个进行验证</w:t>
      </w:r>
    </w:p>
    <w:p w14:paraId="5CA6FB1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(_amountIn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"Invalid Amount"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FB97E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为交易所支持的币</w:t>
      </w:r>
    </w:p>
    <w:p w14:paraId="2AFEED4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10E29D4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_tokenIn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(token0)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_tokenIn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(token1),</w:t>
      </w:r>
    </w:p>
    <w:p w14:paraId="60B7B13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"Invalid token"</w:t>
      </w:r>
    </w:p>
    <w:p w14:paraId="021736D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4F9FD37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判断是换的那种币</w:t>
      </w:r>
    </w:p>
    <w:p w14:paraId="41802B4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isToken0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_tokenIn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(token0);</w:t>
      </w:r>
    </w:p>
    <w:p w14:paraId="6D09830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(IERC20 tokenIn, IERC20 tokenOut)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isToken0</w:t>
      </w:r>
    </w:p>
    <w:p w14:paraId="20F5B3B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(token0, token1)</w:t>
      </w:r>
    </w:p>
    <w:p w14:paraId="0CFD12A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(token1, token0);</w:t>
      </w:r>
    </w:p>
    <w:p w14:paraId="63C27FD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AE504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reserveIn,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reserveOut)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isToken0</w:t>
      </w:r>
    </w:p>
    <w:p w14:paraId="354A044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(reserve0, reserve1)</w:t>
      </w:r>
    </w:p>
    <w:p w14:paraId="73935E9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(reserve1, reserve0);</w:t>
      </w:r>
    </w:p>
    <w:p w14:paraId="77A0297B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转币到合约</w:t>
      </w:r>
    </w:p>
    <w:p w14:paraId="56644C1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tokenIn.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), _amountIn);</w:t>
      </w:r>
    </w:p>
    <w:p w14:paraId="60C80AA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计算输出的数量</w:t>
      </w:r>
    </w:p>
    <w:p w14:paraId="754DDC5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amountOut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(_amountIn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reserveOut)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(reserveIn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_amountIn);</w:t>
      </w:r>
    </w:p>
    <w:p w14:paraId="470B0BD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转币给用户</w:t>
      </w:r>
    </w:p>
    <w:p w14:paraId="0DD1F1E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tokenOut.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 amountOut);</w:t>
      </w:r>
    </w:p>
    <w:p w14:paraId="4A3ADB2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更新自己的余额表</w:t>
      </w:r>
    </w:p>
    <w:p w14:paraId="4EF5462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_update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290EC6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C9378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6329C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addLiquidity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4D468FE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_amount0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70C991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_amount1</w:t>
      </w:r>
    </w:p>
    <w:p w14:paraId="2959FC5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shares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C319E0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此处补全</w:t>
      </w:r>
    </w:p>
    <w:p w14:paraId="1688038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避免输入无效值</w:t>
      </w:r>
    </w:p>
    <w:p w14:paraId="7AFD1B0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(_amount0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"Invalid amount"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03B1F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token0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 token1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转入到合约</w:t>
      </w:r>
    </w:p>
    <w:p w14:paraId="37CF2E7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token0.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), _amount0);</w:t>
      </w:r>
    </w:p>
    <w:p w14:paraId="22366DF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token1.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), _amount1);</w:t>
      </w:r>
    </w:p>
    <w:p w14:paraId="1D2645D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计算并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mint share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给用户（改）</w:t>
      </w:r>
    </w:p>
    <w:p w14:paraId="60516AFE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已经添加过流动性，验证是否满足比例</w:t>
      </w:r>
    </w:p>
    <w:p w14:paraId="2E828D1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(reserve0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6B2D4D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(_amount0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reserve0,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"dy != y/x"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B5D88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640D96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还未被添加过，取平平方</w:t>
      </w:r>
    </w:p>
    <w:p w14:paraId="40E067BB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(totalSupply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F856A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_sqrt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(_amount0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_amount1);</w:t>
      </w:r>
    </w:p>
    <w:p w14:paraId="01226B0B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已经添加过</w:t>
      </w:r>
    </w:p>
    <w:p w14:paraId="20713507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20C1195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选择较小的值，比较安全</w:t>
      </w:r>
    </w:p>
    <w:p w14:paraId="140B3D6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_min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E3FB0C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(_amount0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totalSupply)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reserve0,</w:t>
      </w:r>
    </w:p>
    <w:p w14:paraId="3C6DE3B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(_amount1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totalSupply)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reserve1</w:t>
      </w:r>
    </w:p>
    <w:p w14:paraId="5EC62A7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    );</w:t>
      </w:r>
    </w:p>
    <w:p w14:paraId="7357780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DA5C21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"share is zero"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1318A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_mint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 shares);</w:t>
      </w:r>
    </w:p>
    <w:p w14:paraId="06A5E96F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更新余额表</w:t>
      </w:r>
    </w:p>
    <w:p w14:paraId="25F8F93A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_update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B7DFED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A7212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AEB55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share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，将币转回给用户</w:t>
      </w:r>
    </w:p>
    <w:p w14:paraId="3A6FE05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removeLiquidity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70FD33C0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_shares</w:t>
      </w:r>
    </w:p>
    <w:p w14:paraId="3CB7530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amount0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9CDCFE"/>
          <w:kern w:val="0"/>
          <w:szCs w:val="21"/>
        </w:rPr>
        <w:t>amount1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F8D3D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此处补全</w:t>
      </w:r>
    </w:p>
    <w:p w14:paraId="67E39D9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(_shares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D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D4C1D">
        <w:rPr>
          <w:rFonts w:ascii="Consolas" w:eastAsia="宋体" w:hAnsi="Consolas" w:cs="宋体"/>
          <w:color w:val="CE9178"/>
          <w:kern w:val="0"/>
          <w:szCs w:val="21"/>
        </w:rPr>
        <w:t>"Invalid shares"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21BCCB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dx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dy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的数量</w:t>
      </w:r>
    </w:p>
    <w:p w14:paraId="035472CB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amount0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(_shares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reserve0)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totalSupply;</w:t>
      </w:r>
    </w:p>
    <w:p w14:paraId="59C48E5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amount1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(_shares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reserve1) </w:t>
      </w:r>
      <w:r w:rsidRPr="009D4C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 totalSupply;</w:t>
      </w:r>
    </w:p>
    <w:p w14:paraId="6494989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销毁用户的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share</w:t>
      </w:r>
    </w:p>
    <w:p w14:paraId="33AE9732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_burn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 _shares);</w:t>
      </w:r>
    </w:p>
    <w:p w14:paraId="4BEB37CC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把两个币转回给用户</w:t>
      </w:r>
    </w:p>
    <w:p w14:paraId="19C876C3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token0.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 amount0);</w:t>
      </w:r>
    </w:p>
    <w:p w14:paraId="3A80CEA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    token1.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transfer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D4C1D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, amount1);</w:t>
      </w:r>
    </w:p>
    <w:p w14:paraId="7A850F98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4C1D">
        <w:rPr>
          <w:rFonts w:ascii="Consolas" w:eastAsia="宋体" w:hAnsi="Consolas" w:cs="宋体"/>
          <w:color w:val="6A9955"/>
          <w:kern w:val="0"/>
          <w:szCs w:val="21"/>
        </w:rPr>
        <w:t>更新余额表</w:t>
      </w:r>
    </w:p>
    <w:p w14:paraId="5DB43121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D4C1D">
        <w:rPr>
          <w:rFonts w:ascii="Consolas" w:eastAsia="宋体" w:hAnsi="Consolas" w:cs="宋体"/>
          <w:color w:val="DCDCAA"/>
          <w:kern w:val="0"/>
          <w:szCs w:val="21"/>
        </w:rPr>
        <w:t>_update</w:t>
      </w:r>
      <w:r w:rsidRPr="009D4C1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CDA304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F3BD19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D4C1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4AA5076" w14:textId="77777777" w:rsidR="009D4C1D" w:rsidRPr="009D4C1D" w:rsidRDefault="009D4C1D" w:rsidP="009D4C1D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1EFB58" w14:textId="77777777" w:rsidR="009D4C1D" w:rsidRPr="009D4C1D" w:rsidRDefault="009D4C1D" w:rsidP="009D4C1D">
      <w:pPr>
        <w:rPr>
          <w:rFonts w:hint="eastAsia"/>
        </w:rPr>
      </w:pPr>
    </w:p>
    <w:p w14:paraId="6819601B" w14:textId="77777777" w:rsidR="0090266E" w:rsidRDefault="0090266E" w:rsidP="0090266E">
      <w:pPr>
        <w:pStyle w:val="2"/>
      </w:pPr>
      <w:r>
        <w:rPr>
          <w:rFonts w:hint="eastAsia"/>
        </w:rPr>
        <w:t>实验过程</w:t>
      </w:r>
    </w:p>
    <w:p w14:paraId="518B8500" w14:textId="0FE0C46D" w:rsidR="00D36802" w:rsidRDefault="00D4663D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部署tokenA和token</w:t>
      </w:r>
      <w:r>
        <w:t>B</w:t>
      </w:r>
      <w:r>
        <w:br/>
      </w:r>
      <w:r>
        <w:rPr>
          <w:noProof/>
        </w:rPr>
        <w:drawing>
          <wp:inline distT="0" distB="0" distL="0" distR="0" wp14:anchorId="3CDC4325" wp14:editId="6908A919">
            <wp:extent cx="3215919" cy="1127858"/>
            <wp:effectExtent l="0" t="0" r="3810" b="0"/>
            <wp:docPr id="1945803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03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1AA" w14:textId="0399D264" w:rsidR="00D4663D" w:rsidRDefault="00D4663D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部署cpamm</w:t>
      </w:r>
      <w:r>
        <w:br/>
      </w:r>
      <w:r>
        <w:rPr>
          <w:noProof/>
        </w:rPr>
        <w:drawing>
          <wp:inline distT="0" distB="0" distL="0" distR="0" wp14:anchorId="3F28F71B" wp14:editId="219CAA2A">
            <wp:extent cx="3238781" cy="1897544"/>
            <wp:effectExtent l="0" t="0" r="0" b="7620"/>
            <wp:docPr id="172629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EEF" w14:textId="06CB4160" w:rsidR="00D4663D" w:rsidRDefault="00D4663D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  <w:r>
        <w:br/>
      </w:r>
      <w:r>
        <w:rPr>
          <w:noProof/>
        </w:rPr>
        <w:lastRenderedPageBreak/>
        <w:drawing>
          <wp:inline distT="0" distB="0" distL="0" distR="0" wp14:anchorId="3E97AF28" wp14:editId="5C275C9C">
            <wp:extent cx="2690093" cy="3093988"/>
            <wp:effectExtent l="0" t="0" r="0" b="0"/>
            <wp:docPr id="214333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D13" w14:textId="6EF63830" w:rsidR="00D4663D" w:rsidRDefault="00D4663D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买1</w:t>
      </w:r>
      <w:r>
        <w:t>0000</w:t>
      </w:r>
      <w:r>
        <w:rPr>
          <w:rFonts w:hint="eastAsia"/>
        </w:rPr>
        <w:t>token</w:t>
      </w:r>
      <w:r>
        <w:t>A</w:t>
      </w:r>
      <w:r>
        <w:br/>
      </w:r>
      <w:r>
        <w:rPr>
          <w:noProof/>
        </w:rPr>
        <w:drawing>
          <wp:inline distT="0" distB="0" distL="0" distR="0" wp14:anchorId="76D6696B" wp14:editId="1A9721F0">
            <wp:extent cx="4069433" cy="1630821"/>
            <wp:effectExtent l="0" t="0" r="7620" b="7620"/>
            <wp:docPr id="117497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080C" w14:textId="082A6DA5" w:rsidR="00D4663D" w:rsidRDefault="00D4663D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  <w:r w:rsidR="00854325">
        <w:rPr>
          <w:rFonts w:hint="eastAsia"/>
        </w:rPr>
        <w:t>（梁老师的好像是错的？为什么是反的）</w:t>
      </w:r>
      <w:r>
        <w:br/>
      </w:r>
      <w:r w:rsidR="00854325">
        <w:rPr>
          <w:noProof/>
        </w:rPr>
        <w:drawing>
          <wp:inline distT="0" distB="0" distL="0" distR="0" wp14:anchorId="7D7E8D1B" wp14:editId="7AF8326D">
            <wp:extent cx="4069433" cy="1630821"/>
            <wp:effectExtent l="0" t="0" r="7620" b="7620"/>
            <wp:docPr id="111426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B5B" w14:textId="45D0B77B" w:rsidR="00854325" w:rsidRDefault="00854325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移除流动性</w:t>
      </w:r>
      <w:r>
        <w:br/>
      </w:r>
      <w:r>
        <w:rPr>
          <w:noProof/>
        </w:rPr>
        <w:drawing>
          <wp:inline distT="0" distB="0" distL="0" distR="0" wp14:anchorId="731BB37C" wp14:editId="08C19908">
            <wp:extent cx="3604572" cy="1455546"/>
            <wp:effectExtent l="0" t="0" r="0" b="0"/>
            <wp:docPr id="1095689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89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6F0" w14:textId="314BB3BC" w:rsidR="00854325" w:rsidRPr="0090266E" w:rsidRDefault="00854325" w:rsidP="00D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查看状态</w:t>
      </w:r>
      <w:r>
        <w:br/>
      </w:r>
      <w:r w:rsidR="00B87E03">
        <w:rPr>
          <w:noProof/>
        </w:rPr>
        <w:drawing>
          <wp:inline distT="0" distB="0" distL="0" distR="0" wp14:anchorId="574679F0" wp14:editId="6F83E095">
            <wp:extent cx="2921000" cy="1532255"/>
            <wp:effectExtent l="0" t="0" r="0" b="0"/>
            <wp:docPr id="1772372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325" w:rsidRPr="0090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61539"/>
    <w:multiLevelType w:val="hybridMultilevel"/>
    <w:tmpl w:val="AE2C7B4E"/>
    <w:lvl w:ilvl="0" w:tplc="4C5C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54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79"/>
    <w:rsid w:val="00791A79"/>
    <w:rsid w:val="00854325"/>
    <w:rsid w:val="0090266E"/>
    <w:rsid w:val="009D4C1D"/>
    <w:rsid w:val="00B87E03"/>
    <w:rsid w:val="00D36802"/>
    <w:rsid w:val="00D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960B"/>
  <w15:chartTrackingRefBased/>
  <w15:docId w15:val="{AE21A962-A6B4-4643-A3CF-3D08203E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6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266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2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6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6</cp:revision>
  <dcterms:created xsi:type="dcterms:W3CDTF">2023-06-08T12:43:00Z</dcterms:created>
  <dcterms:modified xsi:type="dcterms:W3CDTF">2023-06-08T13:20:00Z</dcterms:modified>
</cp:coreProperties>
</file>