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AD5F3" w14:textId="77777777" w:rsidR="006F3535" w:rsidRDefault="006F3535" w:rsidP="006F3535">
      <w:pPr>
        <w:pStyle w:val="Title"/>
        <w:rPr>
          <w:rFonts w:ascii="Times New Roman" w:hAnsi="Times New Roman" w:cs="Times New Roman"/>
          <w:b/>
          <w:bCs/>
        </w:rPr>
      </w:pPr>
    </w:p>
    <w:p w14:paraId="20EAB8FC" w14:textId="77777777" w:rsidR="006F3535" w:rsidRDefault="006F3535" w:rsidP="006F3535">
      <w:pPr>
        <w:pStyle w:val="Title"/>
        <w:rPr>
          <w:rFonts w:ascii="Times New Roman" w:hAnsi="Times New Roman" w:cs="Times New Roman"/>
          <w:b/>
          <w:bCs/>
        </w:rPr>
      </w:pPr>
    </w:p>
    <w:p w14:paraId="672368D6" w14:textId="77777777" w:rsidR="006F3535" w:rsidRDefault="006F3535" w:rsidP="006F3535">
      <w:pPr>
        <w:pStyle w:val="Title"/>
        <w:rPr>
          <w:rFonts w:ascii="Times New Roman" w:hAnsi="Times New Roman" w:cs="Times New Roman"/>
          <w:b/>
          <w:bCs/>
        </w:rPr>
      </w:pPr>
    </w:p>
    <w:p w14:paraId="6026DC0B" w14:textId="77777777" w:rsidR="006F3535" w:rsidRDefault="006F3535" w:rsidP="006F3535">
      <w:pPr>
        <w:pStyle w:val="Title"/>
        <w:rPr>
          <w:rFonts w:ascii="Times New Roman" w:hAnsi="Times New Roman" w:cs="Times New Roman"/>
          <w:b/>
          <w:bCs/>
        </w:rPr>
      </w:pPr>
    </w:p>
    <w:p w14:paraId="6C0B41F3" w14:textId="77777777" w:rsidR="006F3535" w:rsidRDefault="006F3535" w:rsidP="006F3535">
      <w:pPr>
        <w:pStyle w:val="Title"/>
        <w:rPr>
          <w:rFonts w:ascii="Times New Roman" w:hAnsi="Times New Roman" w:cs="Times New Roman"/>
          <w:b/>
          <w:bCs/>
        </w:rPr>
      </w:pPr>
    </w:p>
    <w:p w14:paraId="74C729AC" w14:textId="77777777" w:rsidR="006F3535" w:rsidRDefault="006F3535" w:rsidP="006F3535">
      <w:pPr>
        <w:pStyle w:val="Title"/>
        <w:rPr>
          <w:rFonts w:ascii="Times New Roman" w:hAnsi="Times New Roman" w:cs="Times New Roman"/>
          <w:b/>
          <w:bCs/>
        </w:rPr>
      </w:pPr>
    </w:p>
    <w:p w14:paraId="07EC8BCB" w14:textId="77777777" w:rsidR="006F3535" w:rsidRDefault="006F3535" w:rsidP="006F3535">
      <w:pPr>
        <w:pStyle w:val="Title"/>
        <w:rPr>
          <w:rFonts w:ascii="Times New Roman" w:hAnsi="Times New Roman" w:cs="Times New Roman"/>
          <w:b/>
          <w:bCs/>
        </w:rPr>
      </w:pPr>
    </w:p>
    <w:p w14:paraId="6F8F6F70" w14:textId="77777777" w:rsidR="006F3535" w:rsidRDefault="006F3535" w:rsidP="006F3535">
      <w:pPr>
        <w:pStyle w:val="Title"/>
        <w:rPr>
          <w:rFonts w:ascii="Times New Roman" w:hAnsi="Times New Roman" w:cs="Times New Roman"/>
          <w:b/>
          <w:bCs/>
        </w:rPr>
      </w:pPr>
    </w:p>
    <w:p w14:paraId="7B46FDD8" w14:textId="18BB96A8" w:rsidR="006F3535" w:rsidRPr="006F3535" w:rsidRDefault="006F3535" w:rsidP="006F3535">
      <w:pPr>
        <w:pStyle w:val="Title"/>
        <w:rPr>
          <w:rFonts w:ascii="Times New Roman" w:hAnsi="Times New Roman" w:cs="Times New Roman"/>
        </w:rPr>
      </w:pPr>
      <w:r w:rsidRPr="006F3535">
        <w:rPr>
          <w:rFonts w:ascii="Times New Roman" w:hAnsi="Times New Roman" w:cs="Times New Roman"/>
          <w:b/>
          <w:bCs/>
        </w:rPr>
        <w:t>Implementing Sustainable Supply Chain Practices at Nestlé: Environmental and Cost Benefits</w:t>
      </w:r>
    </w:p>
    <w:p w14:paraId="186A17BC" w14:textId="6C547209" w:rsidR="006F3535" w:rsidRDefault="006F3535" w:rsidP="006F3535">
      <w:pPr>
        <w:pStyle w:val="Title"/>
        <w:rPr>
          <w:rFonts w:ascii="Times New Roman" w:hAnsi="Times New Roman" w:cs="Times New Roman"/>
        </w:rPr>
      </w:pPr>
    </w:p>
    <w:p w14:paraId="50272EF8" w14:textId="34FD0DC8" w:rsidR="00AD0208" w:rsidRDefault="00AD0208">
      <w:pPr>
        <w:rPr>
          <w:rFonts w:ascii="Times New Roman" w:hAnsi="Times New Roman" w:cs="Times New Roman"/>
        </w:rPr>
      </w:pPr>
    </w:p>
    <w:p w14:paraId="710C07E1" w14:textId="77777777" w:rsidR="00AD0208" w:rsidRDefault="00AD0208">
      <w:pPr>
        <w:rPr>
          <w:rFonts w:ascii="Times New Roman" w:hAnsi="Times New Roman" w:cs="Times New Roman"/>
        </w:rPr>
      </w:pPr>
    </w:p>
    <w:p w14:paraId="4779E317" w14:textId="77777777" w:rsidR="00AD0208" w:rsidRDefault="00AD0208">
      <w:pPr>
        <w:rPr>
          <w:rFonts w:ascii="Times New Roman" w:hAnsi="Times New Roman" w:cs="Times New Roman"/>
        </w:rPr>
      </w:pPr>
    </w:p>
    <w:p w14:paraId="53A925CD" w14:textId="77777777" w:rsidR="00AD0208" w:rsidRDefault="00AD0208">
      <w:pPr>
        <w:rPr>
          <w:rFonts w:ascii="Times New Roman" w:hAnsi="Times New Roman" w:cs="Times New Roman"/>
        </w:rPr>
      </w:pPr>
    </w:p>
    <w:p w14:paraId="1D759D34" w14:textId="77777777" w:rsidR="00AD0208" w:rsidRDefault="00AD0208">
      <w:pPr>
        <w:rPr>
          <w:rFonts w:ascii="Times New Roman" w:hAnsi="Times New Roman" w:cs="Times New Roman"/>
        </w:rPr>
      </w:pPr>
    </w:p>
    <w:p w14:paraId="14EC798C" w14:textId="77777777" w:rsidR="00AD0208" w:rsidRDefault="00AD0208">
      <w:pPr>
        <w:rPr>
          <w:rFonts w:ascii="Times New Roman" w:hAnsi="Times New Roman" w:cs="Times New Roman"/>
        </w:rPr>
      </w:pPr>
    </w:p>
    <w:p w14:paraId="0A4CB7E6" w14:textId="77777777" w:rsidR="00AD0208" w:rsidRDefault="00AD0208">
      <w:pPr>
        <w:rPr>
          <w:rFonts w:ascii="Times New Roman" w:hAnsi="Times New Roman" w:cs="Times New Roman"/>
        </w:rPr>
      </w:pPr>
    </w:p>
    <w:p w14:paraId="638AF970" w14:textId="783ECACD" w:rsidR="00AD0208" w:rsidRPr="00453D67" w:rsidRDefault="004D2702">
      <w:pPr>
        <w:rPr>
          <w:rFonts w:ascii="Times New Roman" w:hAnsi="Times New Roman" w:cs="Times New Roman"/>
          <w:b/>
          <w:bCs/>
          <w:sz w:val="32"/>
          <w:szCs w:val="32"/>
        </w:rPr>
      </w:pPr>
      <w:r w:rsidRPr="00453D67">
        <w:rPr>
          <w:rFonts w:ascii="Times New Roman" w:hAnsi="Times New Roman" w:cs="Times New Roman"/>
          <w:sz w:val="24"/>
          <w:szCs w:val="24"/>
        </w:rPr>
        <w:t xml:space="preserve">                                                                                              </w:t>
      </w:r>
      <w:r w:rsidR="00AD0208" w:rsidRPr="00453D67">
        <w:rPr>
          <w:rFonts w:ascii="Times New Roman" w:hAnsi="Times New Roman" w:cs="Times New Roman"/>
          <w:b/>
          <w:bCs/>
          <w:sz w:val="32"/>
          <w:szCs w:val="32"/>
        </w:rPr>
        <w:t>GOPATHI SAI SUDHA</w:t>
      </w:r>
    </w:p>
    <w:p w14:paraId="115E8A42" w14:textId="31B01E5B" w:rsidR="00AD0208" w:rsidRPr="00453D67" w:rsidRDefault="00AD0208" w:rsidP="00AD0208">
      <w:pPr>
        <w:tabs>
          <w:tab w:val="left" w:pos="6347"/>
        </w:tabs>
        <w:rPr>
          <w:rFonts w:ascii="Times New Roman" w:hAnsi="Times New Roman" w:cs="Times New Roman"/>
          <w:b/>
          <w:bCs/>
          <w:sz w:val="32"/>
          <w:szCs w:val="32"/>
        </w:rPr>
      </w:pPr>
      <w:r w:rsidRPr="00453D67">
        <w:rPr>
          <w:rFonts w:ascii="Times New Roman" w:hAnsi="Times New Roman" w:cs="Times New Roman"/>
          <w:b/>
          <w:bCs/>
          <w:sz w:val="32"/>
          <w:szCs w:val="32"/>
        </w:rPr>
        <w:tab/>
      </w:r>
      <w:r w:rsidR="00CF7107" w:rsidRPr="00453D67">
        <w:rPr>
          <w:rFonts w:ascii="Times New Roman" w:hAnsi="Times New Roman" w:cs="Times New Roman"/>
          <w:b/>
          <w:bCs/>
          <w:sz w:val="32"/>
          <w:szCs w:val="32"/>
        </w:rPr>
        <w:t xml:space="preserve">     4-8-2024</w:t>
      </w:r>
    </w:p>
    <w:p w14:paraId="7DB4E9DB" w14:textId="77777777" w:rsidR="004D2702" w:rsidRDefault="00977463" w:rsidP="003848D0">
      <w:pPr>
        <w:pStyle w:val="Title"/>
        <w:jc w:val="both"/>
        <w:rPr>
          <w:rFonts w:ascii="Times New Roman" w:hAnsi="Times New Roman" w:cs="Times New Roman"/>
        </w:rPr>
      </w:pPr>
      <w:r>
        <w:rPr>
          <w:rFonts w:ascii="Times New Roman" w:hAnsi="Times New Roman" w:cs="Times New Roman"/>
        </w:rPr>
        <w:t xml:space="preserve">                           </w:t>
      </w:r>
    </w:p>
    <w:p w14:paraId="2D53363C" w14:textId="7EB8BFA5" w:rsidR="006F3535" w:rsidRDefault="004D2702" w:rsidP="003848D0">
      <w:pPr>
        <w:pStyle w:val="Title"/>
        <w:jc w:val="both"/>
        <w:rPr>
          <w:rFonts w:ascii="Times New Roman" w:hAnsi="Times New Roman" w:cs="Times New Roman"/>
        </w:rPr>
      </w:pPr>
      <w:r>
        <w:rPr>
          <w:rFonts w:ascii="Times New Roman" w:hAnsi="Times New Roman" w:cs="Times New Roman"/>
        </w:rPr>
        <w:lastRenderedPageBreak/>
        <w:t xml:space="preserve">                       </w:t>
      </w:r>
      <w:r w:rsidR="00BE17B8">
        <w:rPr>
          <w:rFonts w:ascii="Times New Roman" w:hAnsi="Times New Roman" w:cs="Times New Roman"/>
        </w:rPr>
        <w:t>Tab</w:t>
      </w:r>
      <w:r w:rsidR="00382AE9">
        <w:rPr>
          <w:rFonts w:ascii="Times New Roman" w:hAnsi="Times New Roman" w:cs="Times New Roman"/>
        </w:rPr>
        <w:t xml:space="preserve">le of Content </w:t>
      </w:r>
    </w:p>
    <w:p w14:paraId="4DF68549" w14:textId="77777777" w:rsidR="00D42EA1" w:rsidRDefault="00D42EA1" w:rsidP="003848D0">
      <w:pPr>
        <w:pStyle w:val="Title"/>
        <w:jc w:val="both"/>
        <w:rPr>
          <w:rFonts w:ascii="Times New Roman" w:hAnsi="Times New Roman" w:cs="Times New Roman"/>
          <w:sz w:val="44"/>
          <w:szCs w:val="44"/>
        </w:rPr>
      </w:pPr>
    </w:p>
    <w:tbl>
      <w:tblPr>
        <w:tblStyle w:val="TableGrid"/>
        <w:tblW w:w="9443" w:type="dxa"/>
        <w:tblLook w:val="04A0" w:firstRow="1" w:lastRow="0" w:firstColumn="1" w:lastColumn="0" w:noHBand="0" w:noVBand="1"/>
      </w:tblPr>
      <w:tblGrid>
        <w:gridCol w:w="2160"/>
        <w:gridCol w:w="5324"/>
        <w:gridCol w:w="1959"/>
      </w:tblGrid>
      <w:tr w:rsidR="00907F21" w:rsidRPr="00876110" w14:paraId="5BCB4F87" w14:textId="77777777" w:rsidTr="00907F21">
        <w:trPr>
          <w:trHeight w:val="647"/>
        </w:trPr>
        <w:tc>
          <w:tcPr>
            <w:tcW w:w="2160" w:type="dxa"/>
          </w:tcPr>
          <w:p w14:paraId="66B7AEA1" w14:textId="77777777" w:rsidR="00907F21" w:rsidRPr="00876110" w:rsidRDefault="00907F21" w:rsidP="003848D0">
            <w:pPr>
              <w:jc w:val="both"/>
              <w:rPr>
                <w:rFonts w:ascii="Times New Roman" w:hAnsi="Times New Roman" w:cs="Times New Roman"/>
                <w:b/>
                <w:bCs/>
                <w:sz w:val="28"/>
                <w:szCs w:val="28"/>
              </w:rPr>
            </w:pPr>
            <w:r w:rsidRPr="00876110">
              <w:rPr>
                <w:rFonts w:ascii="Times New Roman" w:hAnsi="Times New Roman" w:cs="Times New Roman"/>
                <w:b/>
                <w:bCs/>
                <w:sz w:val="28"/>
                <w:szCs w:val="28"/>
              </w:rPr>
              <w:t>CHAPTER NO</w:t>
            </w:r>
          </w:p>
        </w:tc>
        <w:tc>
          <w:tcPr>
            <w:tcW w:w="5324" w:type="dxa"/>
          </w:tcPr>
          <w:p w14:paraId="2FB34E00" w14:textId="77777777" w:rsidR="00907F21" w:rsidRPr="00876110" w:rsidRDefault="00907F21" w:rsidP="003848D0">
            <w:pPr>
              <w:jc w:val="both"/>
              <w:rPr>
                <w:rFonts w:ascii="Times New Roman" w:hAnsi="Times New Roman" w:cs="Times New Roman"/>
                <w:b/>
                <w:bCs/>
                <w:sz w:val="28"/>
                <w:szCs w:val="28"/>
              </w:rPr>
            </w:pPr>
            <w:r w:rsidRPr="00876110">
              <w:rPr>
                <w:rFonts w:ascii="Times New Roman" w:hAnsi="Times New Roman" w:cs="Times New Roman"/>
                <w:b/>
                <w:bCs/>
                <w:sz w:val="28"/>
                <w:szCs w:val="28"/>
              </w:rPr>
              <w:t>CHAPTER TITLE</w:t>
            </w:r>
          </w:p>
        </w:tc>
        <w:tc>
          <w:tcPr>
            <w:tcW w:w="1959" w:type="dxa"/>
          </w:tcPr>
          <w:p w14:paraId="0CC424FA" w14:textId="77777777" w:rsidR="00907F21" w:rsidRPr="00876110" w:rsidRDefault="00907F21" w:rsidP="003848D0">
            <w:pPr>
              <w:jc w:val="both"/>
              <w:rPr>
                <w:rFonts w:ascii="Times New Roman" w:hAnsi="Times New Roman" w:cs="Times New Roman"/>
                <w:b/>
                <w:bCs/>
                <w:sz w:val="28"/>
                <w:szCs w:val="28"/>
              </w:rPr>
            </w:pPr>
            <w:r w:rsidRPr="00876110">
              <w:rPr>
                <w:rFonts w:ascii="Times New Roman" w:hAnsi="Times New Roman" w:cs="Times New Roman"/>
                <w:b/>
                <w:bCs/>
                <w:sz w:val="28"/>
                <w:szCs w:val="28"/>
              </w:rPr>
              <w:t>PAGE NO</w:t>
            </w:r>
          </w:p>
        </w:tc>
      </w:tr>
      <w:tr w:rsidR="00907F21" w:rsidRPr="00876110" w14:paraId="16703FAF" w14:textId="77777777" w:rsidTr="00907F21">
        <w:trPr>
          <w:trHeight w:val="647"/>
        </w:trPr>
        <w:tc>
          <w:tcPr>
            <w:tcW w:w="2160" w:type="dxa"/>
          </w:tcPr>
          <w:p w14:paraId="6B025AE8" w14:textId="63D8D4BD" w:rsidR="00907F21" w:rsidRPr="00876110" w:rsidRDefault="007D4ED4" w:rsidP="003848D0">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5324" w:type="dxa"/>
          </w:tcPr>
          <w:p w14:paraId="645228F8" w14:textId="2BC265F7" w:rsidR="00907F21" w:rsidRDefault="007D4ED4" w:rsidP="003848D0">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54666D44" w14:textId="70A5B9D2" w:rsidR="00EE6FA2" w:rsidRPr="00876110" w:rsidRDefault="00EE6FA2" w:rsidP="003848D0">
            <w:pPr>
              <w:jc w:val="both"/>
              <w:rPr>
                <w:rFonts w:ascii="Times New Roman" w:hAnsi="Times New Roman" w:cs="Times New Roman"/>
                <w:b/>
                <w:bCs/>
                <w:sz w:val="28"/>
                <w:szCs w:val="28"/>
              </w:rPr>
            </w:pPr>
          </w:p>
        </w:tc>
        <w:tc>
          <w:tcPr>
            <w:tcW w:w="1959" w:type="dxa"/>
          </w:tcPr>
          <w:p w14:paraId="787AB49F" w14:textId="1E4EA811" w:rsidR="00907F21" w:rsidRPr="00876110" w:rsidRDefault="005E2FF9" w:rsidP="003848D0">
            <w:pPr>
              <w:jc w:val="both"/>
              <w:rPr>
                <w:rFonts w:ascii="Times New Roman" w:hAnsi="Times New Roman" w:cs="Times New Roman"/>
                <w:b/>
                <w:bCs/>
                <w:sz w:val="28"/>
                <w:szCs w:val="28"/>
              </w:rPr>
            </w:pPr>
            <w:r>
              <w:rPr>
                <w:rFonts w:ascii="Times New Roman" w:hAnsi="Times New Roman" w:cs="Times New Roman"/>
                <w:b/>
                <w:bCs/>
                <w:sz w:val="28"/>
                <w:szCs w:val="28"/>
              </w:rPr>
              <w:t>4-</w:t>
            </w:r>
            <w:r w:rsidR="001B6883">
              <w:rPr>
                <w:rFonts w:ascii="Times New Roman" w:hAnsi="Times New Roman" w:cs="Times New Roman"/>
                <w:b/>
                <w:bCs/>
                <w:sz w:val="28"/>
                <w:szCs w:val="28"/>
              </w:rPr>
              <w:t>7</w:t>
            </w:r>
          </w:p>
        </w:tc>
      </w:tr>
      <w:tr w:rsidR="00907F21" w:rsidRPr="00876110" w14:paraId="7EEED32A" w14:textId="77777777" w:rsidTr="00907F21">
        <w:trPr>
          <w:trHeight w:val="647"/>
        </w:trPr>
        <w:tc>
          <w:tcPr>
            <w:tcW w:w="2160" w:type="dxa"/>
          </w:tcPr>
          <w:p w14:paraId="15BE2AEA" w14:textId="78CEA7B6" w:rsidR="00907F21" w:rsidRPr="00876110" w:rsidRDefault="005E2FF9" w:rsidP="003848D0">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5324" w:type="dxa"/>
          </w:tcPr>
          <w:p w14:paraId="3B80FEFE" w14:textId="481E8029" w:rsidR="00907F21" w:rsidRPr="00876110" w:rsidRDefault="00094AD1" w:rsidP="003848D0">
            <w:pPr>
              <w:jc w:val="both"/>
              <w:rPr>
                <w:rFonts w:ascii="Times New Roman" w:hAnsi="Times New Roman" w:cs="Times New Roman"/>
                <w:b/>
                <w:bCs/>
                <w:sz w:val="28"/>
                <w:szCs w:val="28"/>
              </w:rPr>
            </w:pPr>
            <w:r>
              <w:rPr>
                <w:rFonts w:ascii="Times New Roman" w:hAnsi="Times New Roman" w:cs="Times New Roman"/>
                <w:b/>
                <w:bCs/>
                <w:sz w:val="28"/>
                <w:szCs w:val="28"/>
              </w:rPr>
              <w:t>PR</w:t>
            </w:r>
            <w:r w:rsidR="00BB021A">
              <w:rPr>
                <w:rFonts w:ascii="Times New Roman" w:hAnsi="Times New Roman" w:cs="Times New Roman"/>
                <w:b/>
                <w:bCs/>
                <w:sz w:val="28"/>
                <w:szCs w:val="28"/>
              </w:rPr>
              <w:t>OJECT DESCRIPTION</w:t>
            </w:r>
          </w:p>
        </w:tc>
        <w:tc>
          <w:tcPr>
            <w:tcW w:w="1959" w:type="dxa"/>
          </w:tcPr>
          <w:p w14:paraId="5EC321A6" w14:textId="35BCE225" w:rsidR="00907F21" w:rsidRPr="00876110" w:rsidRDefault="001B6883" w:rsidP="003848D0">
            <w:pPr>
              <w:jc w:val="both"/>
              <w:rPr>
                <w:rFonts w:ascii="Times New Roman" w:hAnsi="Times New Roman" w:cs="Times New Roman"/>
                <w:b/>
                <w:bCs/>
                <w:sz w:val="28"/>
                <w:szCs w:val="28"/>
              </w:rPr>
            </w:pPr>
            <w:r>
              <w:rPr>
                <w:rFonts w:ascii="Times New Roman" w:hAnsi="Times New Roman" w:cs="Times New Roman"/>
                <w:b/>
                <w:bCs/>
                <w:sz w:val="28"/>
                <w:szCs w:val="28"/>
              </w:rPr>
              <w:t>8-</w:t>
            </w:r>
            <w:r w:rsidR="009D6297">
              <w:rPr>
                <w:rFonts w:ascii="Times New Roman" w:hAnsi="Times New Roman" w:cs="Times New Roman"/>
                <w:b/>
                <w:bCs/>
                <w:sz w:val="28"/>
                <w:szCs w:val="28"/>
              </w:rPr>
              <w:t>10</w:t>
            </w:r>
          </w:p>
        </w:tc>
      </w:tr>
      <w:tr w:rsidR="00907F21" w:rsidRPr="00876110" w14:paraId="493D4950" w14:textId="77777777" w:rsidTr="00907F21">
        <w:trPr>
          <w:trHeight w:val="647"/>
        </w:trPr>
        <w:tc>
          <w:tcPr>
            <w:tcW w:w="2160" w:type="dxa"/>
          </w:tcPr>
          <w:p w14:paraId="0D5C3808" w14:textId="048B465C" w:rsidR="00907F21" w:rsidRPr="00876110" w:rsidRDefault="009E2667" w:rsidP="003848D0">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5324" w:type="dxa"/>
          </w:tcPr>
          <w:p w14:paraId="25DE534A" w14:textId="3AB14361" w:rsidR="00907F21" w:rsidRPr="00876110" w:rsidRDefault="00BB021A" w:rsidP="003848D0">
            <w:pPr>
              <w:jc w:val="both"/>
              <w:rPr>
                <w:rFonts w:ascii="Times New Roman" w:hAnsi="Times New Roman" w:cs="Times New Roman"/>
                <w:b/>
                <w:bCs/>
                <w:sz w:val="28"/>
                <w:szCs w:val="28"/>
              </w:rPr>
            </w:pPr>
            <w:r>
              <w:rPr>
                <w:rFonts w:ascii="Times New Roman" w:hAnsi="Times New Roman" w:cs="Times New Roman"/>
                <w:b/>
                <w:bCs/>
                <w:sz w:val="28"/>
                <w:szCs w:val="28"/>
              </w:rPr>
              <w:t>PROJECT PLAN</w:t>
            </w:r>
          </w:p>
        </w:tc>
        <w:tc>
          <w:tcPr>
            <w:tcW w:w="1959" w:type="dxa"/>
          </w:tcPr>
          <w:p w14:paraId="5D2E0331" w14:textId="53EDE2FE" w:rsidR="00907F21" w:rsidRPr="00876110" w:rsidRDefault="009D6297" w:rsidP="003848D0">
            <w:pPr>
              <w:jc w:val="both"/>
              <w:rPr>
                <w:rFonts w:ascii="Times New Roman" w:hAnsi="Times New Roman" w:cs="Times New Roman"/>
                <w:b/>
                <w:bCs/>
                <w:sz w:val="28"/>
                <w:szCs w:val="28"/>
              </w:rPr>
            </w:pPr>
            <w:r>
              <w:rPr>
                <w:rFonts w:ascii="Times New Roman" w:hAnsi="Times New Roman" w:cs="Times New Roman"/>
                <w:b/>
                <w:bCs/>
                <w:sz w:val="28"/>
                <w:szCs w:val="28"/>
              </w:rPr>
              <w:t>11</w:t>
            </w:r>
            <w:r w:rsidR="00427E92">
              <w:rPr>
                <w:rFonts w:ascii="Times New Roman" w:hAnsi="Times New Roman" w:cs="Times New Roman"/>
                <w:b/>
                <w:bCs/>
                <w:sz w:val="28"/>
                <w:szCs w:val="28"/>
              </w:rPr>
              <w:t>-13</w:t>
            </w:r>
          </w:p>
        </w:tc>
      </w:tr>
      <w:tr w:rsidR="00907F21" w:rsidRPr="00876110" w14:paraId="75144DB8" w14:textId="77777777" w:rsidTr="00907F21">
        <w:trPr>
          <w:trHeight w:val="647"/>
        </w:trPr>
        <w:tc>
          <w:tcPr>
            <w:tcW w:w="2160" w:type="dxa"/>
          </w:tcPr>
          <w:p w14:paraId="7DFA865D" w14:textId="6E16FBC1" w:rsidR="00907F21" w:rsidRPr="00876110" w:rsidRDefault="009E2667" w:rsidP="003848D0">
            <w:pPr>
              <w:jc w:val="both"/>
              <w:rPr>
                <w:rFonts w:ascii="Times New Roman" w:hAnsi="Times New Roman" w:cs="Times New Roman"/>
                <w:b/>
                <w:bCs/>
                <w:sz w:val="28"/>
                <w:szCs w:val="28"/>
              </w:rPr>
            </w:pPr>
            <w:r>
              <w:rPr>
                <w:rFonts w:ascii="Times New Roman" w:hAnsi="Times New Roman" w:cs="Times New Roman"/>
                <w:b/>
                <w:bCs/>
                <w:sz w:val="28"/>
                <w:szCs w:val="28"/>
              </w:rPr>
              <w:t>4</w:t>
            </w:r>
          </w:p>
        </w:tc>
        <w:tc>
          <w:tcPr>
            <w:tcW w:w="5324" w:type="dxa"/>
          </w:tcPr>
          <w:p w14:paraId="0F01A1F6" w14:textId="57A95793" w:rsidR="00907F21" w:rsidRPr="00876110" w:rsidRDefault="00A91039" w:rsidP="003848D0">
            <w:pPr>
              <w:jc w:val="both"/>
              <w:rPr>
                <w:rFonts w:ascii="Times New Roman" w:hAnsi="Times New Roman" w:cs="Times New Roman"/>
                <w:b/>
                <w:bCs/>
                <w:sz w:val="28"/>
                <w:szCs w:val="28"/>
              </w:rPr>
            </w:pPr>
            <w:r>
              <w:rPr>
                <w:rFonts w:ascii="Times New Roman" w:hAnsi="Times New Roman" w:cs="Times New Roman"/>
                <w:b/>
                <w:bCs/>
                <w:sz w:val="28"/>
                <w:szCs w:val="28"/>
              </w:rPr>
              <w:t>IMPLEMENTATION</w:t>
            </w:r>
          </w:p>
        </w:tc>
        <w:tc>
          <w:tcPr>
            <w:tcW w:w="1959" w:type="dxa"/>
          </w:tcPr>
          <w:p w14:paraId="4CAF1DBA" w14:textId="46688017" w:rsidR="00907F21" w:rsidRPr="00876110" w:rsidRDefault="00427E92" w:rsidP="003848D0">
            <w:pPr>
              <w:jc w:val="both"/>
              <w:rPr>
                <w:rFonts w:ascii="Times New Roman" w:hAnsi="Times New Roman" w:cs="Times New Roman"/>
                <w:b/>
                <w:bCs/>
                <w:sz w:val="28"/>
                <w:szCs w:val="28"/>
              </w:rPr>
            </w:pPr>
            <w:r>
              <w:rPr>
                <w:rFonts w:ascii="Times New Roman" w:hAnsi="Times New Roman" w:cs="Times New Roman"/>
                <w:b/>
                <w:bCs/>
                <w:sz w:val="28"/>
                <w:szCs w:val="28"/>
              </w:rPr>
              <w:t>14 -</w:t>
            </w:r>
            <w:r w:rsidR="0039009E">
              <w:rPr>
                <w:rFonts w:ascii="Times New Roman" w:hAnsi="Times New Roman" w:cs="Times New Roman"/>
                <w:b/>
                <w:bCs/>
                <w:sz w:val="28"/>
                <w:szCs w:val="28"/>
              </w:rPr>
              <w:t>15</w:t>
            </w:r>
          </w:p>
        </w:tc>
      </w:tr>
      <w:tr w:rsidR="00907F21" w:rsidRPr="00876110" w14:paraId="35E74D79" w14:textId="77777777" w:rsidTr="00907F21">
        <w:trPr>
          <w:trHeight w:val="647"/>
        </w:trPr>
        <w:tc>
          <w:tcPr>
            <w:tcW w:w="2160" w:type="dxa"/>
          </w:tcPr>
          <w:p w14:paraId="13BF8CA0" w14:textId="2F8591BC" w:rsidR="00907F21" w:rsidRPr="00876110" w:rsidRDefault="00A91039" w:rsidP="003848D0">
            <w:pPr>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5324" w:type="dxa"/>
          </w:tcPr>
          <w:p w14:paraId="368280E9" w14:textId="5965C00D" w:rsidR="00907F21" w:rsidRPr="00876110" w:rsidRDefault="00A91039" w:rsidP="003848D0">
            <w:pPr>
              <w:jc w:val="both"/>
              <w:rPr>
                <w:rFonts w:ascii="Times New Roman" w:hAnsi="Times New Roman" w:cs="Times New Roman"/>
                <w:b/>
                <w:bCs/>
                <w:sz w:val="28"/>
                <w:szCs w:val="28"/>
              </w:rPr>
            </w:pPr>
            <w:r>
              <w:rPr>
                <w:rFonts w:ascii="Times New Roman" w:hAnsi="Times New Roman" w:cs="Times New Roman"/>
                <w:b/>
                <w:bCs/>
                <w:sz w:val="28"/>
                <w:szCs w:val="28"/>
              </w:rPr>
              <w:t xml:space="preserve">RESULT </w:t>
            </w:r>
          </w:p>
        </w:tc>
        <w:tc>
          <w:tcPr>
            <w:tcW w:w="1959" w:type="dxa"/>
          </w:tcPr>
          <w:p w14:paraId="4798399E" w14:textId="43DB5075" w:rsidR="00907F21" w:rsidRPr="00876110" w:rsidRDefault="003848D0" w:rsidP="003848D0">
            <w:pPr>
              <w:jc w:val="both"/>
              <w:rPr>
                <w:rFonts w:ascii="Times New Roman" w:hAnsi="Times New Roman" w:cs="Times New Roman"/>
                <w:b/>
                <w:bCs/>
                <w:sz w:val="28"/>
                <w:szCs w:val="28"/>
              </w:rPr>
            </w:pPr>
            <w:r>
              <w:rPr>
                <w:rFonts w:ascii="Times New Roman" w:hAnsi="Times New Roman" w:cs="Times New Roman"/>
                <w:b/>
                <w:bCs/>
                <w:sz w:val="28"/>
                <w:szCs w:val="28"/>
              </w:rPr>
              <w:t>16 - 19</w:t>
            </w:r>
          </w:p>
        </w:tc>
      </w:tr>
      <w:tr w:rsidR="00907F21" w:rsidRPr="00876110" w14:paraId="5221EB26" w14:textId="77777777" w:rsidTr="00907F21">
        <w:trPr>
          <w:trHeight w:val="647"/>
        </w:trPr>
        <w:tc>
          <w:tcPr>
            <w:tcW w:w="2160" w:type="dxa"/>
          </w:tcPr>
          <w:p w14:paraId="4160F1A3" w14:textId="32349910" w:rsidR="00907F21" w:rsidRPr="00876110" w:rsidRDefault="00A91039" w:rsidP="003848D0">
            <w:pPr>
              <w:jc w:val="both"/>
              <w:rPr>
                <w:rFonts w:ascii="Times New Roman" w:hAnsi="Times New Roman" w:cs="Times New Roman"/>
                <w:b/>
                <w:bCs/>
                <w:sz w:val="28"/>
                <w:szCs w:val="28"/>
              </w:rPr>
            </w:pPr>
            <w:r>
              <w:rPr>
                <w:rFonts w:ascii="Times New Roman" w:hAnsi="Times New Roman" w:cs="Times New Roman"/>
                <w:b/>
                <w:bCs/>
                <w:sz w:val="28"/>
                <w:szCs w:val="28"/>
              </w:rPr>
              <w:t>6</w:t>
            </w:r>
          </w:p>
        </w:tc>
        <w:tc>
          <w:tcPr>
            <w:tcW w:w="5324" w:type="dxa"/>
          </w:tcPr>
          <w:p w14:paraId="3F22DB66" w14:textId="03EEB08E" w:rsidR="00907F21" w:rsidRPr="00876110" w:rsidRDefault="00DD09D0" w:rsidP="003848D0">
            <w:pPr>
              <w:jc w:val="both"/>
              <w:rPr>
                <w:rFonts w:ascii="Times New Roman" w:hAnsi="Times New Roman" w:cs="Times New Roman"/>
                <w:b/>
                <w:bCs/>
                <w:sz w:val="28"/>
                <w:szCs w:val="28"/>
              </w:rPr>
            </w:pPr>
            <w:r>
              <w:rPr>
                <w:rFonts w:ascii="Times New Roman" w:hAnsi="Times New Roman" w:cs="Times New Roman"/>
                <w:b/>
                <w:bCs/>
                <w:sz w:val="28"/>
                <w:szCs w:val="28"/>
              </w:rPr>
              <w:t xml:space="preserve">CONCULATION </w:t>
            </w:r>
          </w:p>
        </w:tc>
        <w:tc>
          <w:tcPr>
            <w:tcW w:w="1959" w:type="dxa"/>
          </w:tcPr>
          <w:p w14:paraId="3747A216" w14:textId="58B50E5B" w:rsidR="00907F21" w:rsidRPr="00876110" w:rsidRDefault="003848D0" w:rsidP="003848D0">
            <w:pPr>
              <w:jc w:val="both"/>
              <w:rPr>
                <w:rFonts w:ascii="Times New Roman" w:hAnsi="Times New Roman" w:cs="Times New Roman"/>
                <w:b/>
                <w:bCs/>
                <w:sz w:val="28"/>
                <w:szCs w:val="28"/>
              </w:rPr>
            </w:pPr>
            <w:r>
              <w:rPr>
                <w:rFonts w:ascii="Times New Roman" w:hAnsi="Times New Roman" w:cs="Times New Roman"/>
                <w:b/>
                <w:bCs/>
                <w:sz w:val="28"/>
                <w:szCs w:val="28"/>
              </w:rPr>
              <w:t>20</w:t>
            </w:r>
          </w:p>
        </w:tc>
      </w:tr>
    </w:tbl>
    <w:p w14:paraId="5D0251DA" w14:textId="0FBBA291" w:rsidR="00D42EA1" w:rsidRPr="005E2FF9" w:rsidRDefault="00D42EA1" w:rsidP="003848D0">
      <w:pPr>
        <w:jc w:val="both"/>
        <w:rPr>
          <w:rFonts w:ascii="Times New Roman" w:eastAsiaTheme="majorEastAsia" w:hAnsi="Times New Roman" w:cs="Times New Roman"/>
          <w:spacing w:val="-10"/>
          <w:kern w:val="28"/>
          <w:sz w:val="44"/>
          <w:szCs w:val="44"/>
        </w:rPr>
      </w:pPr>
      <w:r>
        <w:rPr>
          <w:rFonts w:ascii="Times New Roman" w:hAnsi="Times New Roman" w:cs="Times New Roman"/>
          <w:sz w:val="44"/>
          <w:szCs w:val="44"/>
        </w:rPr>
        <w:br w:type="page"/>
      </w:r>
    </w:p>
    <w:p w14:paraId="6C4C82E4" w14:textId="2C585EEE" w:rsidR="00D42EA1" w:rsidRDefault="00D42EA1" w:rsidP="003848D0">
      <w:pPr>
        <w:jc w:val="both"/>
        <w:rPr>
          <w:rFonts w:ascii="Times New Roman" w:eastAsiaTheme="majorEastAsia" w:hAnsi="Times New Roman" w:cs="Times New Roman"/>
          <w:spacing w:val="-10"/>
          <w:kern w:val="28"/>
          <w:sz w:val="44"/>
          <w:szCs w:val="44"/>
        </w:rPr>
      </w:pPr>
    </w:p>
    <w:p w14:paraId="6ACA95DD" w14:textId="3D0B0F08" w:rsidR="000E3612" w:rsidRPr="00453D67" w:rsidRDefault="006F3535" w:rsidP="003848D0">
      <w:pPr>
        <w:pStyle w:val="Title"/>
        <w:jc w:val="both"/>
        <w:rPr>
          <w:rFonts w:ascii="Times New Roman" w:hAnsi="Times New Roman" w:cs="Times New Roman"/>
          <w:b/>
          <w:bCs/>
          <w:sz w:val="44"/>
          <w:szCs w:val="44"/>
          <w:u w:val="single"/>
        </w:rPr>
      </w:pPr>
      <w:r>
        <w:rPr>
          <w:rFonts w:ascii="Times New Roman" w:hAnsi="Times New Roman" w:cs="Times New Roman"/>
          <w:sz w:val="44"/>
          <w:szCs w:val="44"/>
        </w:rPr>
        <w:t xml:space="preserve">                            </w:t>
      </w:r>
      <w:r w:rsidRPr="00453D67">
        <w:rPr>
          <w:rFonts w:ascii="Times New Roman" w:hAnsi="Times New Roman" w:cs="Times New Roman"/>
          <w:b/>
          <w:bCs/>
          <w:sz w:val="44"/>
          <w:szCs w:val="44"/>
          <w:u w:val="single"/>
        </w:rPr>
        <w:t xml:space="preserve">ABSTRACT </w:t>
      </w:r>
    </w:p>
    <w:p w14:paraId="267B4293" w14:textId="303CBDA6" w:rsidR="006F3535" w:rsidRPr="008E73A9" w:rsidRDefault="006F3535" w:rsidP="003848D0">
      <w:pPr>
        <w:jc w:val="both"/>
        <w:rPr>
          <w:rFonts w:ascii="Times New Roman" w:hAnsi="Times New Roman" w:cs="Times New Roman"/>
          <w:sz w:val="28"/>
          <w:szCs w:val="28"/>
        </w:rPr>
      </w:pPr>
    </w:p>
    <w:p w14:paraId="17BABD31" w14:textId="77777777" w:rsidR="008E73A9" w:rsidRPr="008E73A9" w:rsidRDefault="008E73A9" w:rsidP="003848D0">
      <w:pPr>
        <w:jc w:val="both"/>
        <w:rPr>
          <w:rFonts w:ascii="Times New Roman" w:hAnsi="Times New Roman" w:cs="Times New Roman"/>
          <w:sz w:val="28"/>
          <w:szCs w:val="28"/>
        </w:rPr>
      </w:pPr>
      <w:r w:rsidRPr="008E73A9">
        <w:rPr>
          <w:rFonts w:ascii="Times New Roman" w:hAnsi="Times New Roman" w:cs="Times New Roman"/>
          <w:sz w:val="28"/>
          <w:szCs w:val="28"/>
        </w:rPr>
        <w:t>This project aims to enhance the sustainability of Nestlé’s supply chain by implementing a comprehensive set of practices designed to reduce environmental impact and improve operational efficiency. Nestlé, a global leader in the food and beverage industry, seeks to build on its existing sustainability initiatives in response to increasing consumer awareness and regulatory pressures. The project outlines key objectives, including reducing energy consumption, minimizing waste, optimizing transportation, sourcing sustainable materials, conserving water, and improving product lifecycle management.</w:t>
      </w:r>
    </w:p>
    <w:p w14:paraId="71F8B2ED" w14:textId="77777777" w:rsidR="008E73A9" w:rsidRPr="008E73A9" w:rsidRDefault="008E73A9" w:rsidP="003848D0">
      <w:pPr>
        <w:jc w:val="both"/>
        <w:rPr>
          <w:rFonts w:ascii="Times New Roman" w:hAnsi="Times New Roman" w:cs="Times New Roman"/>
          <w:sz w:val="28"/>
          <w:szCs w:val="28"/>
        </w:rPr>
      </w:pPr>
      <w:r w:rsidRPr="008E73A9">
        <w:rPr>
          <w:rFonts w:ascii="Times New Roman" w:hAnsi="Times New Roman" w:cs="Times New Roman"/>
          <w:sz w:val="28"/>
          <w:szCs w:val="28"/>
        </w:rPr>
        <w:t>A detailed plan has been developed to achieve these goals, involving actions such as investing in energy-efficient technologies, adopting lean manufacturing techniques, using eco-friendly packaging, optimizing logistics routes, and implementing product take-back and recycling programs. The potential benefits of these changes are substantial, with estimated annual cost savings of approximately $83.25 million and significant reductions in carbon emissions, waste generation, and resource consumption.</w:t>
      </w:r>
    </w:p>
    <w:p w14:paraId="6CF51BCA" w14:textId="77777777" w:rsidR="008E73A9" w:rsidRPr="008E73A9" w:rsidRDefault="008E73A9" w:rsidP="003848D0">
      <w:pPr>
        <w:jc w:val="both"/>
        <w:rPr>
          <w:rFonts w:ascii="Times New Roman" w:hAnsi="Times New Roman" w:cs="Times New Roman"/>
          <w:sz w:val="28"/>
          <w:szCs w:val="28"/>
        </w:rPr>
      </w:pPr>
      <w:r w:rsidRPr="008E73A9">
        <w:rPr>
          <w:rFonts w:ascii="Times New Roman" w:hAnsi="Times New Roman" w:cs="Times New Roman"/>
          <w:sz w:val="28"/>
          <w:szCs w:val="28"/>
        </w:rPr>
        <w:t>Key stakeholders, including Nestlé management, procurement teams, manufacturing and operations, logistics, R&amp;D, suppliers, customers, regulatory bodies, and local communities, are identified for their roles in successful implementation. The project emphasizes the importance of stakeholder engagement and continuous improvement to adapt to new technologies and sustainability practices.</w:t>
      </w:r>
    </w:p>
    <w:p w14:paraId="12381197" w14:textId="77777777" w:rsidR="008E73A9" w:rsidRPr="008E73A9" w:rsidRDefault="008E73A9" w:rsidP="003848D0">
      <w:pPr>
        <w:jc w:val="both"/>
        <w:rPr>
          <w:rFonts w:ascii="Times New Roman" w:hAnsi="Times New Roman" w:cs="Times New Roman"/>
          <w:sz w:val="28"/>
          <w:szCs w:val="28"/>
        </w:rPr>
      </w:pPr>
      <w:r w:rsidRPr="008E73A9">
        <w:rPr>
          <w:rFonts w:ascii="Times New Roman" w:hAnsi="Times New Roman" w:cs="Times New Roman"/>
          <w:sz w:val="28"/>
          <w:szCs w:val="28"/>
        </w:rPr>
        <w:t>By implementing these sustainable supply chain practices, Nestlé aims to significantly reduce its environmental footprint, enhance its operational efficiency, and strengthen its brand reputation, while contributing to global sustainability efforts. This initiative represents a strategic move towards responsible and innovative business practices, setting a benchmark for the industry.</w:t>
      </w:r>
    </w:p>
    <w:p w14:paraId="254448C5" w14:textId="77777777" w:rsidR="006F3535" w:rsidRDefault="006F3535" w:rsidP="003848D0">
      <w:pPr>
        <w:jc w:val="both"/>
      </w:pPr>
      <w:r>
        <w:br w:type="page"/>
      </w:r>
    </w:p>
    <w:p w14:paraId="11CC7271" w14:textId="77777777" w:rsidR="006F3535" w:rsidRPr="00453D67" w:rsidRDefault="006F3535" w:rsidP="003848D0">
      <w:pPr>
        <w:jc w:val="both"/>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453D67">
        <w:rPr>
          <w:rFonts w:ascii="Times New Roman" w:hAnsi="Times New Roman" w:cs="Times New Roman"/>
          <w:b/>
          <w:bCs/>
          <w:sz w:val="36"/>
          <w:szCs w:val="36"/>
          <w:u w:val="single"/>
        </w:rPr>
        <w:t>INTRODUCTION</w:t>
      </w:r>
    </w:p>
    <w:p w14:paraId="2D1A4700" w14:textId="77777777" w:rsidR="00202B2E" w:rsidRDefault="00F65972" w:rsidP="003848D0">
      <w:pPr>
        <w:jc w:val="both"/>
        <w:rPr>
          <w:rFonts w:ascii="Times New Roman" w:hAnsi="Times New Roman" w:cs="Times New Roman"/>
          <w:b/>
          <w:bCs/>
          <w:sz w:val="36"/>
          <w:szCs w:val="36"/>
        </w:rPr>
      </w:pPr>
      <w:r w:rsidRPr="00F65972">
        <w:rPr>
          <w:rFonts w:ascii="Times New Roman" w:hAnsi="Times New Roman" w:cs="Times New Roman"/>
          <w:b/>
          <w:bCs/>
          <w:sz w:val="36"/>
          <w:szCs w:val="36"/>
        </w:rPr>
        <w:t>Background</w:t>
      </w:r>
    </w:p>
    <w:p w14:paraId="1BB0F09B" w14:textId="77777777" w:rsidR="00202B2E" w:rsidRPr="00453D67" w:rsidRDefault="00F65972" w:rsidP="003848D0">
      <w:pPr>
        <w:jc w:val="both"/>
        <w:rPr>
          <w:rFonts w:ascii="Times New Roman" w:hAnsi="Times New Roman" w:cs="Times New Roman"/>
          <w:sz w:val="28"/>
          <w:szCs w:val="28"/>
        </w:rPr>
      </w:pPr>
      <w:r w:rsidRPr="00F65972">
        <w:rPr>
          <w:rFonts w:ascii="Times New Roman" w:hAnsi="Times New Roman" w:cs="Times New Roman"/>
          <w:b/>
          <w:bCs/>
          <w:sz w:val="36"/>
          <w:szCs w:val="36"/>
        </w:rPr>
        <w:t xml:space="preserve"> </w:t>
      </w:r>
      <w:r w:rsidRPr="00453D67">
        <w:rPr>
          <w:rFonts w:ascii="Times New Roman" w:hAnsi="Times New Roman" w:cs="Times New Roman"/>
          <w:sz w:val="28"/>
          <w:szCs w:val="28"/>
        </w:rPr>
        <w:t xml:space="preserve">Nestlé, recognized as one of the largest food and beverage corporations globally, exerts a considerable influence on the environment due to its vast supply chain. In recent years, there has been a growing demand from consumers, regulatory bodies, and investors for companies to embrace more sustainable practices. While Nestlé has initiated several measures towards sustainability, additional actions are crucial to achieve global environmental objectives and sustain its industry leadership. </w:t>
      </w:r>
    </w:p>
    <w:p w14:paraId="3B1C66D0" w14:textId="64228764" w:rsidR="00F65972" w:rsidRPr="00453D67" w:rsidRDefault="00F65972" w:rsidP="003848D0">
      <w:pPr>
        <w:jc w:val="both"/>
        <w:rPr>
          <w:rFonts w:ascii="Times New Roman" w:hAnsi="Times New Roman" w:cs="Times New Roman"/>
          <w:sz w:val="28"/>
          <w:szCs w:val="28"/>
        </w:rPr>
      </w:pPr>
      <w:r w:rsidRPr="00453D67">
        <w:rPr>
          <w:rFonts w:ascii="Times New Roman" w:hAnsi="Times New Roman" w:cs="Times New Roman"/>
          <w:sz w:val="28"/>
          <w:szCs w:val="28"/>
        </w:rPr>
        <w:t>This project aims to align with international sustainability trends and regulatory standards, minimize the environmental impact of Nestlé's operations, and generate long-term economic benefits. By adopting comprehensive sustainable supply chain practices, Nestlé can markedly decrease its environmental footprint, enhance operational efficiency, and bolster its corporate image.</w:t>
      </w:r>
    </w:p>
    <w:p w14:paraId="2241483A" w14:textId="0DAB38E2" w:rsidR="00202B2E" w:rsidRDefault="00F65972" w:rsidP="003848D0">
      <w:pPr>
        <w:jc w:val="both"/>
        <w:rPr>
          <w:rFonts w:ascii="Times New Roman" w:hAnsi="Times New Roman" w:cs="Times New Roman"/>
          <w:b/>
          <w:bCs/>
          <w:sz w:val="36"/>
          <w:szCs w:val="36"/>
        </w:rPr>
      </w:pPr>
      <w:r w:rsidRPr="00F65972">
        <w:rPr>
          <w:rFonts w:ascii="Times New Roman" w:hAnsi="Times New Roman" w:cs="Times New Roman"/>
          <w:b/>
          <w:bCs/>
          <w:sz w:val="36"/>
          <w:szCs w:val="36"/>
        </w:rPr>
        <w:t xml:space="preserve">Objective </w:t>
      </w:r>
    </w:p>
    <w:p w14:paraId="793E4EB8" w14:textId="3ABEB8B2" w:rsidR="00F65972" w:rsidRPr="00453D67" w:rsidRDefault="00202B2E" w:rsidP="003848D0">
      <w:pPr>
        <w:jc w:val="both"/>
        <w:rPr>
          <w:rFonts w:ascii="Times New Roman" w:hAnsi="Times New Roman" w:cs="Times New Roman"/>
          <w:b/>
          <w:bCs/>
          <w:sz w:val="28"/>
          <w:szCs w:val="28"/>
        </w:rPr>
      </w:pPr>
      <w:r>
        <w:rPr>
          <w:rFonts w:ascii="Times New Roman" w:hAnsi="Times New Roman" w:cs="Times New Roman"/>
          <w:b/>
          <w:bCs/>
          <w:sz w:val="36"/>
          <w:szCs w:val="36"/>
        </w:rPr>
        <w:t xml:space="preserve">     </w:t>
      </w:r>
      <w:r w:rsidRPr="00202B2E">
        <w:rPr>
          <w:rFonts w:ascii="Times New Roman" w:hAnsi="Times New Roman" w:cs="Times New Roman"/>
          <w:sz w:val="36"/>
          <w:szCs w:val="36"/>
        </w:rPr>
        <w:t xml:space="preserve"> </w:t>
      </w:r>
      <w:r w:rsidRPr="00453D67">
        <w:rPr>
          <w:rFonts w:ascii="Times New Roman" w:hAnsi="Times New Roman" w:cs="Times New Roman"/>
          <w:sz w:val="28"/>
          <w:szCs w:val="28"/>
        </w:rPr>
        <w:t>The main aim of this initiative is to integrate sustainable practices throughout Nestlé's supply chain, thereby realizing significant environmental advantages and cost savings. The emphasis is placed on minimizing energy consumption, waste generation, carbon emissions, and resource utilization, all while upholding superior quality and efficiency standards.</w:t>
      </w:r>
      <w:r w:rsidR="00F65972" w:rsidRPr="00453D67">
        <w:rPr>
          <w:rFonts w:ascii="Times New Roman" w:hAnsi="Times New Roman" w:cs="Times New Roman"/>
          <w:sz w:val="28"/>
          <w:szCs w:val="28"/>
        </w:rPr>
        <w:t xml:space="preserve"> </w:t>
      </w:r>
    </w:p>
    <w:p w14:paraId="4C643758" w14:textId="0ACF131D" w:rsidR="00F65972" w:rsidRPr="00F65972" w:rsidRDefault="00F65972" w:rsidP="003848D0">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7854F347" w14:textId="41C069E4"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The project encompasses the following main areas:</w:t>
      </w:r>
    </w:p>
    <w:p w14:paraId="6E05DF14"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1. Procurement of Raw Materials: Implementing sustainable and ethical sourcing methods.</w:t>
      </w:r>
    </w:p>
    <w:p w14:paraId="724BFEDE"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2. Production: Enhancing energy efficiency, minimizing waste, and preserving water resources.</w:t>
      </w:r>
    </w:p>
    <w:p w14:paraId="687D8D8C"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3. Packaging: Decreasing packaging waste and utilizing environmentally friendly materials.</w:t>
      </w:r>
    </w:p>
    <w:p w14:paraId="33AC1A4A"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4. Transportation and Logistics: Streamlining transportation routes and utilizing eco-friendly vehicles.</w:t>
      </w:r>
    </w:p>
    <w:p w14:paraId="6C7947F8"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5. Warehousing and Distribution: Improving energy efficiency and sustainability in warehouse operations.</w:t>
      </w:r>
    </w:p>
    <w:p w14:paraId="03CAF30D"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6. Retail and Sales: Advocating for sustainable store design and green marketing strategies.</w:t>
      </w:r>
    </w:p>
    <w:p w14:paraId="5D87D47E" w14:textId="1AFF68D3" w:rsidR="00101C5B"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7. End-of-Life Management: Establishing efficient product take-back and recycling initiatives.</w:t>
      </w:r>
    </w:p>
    <w:p w14:paraId="5DBC2A52" w14:textId="0D35A1AB" w:rsidR="00202B2E" w:rsidRDefault="00202B2E" w:rsidP="003848D0">
      <w:pPr>
        <w:jc w:val="both"/>
        <w:rPr>
          <w:rFonts w:ascii="Times New Roman" w:hAnsi="Times New Roman" w:cs="Times New Roman"/>
          <w:b/>
          <w:bCs/>
          <w:sz w:val="36"/>
          <w:szCs w:val="36"/>
        </w:rPr>
      </w:pPr>
      <w:r>
        <w:rPr>
          <w:rFonts w:ascii="Times New Roman" w:hAnsi="Times New Roman" w:cs="Times New Roman"/>
          <w:b/>
          <w:bCs/>
          <w:sz w:val="36"/>
          <w:szCs w:val="36"/>
        </w:rPr>
        <w:t>Stakeholders</w:t>
      </w:r>
    </w:p>
    <w:p w14:paraId="0E1D54B7" w14:textId="3EEFC888"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1. Executive Leadership:</w:t>
      </w:r>
    </w:p>
    <w:p w14:paraId="1647A682" w14:textId="1DB05D7B"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Endorse project plans, allocate resources, and offer strategic guidance.</w:t>
      </w:r>
    </w:p>
    <w:p w14:paraId="55CB7B47"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CEO, CFO, Chief Sustainability Officer.</w:t>
      </w:r>
    </w:p>
    <w:p w14:paraId="4CBC7E47" w14:textId="11FF058A"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2. Sustainability Team:</w:t>
      </w:r>
    </w:p>
    <w:p w14:paraId="76455769" w14:textId="6FF5055F"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Formulate sustainability strategies, establish objectives, track progress, and report results.</w:t>
      </w:r>
    </w:p>
    <w:p w14:paraId="5D374D61"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Sustainability Director, Environmental Managers, Compliance Officers.</w:t>
      </w:r>
    </w:p>
    <w:p w14:paraId="7F9C9308" w14:textId="25DBF97C"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3. Procurement Team:</w:t>
      </w:r>
    </w:p>
    <w:p w14:paraId="34C1A127" w14:textId="7A8540D1"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Ensure sustainable sourcing of raw materials, collaborate with suppliers, and conduct assessments.</w:t>
      </w:r>
    </w:p>
    <w:p w14:paraId="035029C4"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Chief Procurement Officer, Procurement Managers.</w:t>
      </w:r>
    </w:p>
    <w:p w14:paraId="17BAFB1A" w14:textId="65147FD8"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4. Manufacturing Team:</w:t>
      </w:r>
    </w:p>
    <w:p w14:paraId="7B3FDF72" w14:textId="5AA916C9"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Deploy energy-efficient technologies, minimize waste, and optimize water consumption.</w:t>
      </w:r>
    </w:p>
    <w:p w14:paraId="5C6C11CC"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Plant Managers, Operations Managers, Engineering Team.</w:t>
      </w:r>
    </w:p>
    <w:p w14:paraId="75BAE2E0" w14:textId="23DBF3F0"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b/>
          <w:bCs/>
          <w:sz w:val="28"/>
          <w:szCs w:val="28"/>
        </w:rPr>
        <w:t>5. Packaging and R&amp;D Team</w:t>
      </w:r>
      <w:r w:rsidRPr="005E4C9F">
        <w:rPr>
          <w:rFonts w:ascii="Times New Roman" w:hAnsi="Times New Roman" w:cs="Times New Roman"/>
          <w:sz w:val="28"/>
          <w:szCs w:val="28"/>
        </w:rPr>
        <w:t>:</w:t>
      </w:r>
    </w:p>
    <w:p w14:paraId="1D9EA43D" w14:textId="4839BA9D"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Develop and implement sustainable packaging solutions, drive product design innovation.</w:t>
      </w:r>
    </w:p>
    <w:p w14:paraId="6A0F6B2F"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Packaging Engineers, R&amp;D Scientists, Product Development Managers.</w:t>
      </w:r>
    </w:p>
    <w:p w14:paraId="665DEB82" w14:textId="69B8ED2D"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6. Logistics and Distribution Team:</w:t>
      </w:r>
    </w:p>
    <w:p w14:paraId="3C20CCA5" w14:textId="1FE0BA53"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Streamline transportation routes, invest in eco-friendly vehicles, and enhance warehouse efficiency.</w:t>
      </w:r>
    </w:p>
    <w:p w14:paraId="5157976E"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Logistics Managers, Fleet Managers, Warehouse Managers.</w:t>
      </w:r>
    </w:p>
    <w:p w14:paraId="7F47CA70" w14:textId="2FCBEA4D"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7. Marketing and Sales Team:</w:t>
      </w:r>
    </w:p>
    <w:p w14:paraId="002E189D" w14:textId="43E133B1"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Advocate for sustainable practices, create environmentally friendly marketing materials, and enhance online sales platforms.</w:t>
      </w:r>
    </w:p>
    <w:p w14:paraId="0372DE22"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Chief Marketing Officer, Marketing Managers, E-commerce Team.</w:t>
      </w:r>
    </w:p>
    <w:p w14:paraId="3C0C38D7" w14:textId="3188E4BE"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8. IT and Data Analytics Team:</w:t>
      </w:r>
    </w:p>
    <w:p w14:paraId="3BED763C" w14:textId="637891B8"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Integrate digital tools for monitoring and optimizing supply chain operations, analyze data for ongoing enhancement.</w:t>
      </w:r>
    </w:p>
    <w:p w14:paraId="1FDDA561"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Chief Information Officer, IT Managers, Data Analysts.</w:t>
      </w:r>
    </w:p>
    <w:p w14:paraId="43EEBE95" w14:textId="237B3389"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9. Customers and Community:</w:t>
      </w:r>
    </w:p>
    <w:p w14:paraId="391223C9" w14:textId="383C88AD"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w:t>
      </w:r>
      <w:r w:rsidR="00101C5B" w:rsidRPr="005E4C9F">
        <w:rPr>
          <w:rFonts w:ascii="Times New Roman" w:hAnsi="Times New Roman" w:cs="Times New Roman"/>
          <w:sz w:val="28"/>
          <w:szCs w:val="28"/>
        </w:rPr>
        <w:t>ole</w:t>
      </w:r>
      <w:r w:rsidRPr="005E4C9F">
        <w:rPr>
          <w:rFonts w:ascii="Times New Roman" w:hAnsi="Times New Roman" w:cs="Times New Roman"/>
          <w:sz w:val="28"/>
          <w:szCs w:val="28"/>
        </w:rPr>
        <w:t>: Engage in sustainability initiatives, provide feedback, and participate in product return programs.</w:t>
      </w:r>
    </w:p>
    <w:p w14:paraId="07F39EB4"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Consumers, Retail Partners, Community Groups.</w:t>
      </w:r>
    </w:p>
    <w:p w14:paraId="592653A5" w14:textId="05542F84" w:rsidR="00202B2E" w:rsidRPr="005E4C9F" w:rsidRDefault="00202B2E" w:rsidP="003848D0">
      <w:pPr>
        <w:jc w:val="both"/>
        <w:rPr>
          <w:rFonts w:ascii="Times New Roman" w:hAnsi="Times New Roman" w:cs="Times New Roman"/>
          <w:b/>
          <w:bCs/>
          <w:sz w:val="28"/>
          <w:szCs w:val="28"/>
        </w:rPr>
      </w:pPr>
      <w:r w:rsidRPr="005E4C9F">
        <w:rPr>
          <w:rFonts w:ascii="Times New Roman" w:hAnsi="Times New Roman" w:cs="Times New Roman"/>
          <w:b/>
          <w:bCs/>
          <w:sz w:val="28"/>
          <w:szCs w:val="28"/>
        </w:rPr>
        <w:t>10. Regulatory Bodies:</w:t>
      </w:r>
    </w:p>
    <w:p w14:paraId="2E63CC77" w14:textId="77777777"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Responsibilities: Establish environmental standards and regulations, oversee compliance, and offer guidance.</w:t>
      </w:r>
    </w:p>
    <w:p w14:paraId="243D10BE" w14:textId="45A7BDCF" w:rsidR="00202B2E" w:rsidRPr="005E4C9F" w:rsidRDefault="00202B2E" w:rsidP="003848D0">
      <w:pPr>
        <w:jc w:val="both"/>
        <w:rPr>
          <w:rFonts w:ascii="Times New Roman" w:hAnsi="Times New Roman" w:cs="Times New Roman"/>
          <w:sz w:val="28"/>
          <w:szCs w:val="28"/>
        </w:rPr>
      </w:pPr>
      <w:r w:rsidRPr="005E4C9F">
        <w:rPr>
          <w:rFonts w:ascii="Times New Roman" w:hAnsi="Times New Roman" w:cs="Times New Roman"/>
          <w:sz w:val="28"/>
          <w:szCs w:val="28"/>
        </w:rPr>
        <w:t>Key Figures: Environmental Protection Agencies, Industry Regulators.</w:t>
      </w:r>
    </w:p>
    <w:p w14:paraId="4C873D1A" w14:textId="668E80E3" w:rsidR="00BF2699" w:rsidRDefault="00BF2699" w:rsidP="003848D0">
      <w:pPr>
        <w:jc w:val="both"/>
        <w:rPr>
          <w:rFonts w:ascii="Times New Roman" w:hAnsi="Times New Roman" w:cs="Times New Roman"/>
          <w:sz w:val="36"/>
          <w:szCs w:val="36"/>
        </w:rPr>
      </w:pPr>
    </w:p>
    <w:p w14:paraId="15B6D177" w14:textId="218E837F" w:rsidR="00BF2699" w:rsidRPr="00BF2699" w:rsidRDefault="00BF2699" w:rsidP="003848D0">
      <w:pPr>
        <w:jc w:val="both"/>
        <w:rPr>
          <w:rFonts w:ascii="Times New Roman" w:hAnsi="Times New Roman" w:cs="Times New Roman"/>
          <w:sz w:val="36"/>
          <w:szCs w:val="36"/>
        </w:rPr>
      </w:pPr>
      <w:r>
        <w:rPr>
          <w:rFonts w:ascii="Times New Roman" w:hAnsi="Times New Roman" w:cs="Times New Roman"/>
          <w:sz w:val="36"/>
          <w:szCs w:val="36"/>
        </w:rPr>
        <w:br w:type="page"/>
      </w:r>
    </w:p>
    <w:p w14:paraId="793CB4DE" w14:textId="7F62F807" w:rsidR="00BF2699" w:rsidRPr="005E4C9F" w:rsidRDefault="00BF2699" w:rsidP="003848D0">
      <w:pPr>
        <w:jc w:val="both"/>
        <w:rPr>
          <w:rFonts w:ascii="Times New Roman" w:hAnsi="Times New Roman" w:cs="Times New Roman"/>
          <w:b/>
          <w:bCs/>
          <w:sz w:val="36"/>
          <w:szCs w:val="36"/>
          <w:u w:val="single"/>
        </w:rPr>
      </w:pPr>
      <w:r w:rsidRPr="005E4C9F">
        <w:rPr>
          <w:rFonts w:ascii="Times New Roman" w:hAnsi="Times New Roman" w:cs="Times New Roman"/>
          <w:b/>
          <w:bCs/>
          <w:sz w:val="36"/>
          <w:szCs w:val="36"/>
        </w:rPr>
        <w:t xml:space="preserve">                            </w:t>
      </w:r>
      <w:r w:rsidRPr="005E4C9F">
        <w:rPr>
          <w:rFonts w:ascii="Times New Roman" w:hAnsi="Times New Roman" w:cs="Times New Roman"/>
          <w:b/>
          <w:bCs/>
          <w:sz w:val="36"/>
          <w:szCs w:val="36"/>
          <w:u w:val="single"/>
        </w:rPr>
        <w:t>Description of the Project</w:t>
      </w:r>
    </w:p>
    <w:p w14:paraId="35F725EA" w14:textId="4E4C497B" w:rsidR="00BF2699" w:rsidRPr="00BF2699" w:rsidRDefault="00BF2699" w:rsidP="003848D0">
      <w:pPr>
        <w:jc w:val="both"/>
        <w:rPr>
          <w:rFonts w:ascii="Times New Roman" w:hAnsi="Times New Roman" w:cs="Times New Roman"/>
          <w:b/>
          <w:bCs/>
          <w:sz w:val="36"/>
          <w:szCs w:val="36"/>
        </w:rPr>
      </w:pPr>
      <w:r>
        <w:rPr>
          <w:rFonts w:ascii="Times New Roman" w:hAnsi="Times New Roman" w:cs="Times New Roman"/>
          <w:b/>
          <w:bCs/>
          <w:sz w:val="36"/>
          <w:szCs w:val="36"/>
        </w:rPr>
        <w:t xml:space="preserve">Problem statement </w:t>
      </w:r>
    </w:p>
    <w:p w14:paraId="05ECC000" w14:textId="65765FF7" w:rsidR="00202B2E" w:rsidRPr="005E4C9F" w:rsidRDefault="00BF2699" w:rsidP="003848D0">
      <w:pPr>
        <w:jc w:val="both"/>
        <w:rPr>
          <w:rFonts w:ascii="Times New Roman" w:hAnsi="Times New Roman" w:cs="Times New Roman"/>
          <w:sz w:val="28"/>
          <w:szCs w:val="28"/>
        </w:rPr>
      </w:pPr>
      <w:r w:rsidRPr="005E4C9F">
        <w:rPr>
          <w:rFonts w:ascii="Times New Roman" w:hAnsi="Times New Roman" w:cs="Times New Roman"/>
          <w:sz w:val="28"/>
          <w:szCs w:val="28"/>
        </w:rPr>
        <w:t>Nestlé, a prominent figure in the food and beverage sector on a global scale, is confronted with substantial environmental obstacles as a result of the extensive and intricate nature of its supply chain. The company's current methods result in substantial energy usage, generation of waste, carbon emissions, and depletion of resources. These problems not only have negative effects on the environment but also present financial and regulatory risks. With growing scrutiny from consumers, investors, and regulatory authorities, there is an urgent requirement to revamp Nestlé's supply chain to conform with sustainability objectives and improve operational effectiveness.</w:t>
      </w:r>
    </w:p>
    <w:p w14:paraId="363ECFD3" w14:textId="77777777" w:rsidR="002C7C34" w:rsidRPr="002C7C34" w:rsidRDefault="002C7C34" w:rsidP="003848D0">
      <w:pPr>
        <w:jc w:val="both"/>
        <w:rPr>
          <w:rFonts w:ascii="Times New Roman" w:hAnsi="Times New Roman" w:cs="Times New Roman"/>
          <w:b/>
          <w:bCs/>
          <w:sz w:val="36"/>
          <w:szCs w:val="36"/>
        </w:rPr>
      </w:pPr>
      <w:r w:rsidRPr="002C7C34">
        <w:rPr>
          <w:rFonts w:ascii="Times New Roman" w:hAnsi="Times New Roman" w:cs="Times New Roman"/>
          <w:b/>
          <w:bCs/>
          <w:sz w:val="36"/>
          <w:szCs w:val="36"/>
        </w:rPr>
        <w:t>Goals:</w:t>
      </w:r>
    </w:p>
    <w:p w14:paraId="22B7AF17"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Reduce Environmental Impact: Minimize energy usage, waste, and carbon emissions across Nestlé’s supply chain.</w:t>
      </w:r>
    </w:p>
    <w:p w14:paraId="7BC4CC3C"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Enhance Operational Efficiency: Optimize resource use and reduce costs associated with energy, waste disposal, and raw materials.</w:t>
      </w:r>
    </w:p>
    <w:p w14:paraId="1B324426" w14:textId="726D360D"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Align with Sustainability Standards: Meet and exceed regulatory requirements and industry standards for sustainability.</w:t>
      </w:r>
    </w:p>
    <w:p w14:paraId="677E6491" w14:textId="69FEC8FD" w:rsidR="002C7C34" w:rsidRDefault="002C7C34" w:rsidP="003848D0">
      <w:pPr>
        <w:jc w:val="both"/>
        <w:rPr>
          <w:rFonts w:ascii="Times New Roman" w:hAnsi="Times New Roman" w:cs="Times New Roman"/>
          <w:b/>
          <w:bCs/>
          <w:sz w:val="36"/>
          <w:szCs w:val="36"/>
        </w:rPr>
      </w:pPr>
      <w:r>
        <w:rPr>
          <w:rFonts w:ascii="Times New Roman" w:hAnsi="Times New Roman" w:cs="Times New Roman"/>
          <w:b/>
          <w:bCs/>
          <w:sz w:val="36"/>
          <w:szCs w:val="36"/>
        </w:rPr>
        <w:t xml:space="preserve">Objection </w:t>
      </w:r>
    </w:p>
    <w:p w14:paraId="7D60C7E1"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Sustainable Sourcing: Aim to increase the utilization of recycled and sustainably sourced materials by 25% within a span of 2 years. </w:t>
      </w:r>
    </w:p>
    <w:p w14:paraId="450A2271" w14:textId="06529F80"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Energy Efficiency: Strive to accomplish a 20% decrease in energy consumption across manufacturing facilities within 3 years. </w:t>
      </w:r>
    </w:p>
    <w:p w14:paraId="4A96C3A9"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Waste Management: Work towards reducing waste production by 30% and boosting recycling rates by 50% within 2 years.</w:t>
      </w:r>
    </w:p>
    <w:p w14:paraId="3634B59D" w14:textId="77777777" w:rsidR="002C7C34" w:rsidRPr="005E4C9F" w:rsidRDefault="002C7C34" w:rsidP="003848D0">
      <w:pPr>
        <w:jc w:val="both"/>
        <w:rPr>
          <w:rFonts w:ascii="Times New Roman" w:hAnsi="Times New Roman" w:cs="Times New Roman"/>
          <w:sz w:val="28"/>
          <w:szCs w:val="28"/>
        </w:rPr>
      </w:pPr>
      <w:r w:rsidRPr="002C7C34">
        <w:rPr>
          <w:rFonts w:ascii="Times New Roman" w:hAnsi="Times New Roman" w:cs="Times New Roman"/>
          <w:sz w:val="36"/>
          <w:szCs w:val="36"/>
        </w:rPr>
        <w:t xml:space="preserve"> </w:t>
      </w:r>
      <w:r w:rsidRPr="005E4C9F">
        <w:rPr>
          <w:rFonts w:ascii="Times New Roman" w:hAnsi="Times New Roman" w:cs="Times New Roman"/>
          <w:sz w:val="28"/>
          <w:szCs w:val="28"/>
        </w:rPr>
        <w:t xml:space="preserve">Packaging: Target a 25% reduction in packaging material use and a transition to 50% eco-friendly materials within 3 years. </w:t>
      </w:r>
    </w:p>
    <w:p w14:paraId="6004B2ED"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Transportation: Focus on optimizing transportation routes to lower fuel consumption by 15% and investing in 20% green vehicles within 4 years. </w:t>
      </w:r>
    </w:p>
    <w:p w14:paraId="4BBE7602" w14:textId="77777777"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Warehousing: Enhance energy efficiency in warehouses, with the goal of achieving a 25% reduction in energy usage within 3 years. </w:t>
      </w:r>
    </w:p>
    <w:p w14:paraId="112E0BB1" w14:textId="39CEC092" w:rsidR="002C7C34" w:rsidRPr="005E4C9F" w:rsidRDefault="002C7C34" w:rsidP="003848D0">
      <w:pPr>
        <w:jc w:val="both"/>
        <w:rPr>
          <w:rFonts w:ascii="Times New Roman" w:hAnsi="Times New Roman" w:cs="Times New Roman"/>
          <w:sz w:val="28"/>
          <w:szCs w:val="28"/>
        </w:rPr>
      </w:pPr>
      <w:r w:rsidRPr="005E4C9F">
        <w:rPr>
          <w:rFonts w:ascii="Times New Roman" w:hAnsi="Times New Roman" w:cs="Times New Roman"/>
          <w:sz w:val="28"/>
          <w:szCs w:val="28"/>
        </w:rPr>
        <w:t>End-of-Life Management: Implement product take-back programs and increase recycling rates by 30% within 2 years.</w:t>
      </w:r>
    </w:p>
    <w:p w14:paraId="59F1C073" w14:textId="77777777" w:rsidR="002C7C34" w:rsidRDefault="002C7C34" w:rsidP="003848D0">
      <w:pPr>
        <w:jc w:val="both"/>
        <w:rPr>
          <w:rFonts w:ascii="Times New Roman" w:hAnsi="Times New Roman" w:cs="Times New Roman"/>
          <w:b/>
          <w:bCs/>
          <w:sz w:val="36"/>
          <w:szCs w:val="36"/>
        </w:rPr>
      </w:pPr>
      <w:r>
        <w:rPr>
          <w:rFonts w:ascii="Times New Roman" w:hAnsi="Times New Roman" w:cs="Times New Roman"/>
          <w:b/>
          <w:bCs/>
          <w:sz w:val="36"/>
          <w:szCs w:val="36"/>
        </w:rPr>
        <w:t>Methodology</w:t>
      </w:r>
    </w:p>
    <w:p w14:paraId="53E5189D" w14:textId="16EE2A69" w:rsidR="002C7C34" w:rsidRPr="005E4C9F" w:rsidRDefault="002C7C34" w:rsidP="003848D0">
      <w:pPr>
        <w:pStyle w:val="ListParagraph"/>
        <w:numPr>
          <w:ilvl w:val="0"/>
          <w:numId w:val="1"/>
        </w:numPr>
        <w:jc w:val="both"/>
        <w:rPr>
          <w:rFonts w:ascii="Times New Roman" w:hAnsi="Times New Roman" w:cs="Times New Roman"/>
          <w:sz w:val="28"/>
          <w:szCs w:val="28"/>
        </w:rPr>
      </w:pPr>
      <w:r w:rsidRPr="005E4C9F">
        <w:rPr>
          <w:rFonts w:ascii="Times New Roman" w:hAnsi="Times New Roman" w:cs="Times New Roman"/>
          <w:sz w:val="28"/>
          <w:szCs w:val="28"/>
        </w:rPr>
        <w:t xml:space="preserve">Initial Assessment and Planning: Conduct a Sustainability Audit: Evaluate existing practices in sourcing, manufacturing, packaging, logistics, and warehousing to pinpoint areas that require enhancement. </w:t>
      </w:r>
    </w:p>
    <w:p w14:paraId="241D15F9" w14:textId="56A7BE15" w:rsidR="002C7C34" w:rsidRPr="005E4C9F" w:rsidRDefault="002C7C34" w:rsidP="005E4C9F">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Establish Baselines and Targets: Create baseline metrics for energy consumption, waste generation, and other critical indicators. Define specific, quantifiable targets for improvement. </w:t>
      </w:r>
    </w:p>
    <w:p w14:paraId="007A29A5" w14:textId="699C3F75" w:rsidR="002C7C34" w:rsidRPr="005E4C9F" w:rsidRDefault="002C7C34" w:rsidP="003848D0">
      <w:pPr>
        <w:pStyle w:val="ListParagraph"/>
        <w:numPr>
          <w:ilvl w:val="0"/>
          <w:numId w:val="1"/>
        </w:numPr>
        <w:jc w:val="both"/>
        <w:rPr>
          <w:rFonts w:ascii="Times New Roman" w:hAnsi="Times New Roman" w:cs="Times New Roman"/>
          <w:sz w:val="28"/>
          <w:szCs w:val="28"/>
        </w:rPr>
      </w:pPr>
      <w:r w:rsidRPr="005E4C9F">
        <w:rPr>
          <w:rFonts w:ascii="Times New Roman" w:hAnsi="Times New Roman" w:cs="Times New Roman"/>
          <w:sz w:val="28"/>
          <w:szCs w:val="28"/>
        </w:rPr>
        <w:t xml:space="preserve">Strategy Development: </w:t>
      </w:r>
    </w:p>
    <w:p w14:paraId="78FF5228" w14:textId="77777777" w:rsidR="00906AB2" w:rsidRPr="005E4C9F" w:rsidRDefault="002C7C34"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Formulate Sustainable Practices:</w:t>
      </w:r>
      <w:r w:rsidR="00906AB2" w:rsidRPr="005E4C9F">
        <w:rPr>
          <w:rFonts w:ascii="Times New Roman" w:hAnsi="Times New Roman" w:cs="Times New Roman"/>
          <w:sz w:val="28"/>
          <w:szCs w:val="28"/>
        </w:rPr>
        <w:t xml:space="preserve"> </w:t>
      </w:r>
      <w:r w:rsidRPr="005E4C9F">
        <w:rPr>
          <w:rFonts w:ascii="Times New Roman" w:hAnsi="Times New Roman" w:cs="Times New Roman"/>
          <w:sz w:val="28"/>
          <w:szCs w:val="28"/>
        </w:rPr>
        <w:t xml:space="preserve">Develop comprehensive strategies aimed at sustainable sourcing, energy efficiency, waste minimization, and other priority areas. </w:t>
      </w:r>
    </w:p>
    <w:p w14:paraId="79CA0A74" w14:textId="1994B563" w:rsidR="002C7C34" w:rsidRPr="005E4C9F" w:rsidRDefault="002C7C34"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Engage Stakeholders: Involve essential stakeholders in the strategy formulation process to ensure alignment and commitment to organizational objectives.</w:t>
      </w:r>
    </w:p>
    <w:p w14:paraId="0C1DFC5C" w14:textId="77777777" w:rsidR="00906AB2" w:rsidRPr="005E4C9F" w:rsidRDefault="00906AB2" w:rsidP="003848D0">
      <w:pPr>
        <w:pStyle w:val="ListParagraph"/>
        <w:numPr>
          <w:ilvl w:val="0"/>
          <w:numId w:val="1"/>
        </w:numPr>
        <w:jc w:val="both"/>
        <w:rPr>
          <w:rFonts w:ascii="Times New Roman" w:hAnsi="Times New Roman" w:cs="Times New Roman"/>
          <w:sz w:val="28"/>
          <w:szCs w:val="28"/>
        </w:rPr>
      </w:pPr>
      <w:r w:rsidRPr="005E4C9F">
        <w:rPr>
          <w:rFonts w:ascii="Times New Roman" w:hAnsi="Times New Roman" w:cs="Times New Roman"/>
          <w:sz w:val="28"/>
          <w:szCs w:val="28"/>
        </w:rPr>
        <w:t xml:space="preserve">Implementation: </w:t>
      </w:r>
    </w:p>
    <w:p w14:paraId="5CAC1836" w14:textId="77777777" w:rsidR="00906AB2" w:rsidRPr="005E4C9F" w:rsidRDefault="00906AB2"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Initiate Pilot Programs: Implement pilot initiatives in selected domains to test and refine sustainable practices prior to broader application.</w:t>
      </w:r>
    </w:p>
    <w:p w14:paraId="57537CCB" w14:textId="49E476BD" w:rsidR="00906AB2" w:rsidRPr="005E4C9F" w:rsidRDefault="00906AB2"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 Execute Full-Scale Rollout: Extend successful practices throughout all pertinent segments of the supply chain. Integrate Technology: Adopt digital solutions for monitoring, data gathering, and optimization</w:t>
      </w:r>
    </w:p>
    <w:p w14:paraId="793729E1" w14:textId="77777777" w:rsidR="00906AB2" w:rsidRPr="005E4C9F" w:rsidRDefault="00906AB2" w:rsidP="003848D0">
      <w:pPr>
        <w:pStyle w:val="ListParagraph"/>
        <w:numPr>
          <w:ilvl w:val="0"/>
          <w:numId w:val="1"/>
        </w:numPr>
        <w:jc w:val="both"/>
        <w:rPr>
          <w:rFonts w:ascii="Times New Roman" w:hAnsi="Times New Roman" w:cs="Times New Roman"/>
          <w:sz w:val="28"/>
          <w:szCs w:val="28"/>
        </w:rPr>
      </w:pPr>
      <w:r w:rsidRPr="005E4C9F">
        <w:rPr>
          <w:rFonts w:ascii="Times New Roman" w:hAnsi="Times New Roman" w:cs="Times New Roman"/>
          <w:sz w:val="28"/>
          <w:szCs w:val="28"/>
        </w:rPr>
        <w:t xml:space="preserve">. Communication and Training: </w:t>
      </w:r>
    </w:p>
    <w:p w14:paraId="6574CC0E" w14:textId="77777777" w:rsidR="00906AB2" w:rsidRPr="005E4C9F" w:rsidRDefault="00906AB2"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Facilitate Internal Communication: Ensure that all employees are aware of sustainability initiatives and understand their roles in achieving the objectives. Implement Training Programs: Offer training for employees, suppliers, and partners regarding new practices and technologies. </w:t>
      </w:r>
    </w:p>
    <w:p w14:paraId="772B0C2C" w14:textId="77777777" w:rsidR="00906AB2" w:rsidRPr="005E4C9F" w:rsidRDefault="00906AB2" w:rsidP="003848D0">
      <w:pPr>
        <w:pStyle w:val="ListParagraph"/>
        <w:numPr>
          <w:ilvl w:val="0"/>
          <w:numId w:val="1"/>
        </w:numPr>
        <w:jc w:val="both"/>
        <w:rPr>
          <w:rFonts w:ascii="Times New Roman" w:hAnsi="Times New Roman" w:cs="Times New Roman"/>
          <w:sz w:val="28"/>
          <w:szCs w:val="28"/>
        </w:rPr>
      </w:pPr>
      <w:r w:rsidRPr="005E4C9F">
        <w:rPr>
          <w:rFonts w:ascii="Times New Roman" w:hAnsi="Times New Roman" w:cs="Times New Roman"/>
          <w:sz w:val="28"/>
          <w:szCs w:val="28"/>
        </w:rPr>
        <w:t xml:space="preserve">Review and Adjust: </w:t>
      </w:r>
    </w:p>
    <w:p w14:paraId="27451D5B" w14:textId="77777777" w:rsidR="00906AB2" w:rsidRPr="005E4C9F" w:rsidRDefault="00906AB2"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Assess Outcomes: Evaluate the effectiveness of the implemented practices and their influence on environmental and cost-related metrics. </w:t>
      </w:r>
    </w:p>
    <w:p w14:paraId="467EFD5D" w14:textId="497EF9E2" w:rsidR="00906AB2" w:rsidRPr="005E4C9F" w:rsidRDefault="00906AB2"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Refine Strategies: Adjust and enhance strategies based on performance data and evolving external circumstances.</w:t>
      </w:r>
    </w:p>
    <w:p w14:paraId="60EBB9D6" w14:textId="77777777" w:rsidR="00906AB2" w:rsidRPr="00906AB2" w:rsidRDefault="00906AB2" w:rsidP="00906AB2">
      <w:pPr>
        <w:pStyle w:val="ListParagraph"/>
        <w:rPr>
          <w:rFonts w:ascii="Times New Roman" w:hAnsi="Times New Roman" w:cs="Times New Roman"/>
          <w:sz w:val="36"/>
          <w:szCs w:val="36"/>
        </w:rPr>
      </w:pPr>
    </w:p>
    <w:p w14:paraId="6DDF0768" w14:textId="0D5A6720" w:rsidR="00906AB2" w:rsidRPr="005E4C9F" w:rsidRDefault="00C8055F" w:rsidP="002C7C34">
      <w:pPr>
        <w:pStyle w:val="ListParagraph"/>
        <w:rPr>
          <w:rFonts w:ascii="Times New Roman" w:hAnsi="Times New Roman" w:cs="Times New Roman"/>
          <w:b/>
          <w:bCs/>
          <w:sz w:val="36"/>
          <w:szCs w:val="36"/>
          <w:u w:val="single"/>
        </w:rPr>
      </w:pPr>
      <w:r w:rsidRPr="00C8055F">
        <w:rPr>
          <w:rFonts w:ascii="Times New Roman" w:hAnsi="Times New Roman" w:cs="Times New Roman"/>
          <w:b/>
          <w:bCs/>
          <w:sz w:val="36"/>
          <w:szCs w:val="36"/>
        </w:rPr>
        <w:t xml:space="preserve">                         </w:t>
      </w:r>
      <w:r w:rsidRPr="005E4C9F">
        <w:rPr>
          <w:rFonts w:ascii="Times New Roman" w:hAnsi="Times New Roman" w:cs="Times New Roman"/>
          <w:b/>
          <w:bCs/>
          <w:sz w:val="36"/>
          <w:szCs w:val="36"/>
          <w:u w:val="single"/>
        </w:rPr>
        <w:t>Project plan</w:t>
      </w:r>
    </w:p>
    <w:p w14:paraId="1AE1896A" w14:textId="42C8A289" w:rsidR="00C8055F" w:rsidRPr="005E4C9F" w:rsidRDefault="00C8055F" w:rsidP="003848D0">
      <w:pPr>
        <w:jc w:val="both"/>
        <w:rPr>
          <w:rFonts w:ascii="Times New Roman" w:hAnsi="Times New Roman" w:cs="Times New Roman"/>
          <w:sz w:val="28"/>
          <w:szCs w:val="28"/>
        </w:rPr>
      </w:pPr>
      <w:r w:rsidRPr="005E4C9F">
        <w:rPr>
          <w:rFonts w:ascii="Times New Roman" w:hAnsi="Times New Roman" w:cs="Times New Roman"/>
          <w:sz w:val="28"/>
          <w:szCs w:val="28"/>
        </w:rPr>
        <w:t>Timeline: Key Milestones and Deadlines</w:t>
      </w:r>
    </w:p>
    <w:p w14:paraId="4E974CBF" w14:textId="1D681EF8" w:rsidR="00C8055F"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 xml:space="preserve">Initial Assessment and Planning (Months 1-3) </w:t>
      </w:r>
    </w:p>
    <w:p w14:paraId="01D0AA48"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Month 1: Perform a sustainability audit and set baseline measurements. </w:t>
      </w:r>
    </w:p>
    <w:p w14:paraId="3D28F755"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Month 2: Establish sustainability objectives and outline the strategic approach.</w:t>
      </w:r>
    </w:p>
    <w:p w14:paraId="4A6B2677"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 Month 3: Complete detailed strategies and involve stakeholders in the process.</w:t>
      </w:r>
    </w:p>
    <w:p w14:paraId="480ED58C" w14:textId="7C233672" w:rsidR="00C8055F"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Strategy Development (Months 4-6)</w:t>
      </w:r>
    </w:p>
    <w:p w14:paraId="6E51DB0F"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 Month 4: Create targeted strategies for each designated focus area. </w:t>
      </w:r>
    </w:p>
    <w:p w14:paraId="22574CF0"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Month 5: Design pilot programs and identify suitable pilot locations. </w:t>
      </w:r>
    </w:p>
    <w:p w14:paraId="55B636E6"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Month 6: Review and finalize the plans for implementation. </w:t>
      </w:r>
    </w:p>
    <w:p w14:paraId="5D5EC021" w14:textId="77777777" w:rsidR="00C8055F"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Pilot Programs (Months 7-12)</w:t>
      </w:r>
    </w:p>
    <w:p w14:paraId="17B65805" w14:textId="77777777" w:rsidR="00C8055F"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 Months 7-8: Launch pilot programs in the chosen areas. Month 9: Assess and analyze the outcomes of the pilot initiatives. </w:t>
      </w:r>
    </w:p>
    <w:p w14:paraId="0BEE6680"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Months 10-12: Enhance practices based on feedback from the pilot and prepare for broader implementation. </w:t>
      </w:r>
    </w:p>
    <w:p w14:paraId="2A1BBDBE" w14:textId="77777777" w:rsidR="007B28EC"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Full-Scale Rollout (Year 2)</w:t>
      </w:r>
    </w:p>
    <w:p w14:paraId="24B94C7B"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 Quarter 1: Initiate the comprehensive implementation of effective practices. </w:t>
      </w:r>
    </w:p>
    <w:p w14:paraId="6FA1878A"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Quarters 2-4: Expand the rollout throughout all pertinent areas of the supply chain. </w:t>
      </w:r>
    </w:p>
    <w:p w14:paraId="723B87C7" w14:textId="77777777" w:rsidR="007B28EC"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 xml:space="preserve">Monitoring and Evaluation (Years 2-3) </w:t>
      </w:r>
    </w:p>
    <w:p w14:paraId="2EA740E3"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Quarter 1: Monitor key performance indicators and gather performance data. </w:t>
      </w:r>
    </w:p>
    <w:p w14:paraId="4C2E61CD"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Quarter 2: Release progress reports and perform mid-term evaluations. </w:t>
      </w:r>
    </w:p>
    <w:p w14:paraId="6C514A87" w14:textId="77777777" w:rsidR="007B28EC" w:rsidRPr="005E4C9F" w:rsidRDefault="00C8055F" w:rsidP="003848D0">
      <w:pPr>
        <w:pStyle w:val="ListParagraph"/>
        <w:jc w:val="both"/>
        <w:rPr>
          <w:rFonts w:ascii="Times New Roman" w:hAnsi="Times New Roman" w:cs="Times New Roman"/>
          <w:sz w:val="28"/>
          <w:szCs w:val="28"/>
        </w:rPr>
      </w:pPr>
      <w:r w:rsidRPr="005E4C9F">
        <w:rPr>
          <w:rFonts w:ascii="Times New Roman" w:hAnsi="Times New Roman" w:cs="Times New Roman"/>
          <w:sz w:val="28"/>
          <w:szCs w:val="28"/>
        </w:rPr>
        <w:t xml:space="preserve">Quarters 3-4: Modify strategies in response to performance data and stakeholder feedback. </w:t>
      </w:r>
    </w:p>
    <w:p w14:paraId="77E75FFE" w14:textId="77C2DE0D" w:rsidR="00C8055F" w:rsidRPr="005E4C9F" w:rsidRDefault="00C8055F" w:rsidP="003848D0">
      <w:pPr>
        <w:pStyle w:val="ListParagraph"/>
        <w:numPr>
          <w:ilvl w:val="0"/>
          <w:numId w:val="2"/>
        </w:numPr>
        <w:jc w:val="both"/>
        <w:rPr>
          <w:rFonts w:ascii="Times New Roman" w:hAnsi="Times New Roman" w:cs="Times New Roman"/>
          <w:sz w:val="28"/>
          <w:szCs w:val="28"/>
        </w:rPr>
      </w:pPr>
      <w:r w:rsidRPr="005E4C9F">
        <w:rPr>
          <w:rFonts w:ascii="Times New Roman" w:hAnsi="Times New Roman" w:cs="Times New Roman"/>
          <w:sz w:val="28"/>
          <w:szCs w:val="28"/>
        </w:rPr>
        <w:t>Continuous Improvement and Communication (Ongoing) Quarterly: Assess progress, modify strategies, and provide updates. Annually: Release detailed sustainability reports.</w:t>
      </w:r>
    </w:p>
    <w:p w14:paraId="5A869FFB" w14:textId="77777777" w:rsidR="005E4C9F" w:rsidRDefault="005E4C9F" w:rsidP="003848D0">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11BE2E62" w14:textId="77777777" w:rsidR="005E4C9F" w:rsidRDefault="005E4C9F">
      <w:pPr>
        <w:rPr>
          <w:rFonts w:ascii="Times New Roman" w:hAnsi="Times New Roman" w:cs="Times New Roman"/>
          <w:b/>
          <w:bCs/>
          <w:sz w:val="36"/>
          <w:szCs w:val="36"/>
        </w:rPr>
      </w:pPr>
      <w:r>
        <w:rPr>
          <w:rFonts w:ascii="Times New Roman" w:hAnsi="Times New Roman" w:cs="Times New Roman"/>
          <w:b/>
          <w:bCs/>
          <w:sz w:val="36"/>
          <w:szCs w:val="36"/>
        </w:rPr>
        <w:br w:type="page"/>
      </w:r>
    </w:p>
    <w:p w14:paraId="26CF3DD4" w14:textId="39AAC82B" w:rsidR="00E967CB" w:rsidRPr="005E4C9F" w:rsidRDefault="005E4C9F" w:rsidP="003848D0">
      <w:pPr>
        <w:jc w:val="both"/>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7B28EC" w:rsidRPr="005E4C9F">
        <w:rPr>
          <w:rFonts w:ascii="Times New Roman" w:hAnsi="Times New Roman" w:cs="Times New Roman"/>
          <w:b/>
          <w:bCs/>
          <w:sz w:val="36"/>
          <w:szCs w:val="36"/>
          <w:u w:val="single"/>
        </w:rPr>
        <w:t xml:space="preserve">Resources </w:t>
      </w:r>
    </w:p>
    <w:p w14:paraId="32232288" w14:textId="46041CBC" w:rsidR="00E967CB" w:rsidRDefault="007B28EC" w:rsidP="003848D0">
      <w:pPr>
        <w:jc w:val="both"/>
        <w:rPr>
          <w:rFonts w:ascii="Times New Roman" w:hAnsi="Times New Roman" w:cs="Times New Roman"/>
          <w:sz w:val="36"/>
          <w:szCs w:val="36"/>
        </w:rPr>
      </w:pPr>
      <w:r w:rsidRPr="007B28EC">
        <w:rPr>
          <w:rFonts w:ascii="Times New Roman" w:hAnsi="Times New Roman" w:cs="Times New Roman"/>
          <w:b/>
          <w:bCs/>
          <w:sz w:val="36"/>
          <w:szCs w:val="36"/>
        </w:rPr>
        <w:t xml:space="preserve">Essential Materials, Tools, and </w:t>
      </w:r>
      <w:r>
        <w:rPr>
          <w:rFonts w:ascii="Times New Roman" w:hAnsi="Times New Roman" w:cs="Times New Roman"/>
          <w:b/>
          <w:bCs/>
          <w:sz w:val="36"/>
          <w:szCs w:val="36"/>
        </w:rPr>
        <w:t>budget</w:t>
      </w:r>
      <w:r w:rsidRPr="007B28EC">
        <w:rPr>
          <w:rFonts w:ascii="Times New Roman" w:hAnsi="Times New Roman" w:cs="Times New Roman"/>
          <w:b/>
          <w:bCs/>
          <w:sz w:val="36"/>
          <w:szCs w:val="36"/>
        </w:rPr>
        <w:t xml:space="preserve"> Plan</w:t>
      </w:r>
    </w:p>
    <w:p w14:paraId="4084671A" w14:textId="3210308B" w:rsidR="00E967CB" w:rsidRPr="005E4C9F" w:rsidRDefault="007B28EC"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 Sustainability Assessment Instruments: Tools designed for evaluating energy consumption, waste management practices, and resource utilization. </w:t>
      </w:r>
    </w:p>
    <w:p w14:paraId="2A902656" w14:textId="77777777" w:rsidR="00E967CB" w:rsidRPr="005E4C9F" w:rsidRDefault="007B28EC"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Energy-Conserving Equipment: Machinery and technologies aimed at minimizing energy usage. </w:t>
      </w:r>
    </w:p>
    <w:p w14:paraId="72F3617E" w14:textId="77777777" w:rsidR="00E967CB" w:rsidRPr="005E4C9F" w:rsidRDefault="007B28EC"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Eco-Friendly Packaging Solutions: Materials that are biodegradable, compostable, or recyclable. </w:t>
      </w:r>
    </w:p>
    <w:p w14:paraId="7F1DB75C" w14:textId="77777777" w:rsidR="00E967CB" w:rsidRPr="005E4C9F" w:rsidRDefault="007B28EC"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Logistics Management Software: Tools for optimizing routes and managing fleets effectively. </w:t>
      </w:r>
    </w:p>
    <w:p w14:paraId="522487CB" w14:textId="7DF019E1" w:rsidR="007B28EC" w:rsidRPr="005E4C9F" w:rsidRDefault="007B28EC" w:rsidP="003848D0">
      <w:pPr>
        <w:jc w:val="both"/>
        <w:rPr>
          <w:rFonts w:ascii="Times New Roman" w:hAnsi="Times New Roman" w:cs="Times New Roman"/>
          <w:sz w:val="28"/>
          <w:szCs w:val="28"/>
        </w:rPr>
      </w:pPr>
      <w:r w:rsidRPr="005E4C9F">
        <w:rPr>
          <w:rFonts w:ascii="Times New Roman" w:hAnsi="Times New Roman" w:cs="Times New Roman"/>
          <w:sz w:val="28"/>
          <w:szCs w:val="28"/>
        </w:rPr>
        <w:t>- Digital Monitoring Technologies: Internet of Things (IoT) devices, blockchain solutions, and data analytics platforms.</w:t>
      </w:r>
    </w:p>
    <w:p w14:paraId="108C484D" w14:textId="1389188C" w:rsidR="00E967CB" w:rsidRDefault="00E967CB" w:rsidP="003848D0">
      <w:pPr>
        <w:jc w:val="both"/>
        <w:rPr>
          <w:rFonts w:ascii="Times New Roman" w:hAnsi="Times New Roman" w:cs="Times New Roman"/>
          <w:b/>
          <w:bCs/>
          <w:sz w:val="36"/>
          <w:szCs w:val="36"/>
        </w:rPr>
      </w:pPr>
      <w:r w:rsidRPr="00E967CB">
        <w:rPr>
          <w:rFonts w:ascii="Times New Roman" w:hAnsi="Times New Roman" w:cs="Times New Roman"/>
          <w:b/>
          <w:bCs/>
          <w:sz w:val="36"/>
          <w:szCs w:val="36"/>
        </w:rPr>
        <w:t xml:space="preserve">Budget: </w:t>
      </w:r>
    </w:p>
    <w:p w14:paraId="2B7A2F0B" w14:textId="18CEC168"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Initial Assessment: $200,000 </w:t>
      </w:r>
    </w:p>
    <w:p w14:paraId="79F66693"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Development of Strategies and Pilot Programs: $500,000</w:t>
      </w:r>
    </w:p>
    <w:p w14:paraId="6C9DD03B"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 Implementation on a Large Scale: $2,000,000 </w:t>
      </w:r>
    </w:p>
    <w:p w14:paraId="26F5D250"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Integration of Technology: $1,000,000</w:t>
      </w:r>
    </w:p>
    <w:p w14:paraId="62392448"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 Evaluation and Monitoring: $300,000 </w:t>
      </w:r>
    </w:p>
    <w:p w14:paraId="206F37AC"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Training and Communication: $200,000 </w:t>
      </w:r>
    </w:p>
    <w:p w14:paraId="4BE63DD4" w14:textId="77777777"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Emergency Fund: $300,000 </w:t>
      </w:r>
    </w:p>
    <w:p w14:paraId="6EECBBBA" w14:textId="65B7813F" w:rsidR="00E967CB" w:rsidRPr="005E4C9F" w:rsidRDefault="00E967CB" w:rsidP="003848D0">
      <w:pPr>
        <w:jc w:val="both"/>
        <w:rPr>
          <w:rFonts w:ascii="Times New Roman" w:hAnsi="Times New Roman" w:cs="Times New Roman"/>
          <w:sz w:val="28"/>
          <w:szCs w:val="28"/>
        </w:rPr>
      </w:pPr>
      <w:r w:rsidRPr="005E4C9F">
        <w:rPr>
          <w:rFonts w:ascii="Times New Roman" w:hAnsi="Times New Roman" w:cs="Times New Roman"/>
          <w:sz w:val="28"/>
          <w:szCs w:val="28"/>
        </w:rPr>
        <w:t>- Total Budget Estimate: $4,500,000.</w:t>
      </w:r>
    </w:p>
    <w:p w14:paraId="20BD26E0" w14:textId="77777777" w:rsidR="00E967CB" w:rsidRDefault="00E967CB" w:rsidP="00E967CB">
      <w:pPr>
        <w:jc w:val="both"/>
        <w:rPr>
          <w:rFonts w:ascii="Times New Roman" w:hAnsi="Times New Roman" w:cs="Times New Roman"/>
          <w:sz w:val="36"/>
          <w:szCs w:val="36"/>
        </w:rPr>
      </w:pPr>
    </w:p>
    <w:p w14:paraId="24062F29" w14:textId="77777777" w:rsidR="009D6297" w:rsidRDefault="00E86D36" w:rsidP="007B28EC">
      <w:pPr>
        <w:rPr>
          <w:rFonts w:ascii="Times New Roman" w:hAnsi="Times New Roman" w:cs="Times New Roman"/>
          <w:b/>
          <w:bCs/>
          <w:sz w:val="36"/>
          <w:szCs w:val="36"/>
        </w:rPr>
      </w:pPr>
      <w:r w:rsidRPr="00E86D36">
        <w:rPr>
          <w:rFonts w:ascii="Times New Roman" w:hAnsi="Times New Roman" w:cs="Times New Roman"/>
          <w:b/>
          <w:bCs/>
          <w:sz w:val="36"/>
          <w:szCs w:val="36"/>
        </w:rPr>
        <w:t xml:space="preserve">                              </w:t>
      </w:r>
    </w:p>
    <w:p w14:paraId="2C7994AB" w14:textId="77777777" w:rsidR="009D6297" w:rsidRDefault="009D6297" w:rsidP="007B28EC">
      <w:pPr>
        <w:rPr>
          <w:rFonts w:ascii="Times New Roman" w:hAnsi="Times New Roman" w:cs="Times New Roman"/>
          <w:b/>
          <w:bCs/>
          <w:sz w:val="36"/>
          <w:szCs w:val="36"/>
        </w:rPr>
      </w:pPr>
    </w:p>
    <w:p w14:paraId="034D0AD2" w14:textId="77777777" w:rsidR="009D6297" w:rsidRDefault="009D6297" w:rsidP="007B28EC">
      <w:pPr>
        <w:rPr>
          <w:rFonts w:ascii="Times New Roman" w:hAnsi="Times New Roman" w:cs="Times New Roman"/>
          <w:b/>
          <w:bCs/>
          <w:sz w:val="36"/>
          <w:szCs w:val="36"/>
        </w:rPr>
      </w:pPr>
    </w:p>
    <w:p w14:paraId="4E6AF679" w14:textId="67CDE1B3" w:rsidR="00E86D36" w:rsidRPr="005E4C9F" w:rsidRDefault="009D6297" w:rsidP="003848D0">
      <w:pPr>
        <w:jc w:val="both"/>
        <w:rPr>
          <w:rFonts w:ascii="Times New Roman" w:hAnsi="Times New Roman" w:cs="Times New Roman"/>
          <w:b/>
          <w:bCs/>
          <w:sz w:val="44"/>
          <w:szCs w:val="44"/>
          <w:u w:val="single"/>
        </w:rPr>
      </w:pPr>
      <w:r w:rsidRPr="009D6297">
        <w:rPr>
          <w:rFonts w:ascii="Times New Roman" w:hAnsi="Times New Roman" w:cs="Times New Roman"/>
          <w:b/>
          <w:bCs/>
          <w:sz w:val="44"/>
          <w:szCs w:val="44"/>
        </w:rPr>
        <w:t xml:space="preserve">                           </w:t>
      </w:r>
      <w:r w:rsidR="00E86D36" w:rsidRPr="005E4C9F">
        <w:rPr>
          <w:rFonts w:ascii="Times New Roman" w:hAnsi="Times New Roman" w:cs="Times New Roman"/>
          <w:b/>
          <w:bCs/>
          <w:sz w:val="44"/>
          <w:szCs w:val="44"/>
          <w:u w:val="single"/>
        </w:rPr>
        <w:t xml:space="preserve">Implementation </w:t>
      </w:r>
    </w:p>
    <w:p w14:paraId="153D544A" w14:textId="77777777" w:rsidR="00E86D36" w:rsidRPr="005E4C9F" w:rsidRDefault="00E86D36"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Development Process: Steps Undertaken During Project Execution </w:t>
      </w:r>
    </w:p>
    <w:p w14:paraId="2926E795" w14:textId="138BD1BE" w:rsidR="000E29CE" w:rsidRPr="005E4C9F" w:rsidRDefault="000E29CE"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Detailed Project Plan</w:t>
      </w:r>
      <w:r w:rsidRPr="005E4C9F">
        <w:rPr>
          <w:rFonts w:ascii="Times New Roman" w:hAnsi="Times New Roman" w:cs="Times New Roman"/>
          <w:sz w:val="28"/>
          <w:szCs w:val="28"/>
        </w:rPr>
        <w:t>: Develop a comprehensive project plan outlining tasks, milestones, and deadlines.</w:t>
      </w:r>
    </w:p>
    <w:p w14:paraId="3516B150" w14:textId="75FA1201" w:rsidR="000E29CE" w:rsidRPr="005E4C9F" w:rsidRDefault="000E29CE"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Set Baselines and Targets</w:t>
      </w:r>
      <w:r w:rsidRPr="005E4C9F">
        <w:rPr>
          <w:rFonts w:ascii="Times New Roman" w:hAnsi="Times New Roman" w:cs="Times New Roman"/>
          <w:sz w:val="28"/>
          <w:szCs w:val="28"/>
        </w:rPr>
        <w:t>: Define key performance indicators (KPIs) and set specific targets for each area of improvement.</w:t>
      </w:r>
    </w:p>
    <w:p w14:paraId="226382E8" w14:textId="10FB2D88" w:rsidR="000E29CE" w:rsidRPr="005E4C9F" w:rsidRDefault="000E29CE"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Develop Strategies</w:t>
      </w:r>
      <w:r w:rsidRPr="005E4C9F">
        <w:rPr>
          <w:rFonts w:ascii="Times New Roman" w:hAnsi="Times New Roman" w:cs="Times New Roman"/>
          <w:sz w:val="28"/>
          <w:szCs w:val="28"/>
        </w:rPr>
        <w:t>: Formulate strategies for sustainable sourcing, energy efficiency, waste reduction, and other focus areas.</w:t>
      </w:r>
    </w:p>
    <w:p w14:paraId="0F04B576" w14:textId="38BDA596" w:rsidR="000E29CE" w:rsidRPr="005E4C9F" w:rsidRDefault="000E29CE"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Design Pilots</w:t>
      </w:r>
      <w:r w:rsidRPr="005E4C9F">
        <w:rPr>
          <w:rFonts w:ascii="Times New Roman" w:hAnsi="Times New Roman" w:cs="Times New Roman"/>
          <w:sz w:val="28"/>
          <w:szCs w:val="28"/>
        </w:rPr>
        <w:t>: Create pilot programs to test new practices in selected areas.</w:t>
      </w:r>
    </w:p>
    <w:p w14:paraId="70855A5B" w14:textId="2AA47433" w:rsidR="000E29CE" w:rsidRPr="005E4C9F" w:rsidRDefault="004060AF"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Execute Rollout</w:t>
      </w:r>
      <w:r w:rsidRPr="005E4C9F">
        <w:rPr>
          <w:rFonts w:ascii="Times New Roman" w:hAnsi="Times New Roman" w:cs="Times New Roman"/>
          <w:sz w:val="28"/>
          <w:szCs w:val="28"/>
        </w:rPr>
        <w:t>: Implement new practices company-wide, including technology upgrades and process changes</w:t>
      </w:r>
    </w:p>
    <w:p w14:paraId="7365EF6D" w14:textId="350B5754" w:rsidR="004060AF" w:rsidRPr="005E4C9F" w:rsidRDefault="004060AF"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b/>
          <w:bCs/>
          <w:sz w:val="28"/>
          <w:szCs w:val="28"/>
        </w:rPr>
        <w:t>Publish Reports</w:t>
      </w:r>
      <w:r w:rsidRPr="005E4C9F">
        <w:rPr>
          <w:rFonts w:ascii="Times New Roman" w:hAnsi="Times New Roman" w:cs="Times New Roman"/>
          <w:sz w:val="28"/>
          <w:szCs w:val="28"/>
        </w:rPr>
        <w:t>: Prepare and distribute progress reports to stakeholders.</w:t>
      </w:r>
    </w:p>
    <w:p w14:paraId="49894EF4" w14:textId="12060B1A" w:rsidR="004060AF" w:rsidRPr="005E4C9F" w:rsidRDefault="004060AF"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sz w:val="28"/>
          <w:szCs w:val="28"/>
        </w:rPr>
        <w:t xml:space="preserve"> </w:t>
      </w:r>
      <w:r w:rsidRPr="005E4C9F">
        <w:rPr>
          <w:rFonts w:ascii="Times New Roman" w:hAnsi="Times New Roman" w:cs="Times New Roman"/>
          <w:b/>
          <w:bCs/>
          <w:sz w:val="28"/>
          <w:szCs w:val="28"/>
        </w:rPr>
        <w:t>Internal Communication</w:t>
      </w:r>
      <w:r w:rsidRPr="005E4C9F">
        <w:rPr>
          <w:rFonts w:ascii="Times New Roman" w:hAnsi="Times New Roman" w:cs="Times New Roman"/>
          <w:sz w:val="28"/>
          <w:szCs w:val="28"/>
        </w:rPr>
        <w:t>: Keep employees informed about sustainability initiatives and their roles.</w:t>
      </w:r>
    </w:p>
    <w:p w14:paraId="00F52E0A" w14:textId="3AB8D27B" w:rsidR="004060AF" w:rsidRPr="005E4C9F" w:rsidRDefault="004060AF" w:rsidP="003848D0">
      <w:pPr>
        <w:pStyle w:val="ListParagraph"/>
        <w:numPr>
          <w:ilvl w:val="0"/>
          <w:numId w:val="5"/>
        </w:numPr>
        <w:ind w:left="540"/>
        <w:jc w:val="both"/>
        <w:rPr>
          <w:rFonts w:ascii="Times New Roman" w:hAnsi="Times New Roman" w:cs="Times New Roman"/>
          <w:sz w:val="28"/>
          <w:szCs w:val="28"/>
        </w:rPr>
      </w:pPr>
      <w:r w:rsidRPr="005E4C9F">
        <w:rPr>
          <w:rFonts w:ascii="Times New Roman" w:hAnsi="Times New Roman" w:cs="Times New Roman"/>
          <w:sz w:val="28"/>
          <w:szCs w:val="28"/>
        </w:rPr>
        <w:t xml:space="preserve"> </w:t>
      </w:r>
      <w:r w:rsidRPr="005E4C9F">
        <w:rPr>
          <w:rFonts w:ascii="Times New Roman" w:hAnsi="Times New Roman" w:cs="Times New Roman"/>
          <w:b/>
          <w:bCs/>
          <w:sz w:val="28"/>
          <w:szCs w:val="28"/>
        </w:rPr>
        <w:t>Training Programs</w:t>
      </w:r>
      <w:r w:rsidRPr="005E4C9F">
        <w:rPr>
          <w:rFonts w:ascii="Times New Roman" w:hAnsi="Times New Roman" w:cs="Times New Roman"/>
          <w:sz w:val="28"/>
          <w:szCs w:val="28"/>
        </w:rPr>
        <w:t>: Conduct training sessions for staff, suppliers, and partners on new practices and technologies.</w:t>
      </w:r>
    </w:p>
    <w:p w14:paraId="173F94BB" w14:textId="1F14527D" w:rsidR="004060AF" w:rsidRPr="005E4C9F" w:rsidRDefault="004060AF" w:rsidP="003848D0">
      <w:pPr>
        <w:ind w:left="180"/>
        <w:jc w:val="both"/>
        <w:rPr>
          <w:rFonts w:ascii="Times New Roman" w:hAnsi="Times New Roman" w:cs="Times New Roman"/>
          <w:b/>
          <w:bCs/>
          <w:sz w:val="32"/>
          <w:szCs w:val="32"/>
        </w:rPr>
      </w:pPr>
      <w:r w:rsidRPr="005E4C9F">
        <w:rPr>
          <w:rFonts w:ascii="Times New Roman" w:hAnsi="Times New Roman" w:cs="Times New Roman"/>
          <w:b/>
          <w:bCs/>
          <w:sz w:val="32"/>
          <w:szCs w:val="32"/>
        </w:rPr>
        <w:t>Technologies used:</w:t>
      </w:r>
    </w:p>
    <w:p w14:paraId="441E63B2" w14:textId="77777777" w:rsidR="001C4D9F" w:rsidRPr="005E4C9F" w:rsidRDefault="001C4D9F" w:rsidP="003848D0">
      <w:pPr>
        <w:ind w:left="180"/>
        <w:jc w:val="both"/>
        <w:rPr>
          <w:rFonts w:ascii="Times New Roman" w:hAnsi="Times New Roman" w:cs="Times New Roman"/>
          <w:b/>
          <w:bCs/>
          <w:sz w:val="32"/>
          <w:szCs w:val="32"/>
        </w:rPr>
      </w:pPr>
      <w:r w:rsidRPr="005E4C9F">
        <w:rPr>
          <w:rFonts w:ascii="Times New Roman" w:hAnsi="Times New Roman" w:cs="Times New Roman"/>
          <w:b/>
          <w:bCs/>
          <w:sz w:val="32"/>
          <w:szCs w:val="32"/>
        </w:rPr>
        <w:t>Challenges and Solutions: Issues Faced and How They Were Resolved</w:t>
      </w:r>
    </w:p>
    <w:p w14:paraId="5CE37FD3"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1. Implementation Challenges</w:t>
      </w:r>
    </w:p>
    <w:p w14:paraId="1EABAB87" w14:textId="77777777" w:rsidR="001C4D9F" w:rsidRPr="005E4C9F" w:rsidRDefault="001C4D9F" w:rsidP="003848D0">
      <w:pPr>
        <w:numPr>
          <w:ilvl w:val="0"/>
          <w:numId w:val="6"/>
        </w:numPr>
        <w:jc w:val="both"/>
        <w:rPr>
          <w:rFonts w:ascii="Times New Roman" w:hAnsi="Times New Roman" w:cs="Times New Roman"/>
          <w:sz w:val="28"/>
          <w:szCs w:val="28"/>
        </w:rPr>
      </w:pPr>
      <w:r w:rsidRPr="005E4C9F">
        <w:rPr>
          <w:rFonts w:ascii="Times New Roman" w:hAnsi="Times New Roman" w:cs="Times New Roman"/>
          <w:sz w:val="28"/>
          <w:szCs w:val="28"/>
        </w:rPr>
        <w:t>Issue: Difficulties in integrating new technologies with existing systems.</w:t>
      </w:r>
    </w:p>
    <w:p w14:paraId="3AE026C5" w14:textId="77777777" w:rsidR="001C4D9F" w:rsidRPr="005E4C9F" w:rsidRDefault="001C4D9F" w:rsidP="003848D0">
      <w:pPr>
        <w:numPr>
          <w:ilvl w:val="0"/>
          <w:numId w:val="6"/>
        </w:numPr>
        <w:jc w:val="both"/>
        <w:rPr>
          <w:rFonts w:ascii="Times New Roman" w:hAnsi="Times New Roman" w:cs="Times New Roman"/>
          <w:sz w:val="28"/>
          <w:szCs w:val="28"/>
        </w:rPr>
      </w:pPr>
      <w:r w:rsidRPr="005E4C9F">
        <w:rPr>
          <w:rFonts w:ascii="Times New Roman" w:hAnsi="Times New Roman" w:cs="Times New Roman"/>
          <w:sz w:val="28"/>
          <w:szCs w:val="28"/>
        </w:rPr>
        <w:t>Solution: Conduct thorough testing during the pilot phase and ensure compatibility. Provide training and support for smooth integration.</w:t>
      </w:r>
    </w:p>
    <w:p w14:paraId="443C2D68"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2. Budget Overruns</w:t>
      </w:r>
    </w:p>
    <w:p w14:paraId="53A6C074" w14:textId="77777777" w:rsidR="001C4D9F" w:rsidRPr="005E4C9F" w:rsidRDefault="001C4D9F" w:rsidP="003848D0">
      <w:pPr>
        <w:numPr>
          <w:ilvl w:val="0"/>
          <w:numId w:val="7"/>
        </w:numPr>
        <w:jc w:val="both"/>
        <w:rPr>
          <w:rFonts w:ascii="Times New Roman" w:hAnsi="Times New Roman" w:cs="Times New Roman"/>
          <w:sz w:val="28"/>
          <w:szCs w:val="28"/>
        </w:rPr>
      </w:pPr>
      <w:r w:rsidRPr="005E4C9F">
        <w:rPr>
          <w:rFonts w:ascii="Times New Roman" w:hAnsi="Times New Roman" w:cs="Times New Roman"/>
          <w:sz w:val="28"/>
          <w:szCs w:val="28"/>
        </w:rPr>
        <w:t>Issue: Unanticipated costs exceeding the initial budget.</w:t>
      </w:r>
    </w:p>
    <w:p w14:paraId="3F31FB88" w14:textId="77777777" w:rsidR="001C4D9F" w:rsidRPr="001C4D9F" w:rsidRDefault="001C4D9F" w:rsidP="003848D0">
      <w:pPr>
        <w:numPr>
          <w:ilvl w:val="0"/>
          <w:numId w:val="7"/>
        </w:numPr>
        <w:jc w:val="both"/>
        <w:rPr>
          <w:rFonts w:ascii="Times New Roman" w:hAnsi="Times New Roman" w:cs="Times New Roman"/>
          <w:sz w:val="32"/>
          <w:szCs w:val="32"/>
        </w:rPr>
      </w:pPr>
      <w:r w:rsidRPr="001C4D9F">
        <w:rPr>
          <w:rFonts w:ascii="Times New Roman" w:hAnsi="Times New Roman" w:cs="Times New Roman"/>
          <w:sz w:val="32"/>
          <w:szCs w:val="32"/>
        </w:rPr>
        <w:t>Solution: Maintain a contingency fund and regularly review budget performance. Adjust spending as needed and seek cost-saving opportunities.</w:t>
      </w:r>
    </w:p>
    <w:p w14:paraId="7B8B5EA1"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3. Supply Chain Disruptions</w:t>
      </w:r>
    </w:p>
    <w:p w14:paraId="2CBA389B" w14:textId="77777777" w:rsidR="001C4D9F" w:rsidRPr="005E4C9F" w:rsidRDefault="001C4D9F" w:rsidP="003848D0">
      <w:pPr>
        <w:numPr>
          <w:ilvl w:val="0"/>
          <w:numId w:val="8"/>
        </w:numPr>
        <w:jc w:val="both"/>
        <w:rPr>
          <w:rFonts w:ascii="Times New Roman" w:hAnsi="Times New Roman" w:cs="Times New Roman"/>
          <w:sz w:val="28"/>
          <w:szCs w:val="28"/>
        </w:rPr>
      </w:pPr>
      <w:r w:rsidRPr="005E4C9F">
        <w:rPr>
          <w:rFonts w:ascii="Times New Roman" w:hAnsi="Times New Roman" w:cs="Times New Roman"/>
          <w:sz w:val="28"/>
          <w:szCs w:val="28"/>
        </w:rPr>
        <w:t>Issue: Delays or issues in the supply chain affecting the availability of sustainable materials.</w:t>
      </w:r>
    </w:p>
    <w:p w14:paraId="7F1A5E5B" w14:textId="77777777" w:rsidR="001C4D9F" w:rsidRPr="005E4C9F" w:rsidRDefault="001C4D9F" w:rsidP="003848D0">
      <w:pPr>
        <w:numPr>
          <w:ilvl w:val="0"/>
          <w:numId w:val="8"/>
        </w:numPr>
        <w:jc w:val="both"/>
        <w:rPr>
          <w:rFonts w:ascii="Times New Roman" w:hAnsi="Times New Roman" w:cs="Times New Roman"/>
          <w:sz w:val="28"/>
          <w:szCs w:val="28"/>
        </w:rPr>
      </w:pPr>
      <w:r w:rsidRPr="005E4C9F">
        <w:rPr>
          <w:rFonts w:ascii="Times New Roman" w:hAnsi="Times New Roman" w:cs="Times New Roman"/>
          <w:sz w:val="28"/>
          <w:szCs w:val="28"/>
        </w:rPr>
        <w:t>Solution: Develop relationships with multiple suppliers and establish alternative sourcing strategies to mitigate disruptions.</w:t>
      </w:r>
    </w:p>
    <w:p w14:paraId="31A2D746"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4. Stakeholder Resistance</w:t>
      </w:r>
    </w:p>
    <w:p w14:paraId="4F2968FA" w14:textId="77777777" w:rsidR="001C4D9F" w:rsidRPr="005E4C9F" w:rsidRDefault="001C4D9F" w:rsidP="003848D0">
      <w:pPr>
        <w:numPr>
          <w:ilvl w:val="0"/>
          <w:numId w:val="9"/>
        </w:numPr>
        <w:jc w:val="both"/>
        <w:rPr>
          <w:rFonts w:ascii="Times New Roman" w:hAnsi="Times New Roman" w:cs="Times New Roman"/>
          <w:sz w:val="28"/>
          <w:szCs w:val="28"/>
        </w:rPr>
      </w:pPr>
      <w:r w:rsidRPr="005E4C9F">
        <w:rPr>
          <w:rFonts w:ascii="Times New Roman" w:hAnsi="Times New Roman" w:cs="Times New Roman"/>
          <w:sz w:val="28"/>
          <w:szCs w:val="28"/>
        </w:rPr>
        <w:t>Issue: Resistance from employees or suppliers to new practices.</w:t>
      </w:r>
    </w:p>
    <w:p w14:paraId="02AD22C7" w14:textId="77777777" w:rsidR="001C4D9F" w:rsidRPr="005E4C9F" w:rsidRDefault="001C4D9F" w:rsidP="003848D0">
      <w:pPr>
        <w:numPr>
          <w:ilvl w:val="0"/>
          <w:numId w:val="9"/>
        </w:numPr>
        <w:jc w:val="both"/>
        <w:rPr>
          <w:rFonts w:ascii="Times New Roman" w:hAnsi="Times New Roman" w:cs="Times New Roman"/>
          <w:sz w:val="28"/>
          <w:szCs w:val="28"/>
        </w:rPr>
      </w:pPr>
      <w:r w:rsidRPr="005E4C9F">
        <w:rPr>
          <w:rFonts w:ascii="Times New Roman" w:hAnsi="Times New Roman" w:cs="Times New Roman"/>
          <w:sz w:val="28"/>
          <w:szCs w:val="28"/>
        </w:rPr>
        <w:t>Solution: Engage stakeholders early in the process, provide clear communication, and offer training to address concerns and build support.</w:t>
      </w:r>
    </w:p>
    <w:p w14:paraId="471BEB9B"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5. Regulatory Changes</w:t>
      </w:r>
    </w:p>
    <w:p w14:paraId="152A85CF" w14:textId="77777777" w:rsidR="001C4D9F" w:rsidRPr="005E4C9F" w:rsidRDefault="001C4D9F" w:rsidP="003848D0">
      <w:pPr>
        <w:numPr>
          <w:ilvl w:val="0"/>
          <w:numId w:val="10"/>
        </w:numPr>
        <w:jc w:val="both"/>
        <w:rPr>
          <w:rFonts w:ascii="Times New Roman" w:hAnsi="Times New Roman" w:cs="Times New Roman"/>
          <w:sz w:val="28"/>
          <w:szCs w:val="28"/>
        </w:rPr>
      </w:pPr>
      <w:r w:rsidRPr="005E4C9F">
        <w:rPr>
          <w:rFonts w:ascii="Times New Roman" w:hAnsi="Times New Roman" w:cs="Times New Roman"/>
          <w:sz w:val="28"/>
          <w:szCs w:val="28"/>
        </w:rPr>
        <w:t>Issue: Changes in regulations affecting sustainability practices.</w:t>
      </w:r>
    </w:p>
    <w:p w14:paraId="1B5C2148" w14:textId="77777777" w:rsidR="001C4D9F" w:rsidRPr="005E4C9F" w:rsidRDefault="001C4D9F" w:rsidP="003848D0">
      <w:pPr>
        <w:numPr>
          <w:ilvl w:val="0"/>
          <w:numId w:val="10"/>
        </w:numPr>
        <w:jc w:val="both"/>
        <w:rPr>
          <w:rFonts w:ascii="Times New Roman" w:hAnsi="Times New Roman" w:cs="Times New Roman"/>
          <w:sz w:val="28"/>
          <w:szCs w:val="28"/>
        </w:rPr>
      </w:pPr>
      <w:r w:rsidRPr="005E4C9F">
        <w:rPr>
          <w:rFonts w:ascii="Times New Roman" w:hAnsi="Times New Roman" w:cs="Times New Roman"/>
          <w:sz w:val="28"/>
          <w:szCs w:val="28"/>
        </w:rPr>
        <w:t>Solution: Stay informed about regulatory developments and maintain flexibility in practices to adapt to new requirements.</w:t>
      </w:r>
    </w:p>
    <w:p w14:paraId="38757AC8" w14:textId="77777777" w:rsidR="001C4D9F" w:rsidRPr="005E4C9F" w:rsidRDefault="001C4D9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6. Technology Failures</w:t>
      </w:r>
    </w:p>
    <w:p w14:paraId="0DF42A45" w14:textId="77777777" w:rsidR="001C4D9F" w:rsidRPr="005E4C9F" w:rsidRDefault="001C4D9F" w:rsidP="003848D0">
      <w:pPr>
        <w:numPr>
          <w:ilvl w:val="0"/>
          <w:numId w:val="11"/>
        </w:numPr>
        <w:jc w:val="both"/>
        <w:rPr>
          <w:rFonts w:ascii="Times New Roman" w:hAnsi="Times New Roman" w:cs="Times New Roman"/>
          <w:sz w:val="28"/>
          <w:szCs w:val="28"/>
        </w:rPr>
      </w:pPr>
      <w:r w:rsidRPr="005E4C9F">
        <w:rPr>
          <w:rFonts w:ascii="Times New Roman" w:hAnsi="Times New Roman" w:cs="Times New Roman"/>
          <w:sz w:val="28"/>
          <w:szCs w:val="28"/>
        </w:rPr>
        <w:t>Issue: Failures or malfunctions in new technologies.</w:t>
      </w:r>
    </w:p>
    <w:p w14:paraId="6B0643D9" w14:textId="39050E7F" w:rsidR="001C4D9F" w:rsidRPr="005E4C9F" w:rsidRDefault="001C4D9F" w:rsidP="003848D0">
      <w:pPr>
        <w:numPr>
          <w:ilvl w:val="0"/>
          <w:numId w:val="11"/>
        </w:numPr>
        <w:jc w:val="both"/>
        <w:rPr>
          <w:rFonts w:ascii="Times New Roman" w:hAnsi="Times New Roman" w:cs="Times New Roman"/>
          <w:sz w:val="28"/>
          <w:szCs w:val="28"/>
        </w:rPr>
      </w:pPr>
      <w:r w:rsidRPr="005E4C9F">
        <w:rPr>
          <w:rFonts w:ascii="Times New Roman" w:hAnsi="Times New Roman" w:cs="Times New Roman"/>
          <w:sz w:val="28"/>
          <w:szCs w:val="28"/>
        </w:rPr>
        <w:t>Solution: Choose reliable vendors, conduct rigorous testing before full deployment, and ensure technical support is available for troubleshooting</w:t>
      </w:r>
      <w:r w:rsidR="002D7163" w:rsidRPr="005E4C9F">
        <w:rPr>
          <w:rFonts w:ascii="Times New Roman" w:hAnsi="Times New Roman" w:cs="Times New Roman"/>
          <w:sz w:val="28"/>
          <w:szCs w:val="28"/>
        </w:rPr>
        <w:t>.</w:t>
      </w:r>
    </w:p>
    <w:p w14:paraId="23F97DCE" w14:textId="77777777" w:rsidR="002D7163" w:rsidRPr="001C4D9F" w:rsidRDefault="002D7163" w:rsidP="003848D0">
      <w:pPr>
        <w:ind w:left="360"/>
        <w:jc w:val="both"/>
        <w:rPr>
          <w:rFonts w:ascii="Times New Roman" w:hAnsi="Times New Roman" w:cs="Times New Roman"/>
          <w:sz w:val="32"/>
          <w:szCs w:val="32"/>
        </w:rPr>
      </w:pPr>
    </w:p>
    <w:p w14:paraId="297BF747" w14:textId="77777777" w:rsidR="00427E92" w:rsidRDefault="001C4D9F" w:rsidP="003848D0">
      <w:pPr>
        <w:ind w:left="18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83C3A">
        <w:rPr>
          <w:rFonts w:ascii="Times New Roman" w:hAnsi="Times New Roman" w:cs="Times New Roman"/>
          <w:b/>
          <w:bCs/>
          <w:sz w:val="32"/>
          <w:szCs w:val="32"/>
        </w:rPr>
        <w:t xml:space="preserve">                         </w:t>
      </w:r>
      <w:r w:rsidR="00AF157F">
        <w:rPr>
          <w:rFonts w:ascii="Times New Roman" w:hAnsi="Times New Roman" w:cs="Times New Roman"/>
          <w:b/>
          <w:bCs/>
          <w:sz w:val="32"/>
          <w:szCs w:val="32"/>
        </w:rPr>
        <w:t xml:space="preserve">             </w:t>
      </w:r>
      <w:r w:rsidR="00283C3A">
        <w:rPr>
          <w:rFonts w:ascii="Times New Roman" w:hAnsi="Times New Roman" w:cs="Times New Roman"/>
          <w:b/>
          <w:bCs/>
          <w:sz w:val="32"/>
          <w:szCs w:val="32"/>
        </w:rPr>
        <w:t xml:space="preserve">  </w:t>
      </w:r>
    </w:p>
    <w:p w14:paraId="533C49D6" w14:textId="77777777" w:rsidR="005E4C9F" w:rsidRDefault="00427E92" w:rsidP="003848D0">
      <w:pPr>
        <w:ind w:left="180"/>
        <w:jc w:val="both"/>
        <w:rPr>
          <w:rFonts w:ascii="Times New Roman" w:hAnsi="Times New Roman" w:cs="Times New Roman"/>
          <w:b/>
          <w:bCs/>
          <w:sz w:val="44"/>
          <w:szCs w:val="44"/>
        </w:rPr>
      </w:pPr>
      <w:r w:rsidRPr="00427E92">
        <w:rPr>
          <w:rFonts w:ascii="Times New Roman" w:hAnsi="Times New Roman" w:cs="Times New Roman"/>
          <w:b/>
          <w:bCs/>
          <w:sz w:val="44"/>
          <w:szCs w:val="44"/>
        </w:rPr>
        <w:t xml:space="preserve">                                  </w:t>
      </w:r>
    </w:p>
    <w:p w14:paraId="7C5C6A16" w14:textId="77777777" w:rsidR="005E4C9F" w:rsidRDefault="005E4C9F">
      <w:pPr>
        <w:rPr>
          <w:rFonts w:ascii="Times New Roman" w:hAnsi="Times New Roman" w:cs="Times New Roman"/>
          <w:b/>
          <w:bCs/>
          <w:sz w:val="44"/>
          <w:szCs w:val="44"/>
        </w:rPr>
      </w:pPr>
      <w:r>
        <w:rPr>
          <w:rFonts w:ascii="Times New Roman" w:hAnsi="Times New Roman" w:cs="Times New Roman"/>
          <w:b/>
          <w:bCs/>
          <w:sz w:val="44"/>
          <w:szCs w:val="44"/>
        </w:rPr>
        <w:br w:type="page"/>
      </w:r>
    </w:p>
    <w:p w14:paraId="45AFC6D1" w14:textId="62C85462" w:rsidR="004060AF" w:rsidRPr="005E4C9F" w:rsidRDefault="005E4C9F" w:rsidP="003848D0">
      <w:pPr>
        <w:ind w:left="180"/>
        <w:jc w:val="both"/>
        <w:rPr>
          <w:rFonts w:ascii="Times New Roman" w:hAnsi="Times New Roman" w:cs="Times New Roman"/>
          <w:b/>
          <w:bCs/>
          <w:sz w:val="44"/>
          <w:szCs w:val="44"/>
          <w:u w:val="single"/>
        </w:rPr>
      </w:pPr>
      <w:r>
        <w:rPr>
          <w:rFonts w:ascii="Times New Roman" w:hAnsi="Times New Roman" w:cs="Times New Roman"/>
          <w:b/>
          <w:bCs/>
          <w:sz w:val="44"/>
          <w:szCs w:val="44"/>
        </w:rPr>
        <w:t xml:space="preserve">                                  </w:t>
      </w:r>
      <w:r w:rsidR="00283C3A" w:rsidRPr="005E4C9F">
        <w:rPr>
          <w:rFonts w:ascii="Times New Roman" w:hAnsi="Times New Roman" w:cs="Times New Roman"/>
          <w:b/>
          <w:bCs/>
          <w:sz w:val="44"/>
          <w:szCs w:val="44"/>
          <w:u w:val="single"/>
        </w:rPr>
        <w:t xml:space="preserve">Result </w:t>
      </w:r>
    </w:p>
    <w:p w14:paraId="10505901" w14:textId="471DE9A8"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Calculating the potential environmental and cost benefits of implementing sustainable practices in Nestlé’s supply chain involves estimating reductions in energy usage, waste, carbon emissions, and resource consumption. Here’s a structured approach:</w:t>
      </w:r>
    </w:p>
    <w:p w14:paraId="757337D4"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sz w:val="28"/>
          <w:szCs w:val="28"/>
        </w:rPr>
        <w:t xml:space="preserve">1. </w:t>
      </w:r>
      <w:r w:rsidRPr="005E4C9F">
        <w:rPr>
          <w:rFonts w:ascii="Times New Roman" w:hAnsi="Times New Roman" w:cs="Times New Roman"/>
          <w:b/>
          <w:bCs/>
          <w:sz w:val="28"/>
          <w:szCs w:val="28"/>
        </w:rPr>
        <w:t>Energy Efficiency in Manufacturing</w:t>
      </w:r>
    </w:p>
    <w:p w14:paraId="6EFCEDBF" w14:textId="6A52DFA9"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7839A448"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Energy Reduction: If Nestlé reduces energy consumption by 20% across its manufacturing facilities:</w:t>
      </w:r>
    </w:p>
    <w:p w14:paraId="56604D93"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Energy Usage: Assume 1,000,000 MWh/year.</w:t>
      </w:r>
    </w:p>
    <w:p w14:paraId="478CDE23"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200,000 MWh/year.</w:t>
      </w:r>
    </w:p>
    <w:p w14:paraId="0232C77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Carbon Emission Reduction: Assuming 0.5 tons CO2/MWh, the reduction is 100,000 tons CO2/year.</w:t>
      </w:r>
    </w:p>
    <w:p w14:paraId="3B08395C" w14:textId="40ABDF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458D4395"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Cost Savings: Assuming an average energy cost of $50/MWh:</w:t>
      </w:r>
    </w:p>
    <w:p w14:paraId="576677B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200,000 MWh * $50/MWh = $10,000,000.</w:t>
      </w:r>
    </w:p>
    <w:p w14:paraId="5A0A20CC" w14:textId="77777777" w:rsidR="00461003" w:rsidRPr="005E4C9F" w:rsidRDefault="00461003" w:rsidP="003848D0">
      <w:pPr>
        <w:ind w:left="180"/>
        <w:jc w:val="both"/>
        <w:rPr>
          <w:rFonts w:ascii="Times New Roman" w:hAnsi="Times New Roman" w:cs="Times New Roman"/>
          <w:sz w:val="28"/>
          <w:szCs w:val="28"/>
        </w:rPr>
      </w:pPr>
    </w:p>
    <w:p w14:paraId="110B26A9"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2. Waste Reduction in Manufacturing</w:t>
      </w:r>
    </w:p>
    <w:p w14:paraId="13B4208F" w14:textId="430E8232"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0051BCEF"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Waste Reduction: If lean manufacturing techniques reduce waste by 30%:</w:t>
      </w:r>
    </w:p>
    <w:p w14:paraId="5AC9CC07"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Waste Production: Assume 50,000 tons/year.</w:t>
      </w:r>
    </w:p>
    <w:p w14:paraId="0AA51305"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15,000 tons/year.</w:t>
      </w:r>
    </w:p>
    <w:p w14:paraId="79D76CF2"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Landfill Impact: Less waste sent to landfills, reducing methane emissions.</w:t>
      </w:r>
    </w:p>
    <w:p w14:paraId="1505CF9D" w14:textId="0B66F74E"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1AFA796D"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Disposal Cost Savings: Assuming a disposal cost of $100/ton:</w:t>
      </w:r>
    </w:p>
    <w:p w14:paraId="161117B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15,000 tons * $100/ton = $1,500,000.</w:t>
      </w:r>
    </w:p>
    <w:p w14:paraId="28C7045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 xml:space="preserve">3. </w:t>
      </w:r>
      <w:r w:rsidRPr="005E4C9F">
        <w:rPr>
          <w:rFonts w:ascii="Times New Roman" w:hAnsi="Times New Roman" w:cs="Times New Roman"/>
          <w:b/>
          <w:bCs/>
          <w:sz w:val="28"/>
          <w:szCs w:val="28"/>
        </w:rPr>
        <w:t>Sustainable Packaging</w:t>
      </w:r>
    </w:p>
    <w:p w14:paraId="409D2F51" w14:textId="72268AA1"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692D198E"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Material Reduction: Reducing packaging material by 25%:</w:t>
      </w:r>
    </w:p>
    <w:p w14:paraId="023A4258"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Packaging Usage: Assume 200,000 tons/year.</w:t>
      </w:r>
    </w:p>
    <w:p w14:paraId="100FD0B6"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50,000 tons/year.</w:t>
      </w:r>
    </w:p>
    <w:p w14:paraId="49C68613"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Plastic Waste Reduction: Assuming 50% of packaging is plastic, this is a 25,000-ton reduction in plastic waste.</w:t>
      </w:r>
    </w:p>
    <w:p w14:paraId="3B38D4A7" w14:textId="610517FD"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0E42EE7A"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Material Cost Savings: Assuming a cost of $1,200/ton for packaging materials:</w:t>
      </w:r>
    </w:p>
    <w:p w14:paraId="38C36FB3"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50,000 tons * $1,200/ton = $60,000,000.</w:t>
      </w:r>
    </w:p>
    <w:p w14:paraId="17D9204E" w14:textId="77777777" w:rsidR="00322F3F" w:rsidRPr="005E4C9F" w:rsidRDefault="00322F3F" w:rsidP="003848D0">
      <w:pPr>
        <w:ind w:left="180"/>
        <w:jc w:val="both"/>
        <w:rPr>
          <w:rFonts w:ascii="Times New Roman" w:hAnsi="Times New Roman" w:cs="Times New Roman"/>
          <w:sz w:val="28"/>
          <w:szCs w:val="28"/>
        </w:rPr>
      </w:pPr>
    </w:p>
    <w:p w14:paraId="7A3858AF" w14:textId="77777777" w:rsidR="00322F3F" w:rsidRPr="005E4C9F" w:rsidRDefault="00322F3F" w:rsidP="003848D0">
      <w:pPr>
        <w:ind w:left="180"/>
        <w:jc w:val="both"/>
        <w:rPr>
          <w:rFonts w:ascii="Times New Roman" w:hAnsi="Times New Roman" w:cs="Times New Roman"/>
          <w:sz w:val="28"/>
          <w:szCs w:val="28"/>
        </w:rPr>
      </w:pPr>
    </w:p>
    <w:p w14:paraId="3CA0F467"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4. Optimized Transportation and Green Vehicles</w:t>
      </w:r>
    </w:p>
    <w:p w14:paraId="21B10EE9" w14:textId="7C49DA49"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2095BBEA"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Fuel Reduction: Optimizing routes and using green vehicles to reduce fuel consumption by 15%:</w:t>
      </w:r>
    </w:p>
    <w:p w14:paraId="2B56CD7C"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Fuel Usage: Assume 10,000,000 gallons/year.</w:t>
      </w:r>
    </w:p>
    <w:p w14:paraId="3C15E0D8"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1,500,000 gallons/year.</w:t>
      </w:r>
    </w:p>
    <w:p w14:paraId="2E5F8D4B"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 xml:space="preserve">Carbon Emission Reduction: Assuming 22.4 </w:t>
      </w:r>
      <w:proofErr w:type="spellStart"/>
      <w:r w:rsidRPr="005E4C9F">
        <w:rPr>
          <w:rFonts w:ascii="Times New Roman" w:hAnsi="Times New Roman" w:cs="Times New Roman"/>
          <w:sz w:val="28"/>
          <w:szCs w:val="28"/>
        </w:rPr>
        <w:t>lbs</w:t>
      </w:r>
      <w:proofErr w:type="spellEnd"/>
      <w:r w:rsidRPr="005E4C9F">
        <w:rPr>
          <w:rFonts w:ascii="Times New Roman" w:hAnsi="Times New Roman" w:cs="Times New Roman"/>
          <w:sz w:val="28"/>
          <w:szCs w:val="28"/>
        </w:rPr>
        <w:t xml:space="preserve"> CO2/gallon, the reduction is 33,600,000 </w:t>
      </w:r>
      <w:proofErr w:type="spellStart"/>
      <w:r w:rsidRPr="005E4C9F">
        <w:rPr>
          <w:rFonts w:ascii="Times New Roman" w:hAnsi="Times New Roman" w:cs="Times New Roman"/>
          <w:sz w:val="28"/>
          <w:szCs w:val="28"/>
        </w:rPr>
        <w:t>lbs</w:t>
      </w:r>
      <w:proofErr w:type="spellEnd"/>
      <w:r w:rsidRPr="005E4C9F">
        <w:rPr>
          <w:rFonts w:ascii="Times New Roman" w:hAnsi="Times New Roman" w:cs="Times New Roman"/>
          <w:sz w:val="28"/>
          <w:szCs w:val="28"/>
        </w:rPr>
        <w:t xml:space="preserve"> (or 15,240 tons) CO2/year.</w:t>
      </w:r>
    </w:p>
    <w:p w14:paraId="22BC5362"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4553DF56" w14:textId="02057257" w:rsidR="00525758" w:rsidRPr="005E4C9F" w:rsidRDefault="00525758" w:rsidP="003848D0">
      <w:pPr>
        <w:jc w:val="both"/>
        <w:rPr>
          <w:rFonts w:ascii="Times New Roman" w:hAnsi="Times New Roman" w:cs="Times New Roman"/>
          <w:sz w:val="28"/>
          <w:szCs w:val="28"/>
        </w:rPr>
      </w:pPr>
      <w:r w:rsidRPr="005E4C9F">
        <w:rPr>
          <w:rFonts w:ascii="Times New Roman" w:hAnsi="Times New Roman" w:cs="Times New Roman"/>
          <w:sz w:val="28"/>
          <w:szCs w:val="28"/>
        </w:rPr>
        <w:t xml:space="preserve">   Fuel Cost Savings: Assuming an average cost of $3/gallon:</w:t>
      </w:r>
    </w:p>
    <w:p w14:paraId="3DABC4F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1,500,000 gallons * $3/gallon = $4,500,000.</w:t>
      </w:r>
    </w:p>
    <w:p w14:paraId="01AF8EE6"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5. Water Conservation in Manufacturing</w:t>
      </w:r>
    </w:p>
    <w:p w14:paraId="5C47C131" w14:textId="055B4091"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47CB58D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Water Reduction: Reducing water usage by 20%:</w:t>
      </w:r>
    </w:p>
    <w:p w14:paraId="5F1BA9A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Water Usage: Assume 5,000,000 cubic meters/year.</w:t>
      </w:r>
    </w:p>
    <w:p w14:paraId="4348A0C5"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1,000,000 cubic meters/year.</w:t>
      </w:r>
    </w:p>
    <w:p w14:paraId="15E5E8C6" w14:textId="45F4B2CD"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301FBE1C"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Water Cost Savings: Assuming a cost of $1/cubic meter:</w:t>
      </w:r>
    </w:p>
    <w:p w14:paraId="4CCD0B4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1,000,000 cubic meters * $1/cubic meter = $1,000,000.</w:t>
      </w:r>
    </w:p>
    <w:p w14:paraId="71361A66" w14:textId="77777777"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6. Sustainable Warehousing</w:t>
      </w:r>
    </w:p>
    <w:p w14:paraId="5FE5BB7C" w14:textId="57997E3E"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0B5660D0"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Energy Reduction: Upgrading warehouses to reduce energy consumption by 25%:</w:t>
      </w:r>
    </w:p>
    <w:p w14:paraId="0BCCBA1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Current Energy Usage: Assume 500,000 MWh/year.</w:t>
      </w:r>
    </w:p>
    <w:p w14:paraId="480BFCD7"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Reduction: 125,000 MWh/year.</w:t>
      </w:r>
    </w:p>
    <w:p w14:paraId="0EEFA0F2"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Carbon Emission Reduction: 62,500 tons CO2/year.</w:t>
      </w:r>
    </w:p>
    <w:p w14:paraId="4421C582" w14:textId="31B91432"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Cost Benefits:</w:t>
      </w:r>
    </w:p>
    <w:p w14:paraId="5EA2E970"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Cost Savings: Assuming an average energy cost of $50/MWh:</w:t>
      </w:r>
    </w:p>
    <w:p w14:paraId="0F7ED095" w14:textId="0C0E77BA"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Annual Savings: 125,000 MWh * $50/MWh = $6,250,000.</w:t>
      </w:r>
    </w:p>
    <w:p w14:paraId="45A55A4D" w14:textId="244894BD"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Summary of Annual Environmental and Cost Benefits</w:t>
      </w:r>
    </w:p>
    <w:p w14:paraId="7AC8D52E" w14:textId="7498C2F2" w:rsidR="00525758" w:rsidRPr="005E4C9F" w:rsidRDefault="00525758" w:rsidP="003848D0">
      <w:pPr>
        <w:ind w:left="180"/>
        <w:jc w:val="both"/>
        <w:rPr>
          <w:rFonts w:ascii="Times New Roman" w:hAnsi="Times New Roman" w:cs="Times New Roman"/>
          <w:b/>
          <w:bCs/>
          <w:sz w:val="28"/>
          <w:szCs w:val="28"/>
        </w:rPr>
      </w:pPr>
      <w:r w:rsidRPr="005E4C9F">
        <w:rPr>
          <w:rFonts w:ascii="Times New Roman" w:hAnsi="Times New Roman" w:cs="Times New Roman"/>
          <w:b/>
          <w:bCs/>
          <w:sz w:val="28"/>
          <w:szCs w:val="28"/>
        </w:rPr>
        <w:t>Environmental Benefits:</w:t>
      </w:r>
    </w:p>
    <w:p w14:paraId="05A7318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Energy Reduction: 325,000 MWh/year.</w:t>
      </w:r>
    </w:p>
    <w:p w14:paraId="7A2416EE"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Waste Reduction: 15,000 tons/year.</w:t>
      </w:r>
    </w:p>
    <w:p w14:paraId="55909136"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Packaging Material Reduction: 50,000 tons/year.</w:t>
      </w:r>
    </w:p>
    <w:p w14:paraId="261F9C0F"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Fuel Reduction: 1,500,000 gallons/year.</w:t>
      </w:r>
    </w:p>
    <w:p w14:paraId="25B2C451"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Water Reduction: 1,000,000 cubic meters/year.</w:t>
      </w:r>
    </w:p>
    <w:p w14:paraId="56221B3C"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Carbon Emission Reduction: ~177,740 tons CO2/year.</w:t>
      </w:r>
    </w:p>
    <w:p w14:paraId="25EAD369" w14:textId="634D2D6C" w:rsidR="00525758" w:rsidRPr="005E4C9F" w:rsidRDefault="00461003" w:rsidP="003848D0">
      <w:pPr>
        <w:jc w:val="both"/>
        <w:rPr>
          <w:rFonts w:ascii="Times New Roman" w:hAnsi="Times New Roman" w:cs="Times New Roman"/>
          <w:b/>
          <w:bCs/>
          <w:sz w:val="28"/>
          <w:szCs w:val="28"/>
        </w:rPr>
      </w:pPr>
      <w:r w:rsidRPr="005E4C9F">
        <w:rPr>
          <w:rFonts w:ascii="Times New Roman" w:hAnsi="Times New Roman" w:cs="Times New Roman"/>
          <w:sz w:val="28"/>
          <w:szCs w:val="28"/>
        </w:rPr>
        <w:t xml:space="preserve">  </w:t>
      </w:r>
      <w:r w:rsidR="00525758" w:rsidRPr="005E4C9F">
        <w:rPr>
          <w:rFonts w:ascii="Times New Roman" w:hAnsi="Times New Roman" w:cs="Times New Roman"/>
          <w:b/>
          <w:bCs/>
          <w:sz w:val="28"/>
          <w:szCs w:val="28"/>
        </w:rPr>
        <w:t>Cost Benefits:</w:t>
      </w:r>
    </w:p>
    <w:p w14:paraId="3CBD3664"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Energy Cost Savings: $16,250,000.</w:t>
      </w:r>
    </w:p>
    <w:p w14:paraId="41DC6C99"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Waste Disposal Cost Savings: $1,500,000.</w:t>
      </w:r>
    </w:p>
    <w:p w14:paraId="403F145B"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Packaging Material Cost Savings: $60,000,000.</w:t>
      </w:r>
    </w:p>
    <w:p w14:paraId="4EFCBAAE"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Fuel Cost Savings: $4,500,000.</w:t>
      </w:r>
    </w:p>
    <w:p w14:paraId="509273F6" w14:textId="77777777"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Water Cost Savings: $1,000,000.</w:t>
      </w:r>
    </w:p>
    <w:p w14:paraId="0BA4AF44" w14:textId="21D9B293" w:rsidR="00525758"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Total Annual Cost Savings: $83,250,000.</w:t>
      </w:r>
    </w:p>
    <w:p w14:paraId="345B7FA7" w14:textId="47E480D8" w:rsidR="00283C3A" w:rsidRPr="005E4C9F" w:rsidRDefault="00525758"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These estimates provide a high-level overview of the potential benefits Nestlé can achieve by implementing sustainable supply chain practices. The actual figures would require detailed data from Nestlé’s operations and further analysis.</w:t>
      </w:r>
    </w:p>
    <w:p w14:paraId="5831E9BC" w14:textId="30D382F1" w:rsidR="00F94D21" w:rsidRDefault="00951DED" w:rsidP="00525758">
      <w:pPr>
        <w:ind w:left="180"/>
        <w:rPr>
          <w:rFonts w:ascii="Times New Roman" w:hAnsi="Times New Roman" w:cs="Times New Roman"/>
          <w:sz w:val="32"/>
          <w:szCs w:val="32"/>
        </w:rPr>
      </w:pPr>
      <w:r>
        <w:rPr>
          <w:rFonts w:ascii="Times New Roman" w:hAnsi="Times New Roman" w:cs="Times New Roman"/>
          <w:sz w:val="32"/>
          <w:szCs w:val="32"/>
        </w:rPr>
        <w:t xml:space="preserve">                                       </w:t>
      </w:r>
    </w:p>
    <w:p w14:paraId="271BA310" w14:textId="77777777" w:rsidR="003848D0" w:rsidRDefault="007F7ADD" w:rsidP="00525758">
      <w:pPr>
        <w:ind w:left="180"/>
        <w:rPr>
          <w:rFonts w:ascii="Times New Roman" w:hAnsi="Times New Roman" w:cs="Times New Roman"/>
          <w:b/>
          <w:bCs/>
          <w:sz w:val="32"/>
          <w:szCs w:val="32"/>
        </w:rPr>
      </w:pPr>
      <w:r w:rsidRPr="007F7ADD">
        <w:rPr>
          <w:rFonts w:ascii="Times New Roman" w:hAnsi="Times New Roman" w:cs="Times New Roman"/>
          <w:b/>
          <w:bCs/>
          <w:sz w:val="32"/>
          <w:szCs w:val="32"/>
        </w:rPr>
        <w:t xml:space="preserve">                                   </w:t>
      </w:r>
    </w:p>
    <w:p w14:paraId="698CF370" w14:textId="77777777" w:rsidR="003848D0" w:rsidRDefault="003848D0" w:rsidP="00525758">
      <w:pPr>
        <w:ind w:left="180"/>
        <w:rPr>
          <w:rFonts w:ascii="Times New Roman" w:hAnsi="Times New Roman" w:cs="Times New Roman"/>
          <w:b/>
          <w:bCs/>
          <w:sz w:val="32"/>
          <w:szCs w:val="32"/>
        </w:rPr>
      </w:pPr>
    </w:p>
    <w:p w14:paraId="17EB873E" w14:textId="77777777" w:rsidR="003848D0" w:rsidRDefault="003848D0" w:rsidP="00525758">
      <w:pPr>
        <w:ind w:left="180"/>
        <w:rPr>
          <w:rFonts w:ascii="Times New Roman" w:hAnsi="Times New Roman" w:cs="Times New Roman"/>
          <w:b/>
          <w:bCs/>
          <w:sz w:val="32"/>
          <w:szCs w:val="32"/>
        </w:rPr>
      </w:pPr>
    </w:p>
    <w:p w14:paraId="1AFCA3AA" w14:textId="77777777" w:rsidR="003848D0" w:rsidRDefault="003848D0" w:rsidP="00525758">
      <w:pPr>
        <w:ind w:left="180"/>
        <w:rPr>
          <w:rFonts w:ascii="Times New Roman" w:hAnsi="Times New Roman" w:cs="Times New Roman"/>
          <w:b/>
          <w:bCs/>
          <w:sz w:val="32"/>
          <w:szCs w:val="32"/>
        </w:rPr>
      </w:pPr>
    </w:p>
    <w:p w14:paraId="75777667" w14:textId="77777777" w:rsidR="003848D0" w:rsidRDefault="003848D0" w:rsidP="00525758">
      <w:pPr>
        <w:ind w:left="180"/>
        <w:rPr>
          <w:rFonts w:ascii="Times New Roman" w:hAnsi="Times New Roman" w:cs="Times New Roman"/>
          <w:b/>
          <w:bCs/>
          <w:sz w:val="32"/>
          <w:szCs w:val="32"/>
        </w:rPr>
      </w:pPr>
    </w:p>
    <w:p w14:paraId="24A8B567" w14:textId="77777777" w:rsidR="003848D0" w:rsidRDefault="003848D0" w:rsidP="00525758">
      <w:pPr>
        <w:ind w:left="180"/>
        <w:rPr>
          <w:rFonts w:ascii="Times New Roman" w:hAnsi="Times New Roman" w:cs="Times New Roman"/>
          <w:b/>
          <w:bCs/>
          <w:sz w:val="32"/>
          <w:szCs w:val="32"/>
        </w:rPr>
      </w:pPr>
    </w:p>
    <w:p w14:paraId="542E054A" w14:textId="77777777" w:rsidR="005E4C9F" w:rsidRDefault="003848D0" w:rsidP="00525758">
      <w:pPr>
        <w:ind w:left="180"/>
        <w:rPr>
          <w:rFonts w:ascii="Times New Roman" w:hAnsi="Times New Roman" w:cs="Times New Roman"/>
          <w:b/>
          <w:bCs/>
          <w:sz w:val="44"/>
          <w:szCs w:val="44"/>
        </w:rPr>
      </w:pPr>
      <w:r w:rsidRPr="003848D0">
        <w:rPr>
          <w:rFonts w:ascii="Times New Roman" w:hAnsi="Times New Roman" w:cs="Times New Roman"/>
          <w:b/>
          <w:bCs/>
          <w:sz w:val="44"/>
          <w:szCs w:val="44"/>
        </w:rPr>
        <w:t xml:space="preserve">                              </w:t>
      </w:r>
    </w:p>
    <w:p w14:paraId="4F0B33D5" w14:textId="77777777" w:rsidR="005E4C9F" w:rsidRDefault="005E4C9F">
      <w:pPr>
        <w:rPr>
          <w:rFonts w:ascii="Times New Roman" w:hAnsi="Times New Roman" w:cs="Times New Roman"/>
          <w:b/>
          <w:bCs/>
          <w:sz w:val="44"/>
          <w:szCs w:val="44"/>
        </w:rPr>
      </w:pPr>
      <w:r>
        <w:rPr>
          <w:rFonts w:ascii="Times New Roman" w:hAnsi="Times New Roman" w:cs="Times New Roman"/>
          <w:b/>
          <w:bCs/>
          <w:sz w:val="44"/>
          <w:szCs w:val="44"/>
        </w:rPr>
        <w:br w:type="page"/>
      </w:r>
    </w:p>
    <w:p w14:paraId="385620A2" w14:textId="406DD319" w:rsidR="007F7ADD" w:rsidRPr="005E4C9F" w:rsidRDefault="005E4C9F" w:rsidP="00525758">
      <w:pPr>
        <w:ind w:left="180"/>
        <w:rPr>
          <w:rFonts w:ascii="Times New Roman" w:hAnsi="Times New Roman" w:cs="Times New Roman"/>
          <w:b/>
          <w:bCs/>
          <w:sz w:val="44"/>
          <w:szCs w:val="44"/>
          <w:u w:val="single"/>
        </w:rPr>
      </w:pPr>
      <w:r>
        <w:rPr>
          <w:rFonts w:ascii="Times New Roman" w:hAnsi="Times New Roman" w:cs="Times New Roman"/>
          <w:b/>
          <w:bCs/>
          <w:sz w:val="44"/>
          <w:szCs w:val="44"/>
        </w:rPr>
        <w:t xml:space="preserve">                               </w:t>
      </w:r>
      <w:r w:rsidR="003848D0" w:rsidRPr="003848D0">
        <w:rPr>
          <w:rFonts w:ascii="Times New Roman" w:hAnsi="Times New Roman" w:cs="Times New Roman"/>
          <w:b/>
          <w:bCs/>
          <w:sz w:val="44"/>
          <w:szCs w:val="44"/>
        </w:rPr>
        <w:t xml:space="preserve"> </w:t>
      </w:r>
      <w:r w:rsidR="007F7ADD" w:rsidRPr="005E4C9F">
        <w:rPr>
          <w:rFonts w:ascii="Times New Roman" w:hAnsi="Times New Roman" w:cs="Times New Roman"/>
          <w:b/>
          <w:bCs/>
          <w:sz w:val="44"/>
          <w:szCs w:val="44"/>
          <w:u w:val="single"/>
        </w:rPr>
        <w:t>Conclusion</w:t>
      </w:r>
    </w:p>
    <w:p w14:paraId="2F054A78" w14:textId="77777777" w:rsidR="00270FEF" w:rsidRPr="005E4C9F" w:rsidRDefault="00270FEF"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 xml:space="preserve">Integrating sustainable practices into Nestlé's supply chain is a calculated step that complies with both customer expectations and international environmental goals. Nestlé can effectively mitigate its environmental footprint while simultaneously improving its operational efficiency and brand reputation by concentrating on using recycled materials, cutting down on packaging waste, and optimizing transportation routes. </w:t>
      </w:r>
    </w:p>
    <w:p w14:paraId="4080CCAE" w14:textId="31650403" w:rsidR="00C012CA" w:rsidRPr="005E4C9F" w:rsidRDefault="00C012CA" w:rsidP="003848D0">
      <w:pPr>
        <w:ind w:left="180"/>
        <w:jc w:val="both"/>
        <w:rPr>
          <w:rFonts w:ascii="Times New Roman" w:hAnsi="Times New Roman" w:cs="Times New Roman"/>
          <w:sz w:val="28"/>
          <w:szCs w:val="28"/>
        </w:rPr>
      </w:pPr>
      <w:r w:rsidRPr="005E4C9F">
        <w:rPr>
          <w:rFonts w:ascii="Times New Roman" w:hAnsi="Times New Roman" w:cs="Times New Roman"/>
          <w:sz w:val="28"/>
          <w:szCs w:val="28"/>
        </w:rPr>
        <w:t>For businesses such as Nestlé, the pursuit of sustainability in supply chains is not only a strategic need but also a moral obligation. Nestlé can achieve significant cost savings, improve operational efficiency, and lessen its environmental impact by implementing sustainable practices comprehensively. In order to integrate sustainability at different stages of Nestlé's supply chain—such as raw material sourcing, manufacturing, packaging, transportation, and lifecycle management</w:t>
      </w:r>
      <w:r w:rsidR="00C64588" w:rsidRPr="005E4C9F">
        <w:rPr>
          <w:rFonts w:ascii="Times New Roman" w:hAnsi="Times New Roman" w:cs="Times New Roman"/>
          <w:sz w:val="28"/>
          <w:szCs w:val="28"/>
        </w:rPr>
        <w:t xml:space="preserve"> </w:t>
      </w:r>
      <w:r w:rsidRPr="005E4C9F">
        <w:rPr>
          <w:rFonts w:ascii="Times New Roman" w:hAnsi="Times New Roman" w:cs="Times New Roman"/>
          <w:sz w:val="28"/>
          <w:szCs w:val="28"/>
        </w:rPr>
        <w:t>a strategic approach is outlined in this project.</w:t>
      </w:r>
    </w:p>
    <w:p w14:paraId="6CA322B4" w14:textId="77777777" w:rsidR="000D5803" w:rsidRDefault="000D5803" w:rsidP="00C012CA">
      <w:pPr>
        <w:ind w:left="180"/>
        <w:rPr>
          <w:rFonts w:ascii="Times New Roman" w:hAnsi="Times New Roman" w:cs="Times New Roman"/>
          <w:sz w:val="32"/>
          <w:szCs w:val="32"/>
        </w:rPr>
      </w:pPr>
    </w:p>
    <w:p w14:paraId="7DA17012" w14:textId="77777777" w:rsidR="000D5803" w:rsidRPr="00C012CA" w:rsidRDefault="000D5803" w:rsidP="00C012CA">
      <w:pPr>
        <w:ind w:left="180"/>
        <w:rPr>
          <w:rFonts w:ascii="Times New Roman" w:hAnsi="Times New Roman" w:cs="Times New Roman"/>
          <w:sz w:val="32"/>
          <w:szCs w:val="32"/>
        </w:rPr>
      </w:pPr>
    </w:p>
    <w:p w14:paraId="125AAB2F" w14:textId="77777777" w:rsidR="00270FEF" w:rsidRPr="00270FEF" w:rsidRDefault="00270FEF" w:rsidP="00270FEF">
      <w:pPr>
        <w:ind w:left="180"/>
        <w:rPr>
          <w:rFonts w:ascii="Times New Roman" w:hAnsi="Times New Roman" w:cs="Times New Roman"/>
          <w:sz w:val="32"/>
          <w:szCs w:val="32"/>
        </w:rPr>
      </w:pPr>
    </w:p>
    <w:p w14:paraId="43FE8876" w14:textId="77777777" w:rsidR="007F7ADD" w:rsidRPr="007F7ADD" w:rsidRDefault="007F7ADD" w:rsidP="00525758">
      <w:pPr>
        <w:ind w:left="180"/>
        <w:rPr>
          <w:rFonts w:ascii="Times New Roman" w:hAnsi="Times New Roman" w:cs="Times New Roman"/>
          <w:b/>
          <w:bCs/>
          <w:sz w:val="32"/>
          <w:szCs w:val="32"/>
        </w:rPr>
      </w:pPr>
    </w:p>
    <w:p w14:paraId="3A48ABB1" w14:textId="77777777" w:rsidR="00AF157F" w:rsidRDefault="00AF157F" w:rsidP="00525758">
      <w:pPr>
        <w:ind w:left="180"/>
        <w:rPr>
          <w:rFonts w:ascii="Times New Roman" w:hAnsi="Times New Roman" w:cs="Times New Roman"/>
          <w:sz w:val="32"/>
          <w:szCs w:val="32"/>
        </w:rPr>
      </w:pPr>
    </w:p>
    <w:p w14:paraId="507CE7C6" w14:textId="77777777" w:rsidR="00AF157F" w:rsidRPr="00525758" w:rsidRDefault="00AF157F" w:rsidP="00525758">
      <w:pPr>
        <w:ind w:left="180"/>
        <w:rPr>
          <w:rFonts w:ascii="Times New Roman" w:hAnsi="Times New Roman" w:cs="Times New Roman"/>
          <w:sz w:val="32"/>
          <w:szCs w:val="32"/>
        </w:rPr>
      </w:pPr>
    </w:p>
    <w:p w14:paraId="3A3A76C9" w14:textId="77777777" w:rsidR="004060AF" w:rsidRDefault="004060AF" w:rsidP="004060AF">
      <w:pPr>
        <w:ind w:left="180"/>
        <w:rPr>
          <w:rFonts w:ascii="Times New Roman" w:hAnsi="Times New Roman" w:cs="Times New Roman"/>
          <w:sz w:val="32"/>
          <w:szCs w:val="32"/>
        </w:rPr>
      </w:pPr>
    </w:p>
    <w:p w14:paraId="76225B45" w14:textId="77777777" w:rsidR="004060AF" w:rsidRPr="004060AF" w:rsidRDefault="004060AF" w:rsidP="004060AF">
      <w:pPr>
        <w:ind w:left="180"/>
        <w:rPr>
          <w:rFonts w:ascii="Times New Roman" w:hAnsi="Times New Roman" w:cs="Times New Roman"/>
          <w:sz w:val="32"/>
          <w:szCs w:val="32"/>
        </w:rPr>
      </w:pPr>
    </w:p>
    <w:p w14:paraId="072F3CF5" w14:textId="77777777" w:rsidR="004060AF" w:rsidRDefault="004060AF" w:rsidP="004060AF">
      <w:pPr>
        <w:pStyle w:val="ListParagraph"/>
        <w:ind w:left="540"/>
        <w:rPr>
          <w:rFonts w:ascii="Times New Roman" w:hAnsi="Times New Roman" w:cs="Times New Roman"/>
          <w:sz w:val="32"/>
          <w:szCs w:val="32"/>
        </w:rPr>
      </w:pPr>
    </w:p>
    <w:p w14:paraId="56FE88B8" w14:textId="77777777" w:rsidR="004060AF" w:rsidRPr="004060AF" w:rsidRDefault="004060AF" w:rsidP="004060AF">
      <w:pPr>
        <w:ind w:left="180"/>
        <w:rPr>
          <w:rFonts w:ascii="Times New Roman" w:hAnsi="Times New Roman" w:cs="Times New Roman"/>
          <w:sz w:val="32"/>
          <w:szCs w:val="32"/>
        </w:rPr>
      </w:pPr>
    </w:p>
    <w:sectPr w:rsidR="004060AF" w:rsidRPr="0040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108A"/>
    <w:multiLevelType w:val="multilevel"/>
    <w:tmpl w:val="66F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14C5"/>
    <w:multiLevelType w:val="hybridMultilevel"/>
    <w:tmpl w:val="4C9C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E489E"/>
    <w:multiLevelType w:val="multilevel"/>
    <w:tmpl w:val="2E5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3230C"/>
    <w:multiLevelType w:val="multilevel"/>
    <w:tmpl w:val="788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36689"/>
    <w:multiLevelType w:val="multilevel"/>
    <w:tmpl w:val="BC7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32A2B"/>
    <w:multiLevelType w:val="hybridMultilevel"/>
    <w:tmpl w:val="D11E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2048F"/>
    <w:multiLevelType w:val="multilevel"/>
    <w:tmpl w:val="2754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01390"/>
    <w:multiLevelType w:val="hybridMultilevel"/>
    <w:tmpl w:val="510C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215AA"/>
    <w:multiLevelType w:val="hybridMultilevel"/>
    <w:tmpl w:val="32380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A33FBD"/>
    <w:multiLevelType w:val="hybridMultilevel"/>
    <w:tmpl w:val="E40C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27D60"/>
    <w:multiLevelType w:val="multilevel"/>
    <w:tmpl w:val="286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596814">
    <w:abstractNumId w:val="9"/>
  </w:num>
  <w:num w:numId="2" w16cid:durableId="1727726786">
    <w:abstractNumId w:val="1"/>
  </w:num>
  <w:num w:numId="3" w16cid:durableId="1434746737">
    <w:abstractNumId w:val="5"/>
  </w:num>
  <w:num w:numId="4" w16cid:durableId="194469575">
    <w:abstractNumId w:val="7"/>
  </w:num>
  <w:num w:numId="5" w16cid:durableId="451021001">
    <w:abstractNumId w:val="8"/>
  </w:num>
  <w:num w:numId="6" w16cid:durableId="1965037106">
    <w:abstractNumId w:val="6"/>
  </w:num>
  <w:num w:numId="7" w16cid:durableId="1341195833">
    <w:abstractNumId w:val="4"/>
  </w:num>
  <w:num w:numId="8" w16cid:durableId="1398742184">
    <w:abstractNumId w:val="10"/>
  </w:num>
  <w:num w:numId="9" w16cid:durableId="942687070">
    <w:abstractNumId w:val="2"/>
  </w:num>
  <w:num w:numId="10" w16cid:durableId="51930862">
    <w:abstractNumId w:val="3"/>
  </w:num>
  <w:num w:numId="11" w16cid:durableId="49715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3535"/>
    <w:rsid w:val="00025DAD"/>
    <w:rsid w:val="00094AD1"/>
    <w:rsid w:val="00094B57"/>
    <w:rsid w:val="000D5803"/>
    <w:rsid w:val="000E29CE"/>
    <w:rsid w:val="000E3612"/>
    <w:rsid w:val="00101C5B"/>
    <w:rsid w:val="001B6883"/>
    <w:rsid w:val="001C4D9F"/>
    <w:rsid w:val="001F35B0"/>
    <w:rsid w:val="00202B2E"/>
    <w:rsid w:val="002308D8"/>
    <w:rsid w:val="00270FEF"/>
    <w:rsid w:val="00283C3A"/>
    <w:rsid w:val="002C7C34"/>
    <w:rsid w:val="002D7163"/>
    <w:rsid w:val="00322F3F"/>
    <w:rsid w:val="00382AE9"/>
    <w:rsid w:val="003848D0"/>
    <w:rsid w:val="0039009E"/>
    <w:rsid w:val="004060AF"/>
    <w:rsid w:val="00427E92"/>
    <w:rsid w:val="00453D67"/>
    <w:rsid w:val="00461003"/>
    <w:rsid w:val="004D2702"/>
    <w:rsid w:val="00525758"/>
    <w:rsid w:val="005E2FF9"/>
    <w:rsid w:val="005E4C9F"/>
    <w:rsid w:val="00674189"/>
    <w:rsid w:val="006F3535"/>
    <w:rsid w:val="0071483D"/>
    <w:rsid w:val="007B28EC"/>
    <w:rsid w:val="007D4ED4"/>
    <w:rsid w:val="007F7ADD"/>
    <w:rsid w:val="00844735"/>
    <w:rsid w:val="00853989"/>
    <w:rsid w:val="008E73A9"/>
    <w:rsid w:val="00906AB2"/>
    <w:rsid w:val="00907F21"/>
    <w:rsid w:val="00951DED"/>
    <w:rsid w:val="00977463"/>
    <w:rsid w:val="009D6297"/>
    <w:rsid w:val="009E2667"/>
    <w:rsid w:val="00A91039"/>
    <w:rsid w:val="00AD0208"/>
    <w:rsid w:val="00AE3D1E"/>
    <w:rsid w:val="00AF157F"/>
    <w:rsid w:val="00BB021A"/>
    <w:rsid w:val="00BE17B8"/>
    <w:rsid w:val="00BF2699"/>
    <w:rsid w:val="00C012CA"/>
    <w:rsid w:val="00C64588"/>
    <w:rsid w:val="00C8055F"/>
    <w:rsid w:val="00CF7107"/>
    <w:rsid w:val="00D42EA1"/>
    <w:rsid w:val="00DD09D0"/>
    <w:rsid w:val="00DE458E"/>
    <w:rsid w:val="00E5167C"/>
    <w:rsid w:val="00E8319B"/>
    <w:rsid w:val="00E86D36"/>
    <w:rsid w:val="00E967CB"/>
    <w:rsid w:val="00EE6FA2"/>
    <w:rsid w:val="00F65972"/>
    <w:rsid w:val="00F94D21"/>
    <w:rsid w:val="00FD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24EC"/>
  <w15:chartTrackingRefBased/>
  <w15:docId w15:val="{77D9A93F-751F-44C2-A3AA-404F5AF7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C34"/>
    <w:pPr>
      <w:ind w:left="720"/>
      <w:contextualSpacing/>
    </w:pPr>
  </w:style>
  <w:style w:type="table" w:styleId="TableGrid">
    <w:name w:val="Table Grid"/>
    <w:basedOn w:val="TableNormal"/>
    <w:uiPriority w:val="39"/>
    <w:rsid w:val="0097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354">
      <w:bodyDiv w:val="1"/>
      <w:marLeft w:val="0"/>
      <w:marRight w:val="0"/>
      <w:marTop w:val="0"/>
      <w:marBottom w:val="0"/>
      <w:divBdr>
        <w:top w:val="none" w:sz="0" w:space="0" w:color="auto"/>
        <w:left w:val="none" w:sz="0" w:space="0" w:color="auto"/>
        <w:bottom w:val="none" w:sz="0" w:space="0" w:color="auto"/>
        <w:right w:val="none" w:sz="0" w:space="0" w:color="auto"/>
      </w:divBdr>
    </w:div>
    <w:div w:id="101340285">
      <w:bodyDiv w:val="1"/>
      <w:marLeft w:val="0"/>
      <w:marRight w:val="0"/>
      <w:marTop w:val="0"/>
      <w:marBottom w:val="0"/>
      <w:divBdr>
        <w:top w:val="none" w:sz="0" w:space="0" w:color="auto"/>
        <w:left w:val="none" w:sz="0" w:space="0" w:color="auto"/>
        <w:bottom w:val="none" w:sz="0" w:space="0" w:color="auto"/>
        <w:right w:val="none" w:sz="0" w:space="0" w:color="auto"/>
      </w:divBdr>
    </w:div>
    <w:div w:id="104547796">
      <w:bodyDiv w:val="1"/>
      <w:marLeft w:val="0"/>
      <w:marRight w:val="0"/>
      <w:marTop w:val="0"/>
      <w:marBottom w:val="0"/>
      <w:divBdr>
        <w:top w:val="none" w:sz="0" w:space="0" w:color="auto"/>
        <w:left w:val="none" w:sz="0" w:space="0" w:color="auto"/>
        <w:bottom w:val="none" w:sz="0" w:space="0" w:color="auto"/>
        <w:right w:val="none" w:sz="0" w:space="0" w:color="auto"/>
      </w:divBdr>
    </w:div>
    <w:div w:id="350570797">
      <w:bodyDiv w:val="1"/>
      <w:marLeft w:val="0"/>
      <w:marRight w:val="0"/>
      <w:marTop w:val="0"/>
      <w:marBottom w:val="0"/>
      <w:divBdr>
        <w:top w:val="none" w:sz="0" w:space="0" w:color="auto"/>
        <w:left w:val="none" w:sz="0" w:space="0" w:color="auto"/>
        <w:bottom w:val="none" w:sz="0" w:space="0" w:color="auto"/>
        <w:right w:val="none" w:sz="0" w:space="0" w:color="auto"/>
      </w:divBdr>
    </w:div>
    <w:div w:id="1020396904">
      <w:bodyDiv w:val="1"/>
      <w:marLeft w:val="0"/>
      <w:marRight w:val="0"/>
      <w:marTop w:val="0"/>
      <w:marBottom w:val="0"/>
      <w:divBdr>
        <w:top w:val="none" w:sz="0" w:space="0" w:color="auto"/>
        <w:left w:val="none" w:sz="0" w:space="0" w:color="auto"/>
        <w:bottom w:val="none" w:sz="0" w:space="0" w:color="auto"/>
        <w:right w:val="none" w:sz="0" w:space="0" w:color="auto"/>
      </w:divBdr>
    </w:div>
    <w:div w:id="1418215386">
      <w:bodyDiv w:val="1"/>
      <w:marLeft w:val="0"/>
      <w:marRight w:val="0"/>
      <w:marTop w:val="0"/>
      <w:marBottom w:val="0"/>
      <w:divBdr>
        <w:top w:val="none" w:sz="0" w:space="0" w:color="auto"/>
        <w:left w:val="none" w:sz="0" w:space="0" w:color="auto"/>
        <w:bottom w:val="none" w:sz="0" w:space="0" w:color="auto"/>
        <w:right w:val="none" w:sz="0" w:space="0" w:color="auto"/>
      </w:divBdr>
      <w:divsChild>
        <w:div w:id="242031593">
          <w:marLeft w:val="0"/>
          <w:marRight w:val="0"/>
          <w:marTop w:val="0"/>
          <w:marBottom w:val="0"/>
          <w:divBdr>
            <w:top w:val="none" w:sz="0" w:space="0" w:color="auto"/>
            <w:left w:val="none" w:sz="0" w:space="0" w:color="auto"/>
            <w:bottom w:val="none" w:sz="0" w:space="0" w:color="auto"/>
            <w:right w:val="none" w:sz="0" w:space="0" w:color="auto"/>
          </w:divBdr>
          <w:divsChild>
            <w:div w:id="175267363">
              <w:marLeft w:val="0"/>
              <w:marRight w:val="0"/>
              <w:marTop w:val="0"/>
              <w:marBottom w:val="0"/>
              <w:divBdr>
                <w:top w:val="none" w:sz="0" w:space="0" w:color="auto"/>
                <w:left w:val="none" w:sz="0" w:space="0" w:color="auto"/>
                <w:bottom w:val="none" w:sz="0" w:space="0" w:color="auto"/>
                <w:right w:val="none" w:sz="0" w:space="0" w:color="auto"/>
              </w:divBdr>
              <w:divsChild>
                <w:div w:id="656148124">
                  <w:marLeft w:val="0"/>
                  <w:marRight w:val="0"/>
                  <w:marTop w:val="0"/>
                  <w:marBottom w:val="0"/>
                  <w:divBdr>
                    <w:top w:val="none" w:sz="0" w:space="0" w:color="auto"/>
                    <w:left w:val="none" w:sz="0" w:space="0" w:color="auto"/>
                    <w:bottom w:val="none" w:sz="0" w:space="0" w:color="auto"/>
                    <w:right w:val="none" w:sz="0" w:space="0" w:color="auto"/>
                  </w:divBdr>
                  <w:divsChild>
                    <w:div w:id="1827087780">
                      <w:marLeft w:val="0"/>
                      <w:marRight w:val="0"/>
                      <w:marTop w:val="0"/>
                      <w:marBottom w:val="0"/>
                      <w:divBdr>
                        <w:top w:val="none" w:sz="0" w:space="0" w:color="auto"/>
                        <w:left w:val="none" w:sz="0" w:space="0" w:color="auto"/>
                        <w:bottom w:val="none" w:sz="0" w:space="0" w:color="auto"/>
                        <w:right w:val="none" w:sz="0" w:space="0" w:color="auto"/>
                      </w:divBdr>
                      <w:divsChild>
                        <w:div w:id="1091469227">
                          <w:marLeft w:val="0"/>
                          <w:marRight w:val="0"/>
                          <w:marTop w:val="0"/>
                          <w:marBottom w:val="0"/>
                          <w:divBdr>
                            <w:top w:val="none" w:sz="0" w:space="0" w:color="auto"/>
                            <w:left w:val="none" w:sz="0" w:space="0" w:color="auto"/>
                            <w:bottom w:val="none" w:sz="0" w:space="0" w:color="auto"/>
                            <w:right w:val="none" w:sz="0" w:space="0" w:color="auto"/>
                          </w:divBdr>
                          <w:divsChild>
                            <w:div w:id="6931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8270">
      <w:bodyDiv w:val="1"/>
      <w:marLeft w:val="0"/>
      <w:marRight w:val="0"/>
      <w:marTop w:val="0"/>
      <w:marBottom w:val="0"/>
      <w:divBdr>
        <w:top w:val="none" w:sz="0" w:space="0" w:color="auto"/>
        <w:left w:val="none" w:sz="0" w:space="0" w:color="auto"/>
        <w:bottom w:val="none" w:sz="0" w:space="0" w:color="auto"/>
        <w:right w:val="none" w:sz="0" w:space="0" w:color="auto"/>
      </w:divBdr>
    </w:div>
    <w:div w:id="1541748706">
      <w:bodyDiv w:val="1"/>
      <w:marLeft w:val="0"/>
      <w:marRight w:val="0"/>
      <w:marTop w:val="0"/>
      <w:marBottom w:val="0"/>
      <w:divBdr>
        <w:top w:val="none" w:sz="0" w:space="0" w:color="auto"/>
        <w:left w:val="none" w:sz="0" w:space="0" w:color="auto"/>
        <w:bottom w:val="none" w:sz="0" w:space="0" w:color="auto"/>
        <w:right w:val="none" w:sz="0" w:space="0" w:color="auto"/>
      </w:divBdr>
    </w:div>
    <w:div w:id="1585803220">
      <w:bodyDiv w:val="1"/>
      <w:marLeft w:val="0"/>
      <w:marRight w:val="0"/>
      <w:marTop w:val="0"/>
      <w:marBottom w:val="0"/>
      <w:divBdr>
        <w:top w:val="none" w:sz="0" w:space="0" w:color="auto"/>
        <w:left w:val="none" w:sz="0" w:space="0" w:color="auto"/>
        <w:bottom w:val="none" w:sz="0" w:space="0" w:color="auto"/>
        <w:right w:val="none" w:sz="0" w:space="0" w:color="auto"/>
      </w:divBdr>
    </w:div>
    <w:div w:id="1848714775">
      <w:bodyDiv w:val="1"/>
      <w:marLeft w:val="0"/>
      <w:marRight w:val="0"/>
      <w:marTop w:val="0"/>
      <w:marBottom w:val="0"/>
      <w:divBdr>
        <w:top w:val="none" w:sz="0" w:space="0" w:color="auto"/>
        <w:left w:val="none" w:sz="0" w:space="0" w:color="auto"/>
        <w:bottom w:val="none" w:sz="0" w:space="0" w:color="auto"/>
        <w:right w:val="none" w:sz="0" w:space="0" w:color="auto"/>
      </w:divBdr>
    </w:div>
    <w:div w:id="1941599665">
      <w:bodyDiv w:val="1"/>
      <w:marLeft w:val="0"/>
      <w:marRight w:val="0"/>
      <w:marTop w:val="0"/>
      <w:marBottom w:val="0"/>
      <w:divBdr>
        <w:top w:val="none" w:sz="0" w:space="0" w:color="auto"/>
        <w:left w:val="none" w:sz="0" w:space="0" w:color="auto"/>
        <w:bottom w:val="none" w:sz="0" w:space="0" w:color="auto"/>
        <w:right w:val="none" w:sz="0" w:space="0" w:color="auto"/>
      </w:divBdr>
      <w:divsChild>
        <w:div w:id="1269579400">
          <w:marLeft w:val="0"/>
          <w:marRight w:val="0"/>
          <w:marTop w:val="0"/>
          <w:marBottom w:val="0"/>
          <w:divBdr>
            <w:top w:val="none" w:sz="0" w:space="0" w:color="auto"/>
            <w:left w:val="none" w:sz="0" w:space="0" w:color="auto"/>
            <w:bottom w:val="none" w:sz="0" w:space="0" w:color="auto"/>
            <w:right w:val="none" w:sz="0" w:space="0" w:color="auto"/>
          </w:divBdr>
          <w:divsChild>
            <w:div w:id="192839654">
              <w:marLeft w:val="0"/>
              <w:marRight w:val="0"/>
              <w:marTop w:val="0"/>
              <w:marBottom w:val="0"/>
              <w:divBdr>
                <w:top w:val="none" w:sz="0" w:space="0" w:color="auto"/>
                <w:left w:val="none" w:sz="0" w:space="0" w:color="auto"/>
                <w:bottom w:val="none" w:sz="0" w:space="0" w:color="auto"/>
                <w:right w:val="none" w:sz="0" w:space="0" w:color="auto"/>
              </w:divBdr>
              <w:divsChild>
                <w:div w:id="1289701475">
                  <w:marLeft w:val="0"/>
                  <w:marRight w:val="0"/>
                  <w:marTop w:val="0"/>
                  <w:marBottom w:val="0"/>
                  <w:divBdr>
                    <w:top w:val="none" w:sz="0" w:space="0" w:color="auto"/>
                    <w:left w:val="none" w:sz="0" w:space="0" w:color="auto"/>
                    <w:bottom w:val="none" w:sz="0" w:space="0" w:color="auto"/>
                    <w:right w:val="none" w:sz="0" w:space="0" w:color="auto"/>
                  </w:divBdr>
                  <w:divsChild>
                    <w:div w:id="2070498955">
                      <w:marLeft w:val="0"/>
                      <w:marRight w:val="0"/>
                      <w:marTop w:val="0"/>
                      <w:marBottom w:val="0"/>
                      <w:divBdr>
                        <w:top w:val="none" w:sz="0" w:space="0" w:color="auto"/>
                        <w:left w:val="none" w:sz="0" w:space="0" w:color="auto"/>
                        <w:bottom w:val="none" w:sz="0" w:space="0" w:color="auto"/>
                        <w:right w:val="none" w:sz="0" w:space="0" w:color="auto"/>
                      </w:divBdr>
                      <w:divsChild>
                        <w:div w:id="740444151">
                          <w:marLeft w:val="0"/>
                          <w:marRight w:val="0"/>
                          <w:marTop w:val="0"/>
                          <w:marBottom w:val="0"/>
                          <w:divBdr>
                            <w:top w:val="none" w:sz="0" w:space="0" w:color="auto"/>
                            <w:left w:val="none" w:sz="0" w:space="0" w:color="auto"/>
                            <w:bottom w:val="none" w:sz="0" w:space="0" w:color="auto"/>
                            <w:right w:val="none" w:sz="0" w:space="0" w:color="auto"/>
                          </w:divBdr>
                          <w:divsChild>
                            <w:div w:id="21183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17</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Sudha Gopathi</dc:creator>
  <cp:keywords/>
  <dc:description/>
  <cp:lastModifiedBy>Sai Sudha Gopathi</cp:lastModifiedBy>
  <cp:revision>51</cp:revision>
  <dcterms:created xsi:type="dcterms:W3CDTF">2024-08-02T04:02:00Z</dcterms:created>
  <dcterms:modified xsi:type="dcterms:W3CDTF">2024-08-04T10:15:00Z</dcterms:modified>
</cp:coreProperties>
</file>