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389D" w14:textId="77777777" w:rsidR="00A30ADA" w:rsidRDefault="00A30ADA" w:rsidP="007D1AF8">
      <w:pPr>
        <w:pStyle w:val="Heading1"/>
      </w:pPr>
      <w:r>
        <w:t>Иконопись XVII века</w:t>
      </w:r>
    </w:p>
    <w:p w14:paraId="5AC9C96F" w14:textId="6123690E" w:rsidR="00A30ADA" w:rsidRDefault="00A30ADA" w:rsidP="00A30ADA"/>
    <w:p w14:paraId="154BF026" w14:textId="709A53CB" w:rsidR="007D1AF8" w:rsidRPr="007D1AF8" w:rsidRDefault="007D1AF8" w:rsidP="007D1AF8">
      <w:pPr>
        <w:pStyle w:val="Heading2"/>
      </w:pPr>
      <w:r>
        <w:t xml:space="preserve">Особенности иконописи в </w:t>
      </w:r>
      <w:r>
        <w:rPr>
          <w:lang w:val="en-US"/>
        </w:rPr>
        <w:t>XVII</w:t>
      </w:r>
      <w:r w:rsidRPr="007D1AF8">
        <w:t xml:space="preserve"> </w:t>
      </w:r>
      <w:r>
        <w:t>веке</w:t>
      </w:r>
    </w:p>
    <w:p w14:paraId="0A417E78" w14:textId="77777777" w:rsidR="00A30ADA" w:rsidRDefault="00A30ADA" w:rsidP="00A30ADA">
      <w:r>
        <w:t xml:space="preserve">Древнерусскому искусству XVII века свойственно «обмирщение», разрушение иконописных, иконографических канонов. </w:t>
      </w:r>
    </w:p>
    <w:p w14:paraId="0D9D7E97" w14:textId="77777777" w:rsidR="00A30ADA" w:rsidRDefault="00A30ADA" w:rsidP="00A30ADA">
      <w:r>
        <w:t xml:space="preserve">Переоценка ценностей, происходившая во всех сферах русской культуры этого периода, способствовало появлению нового взгляда на мир. </w:t>
      </w:r>
    </w:p>
    <w:p w14:paraId="6E0E14C9" w14:textId="77777777" w:rsidR="00A30ADA" w:rsidRDefault="00A30ADA" w:rsidP="00A30ADA">
      <w:r>
        <w:t>Появилось желание отображения повседневной жизни, красоты природы, реального человека. Увеличивается тематика изображений: растет количество светских (исторических) сюжетов, в качестве образцов используются западные гравюры. Искусство постепенно освобождается от власти иконографических канонов.</w:t>
      </w:r>
    </w:p>
    <w:p w14:paraId="16685EB5" w14:textId="77777777" w:rsidR="00A30ADA" w:rsidRDefault="00A30ADA" w:rsidP="00A30ADA"/>
    <w:p w14:paraId="6AB20A42" w14:textId="77777777" w:rsidR="00F874C6" w:rsidRPr="00F874C6" w:rsidRDefault="00A30ADA" w:rsidP="00A30ADA">
      <w:r>
        <w:t>Именно в живописи, из других видов искусств, сильнее всего отражаются искания, споры этого века</w:t>
      </w:r>
      <w:r w:rsidR="00F874C6" w:rsidRPr="00F874C6">
        <w:t>.</w:t>
      </w:r>
    </w:p>
    <w:p w14:paraId="3D05F842" w14:textId="614D39DF" w:rsidR="00A30ADA" w:rsidRDefault="00A30ADA" w:rsidP="00A30ADA">
      <w:pPr>
        <w:rPr>
          <w:lang w:val="en-US"/>
        </w:rPr>
      </w:pPr>
      <w:r>
        <w:t>Сложившаяся в течение веков изобразительная система претерпевает изменения: произведения искусства теряют внутреннюю цельность, в них все более проявляются черты эклектики</w:t>
      </w:r>
      <w:r w:rsidR="00A30677">
        <w:rPr>
          <w:lang w:val="en-US"/>
        </w:rPr>
        <w:t>.</w:t>
      </w:r>
    </w:p>
    <w:p w14:paraId="37192BA7" w14:textId="4FC9FDA4" w:rsidR="00A30677" w:rsidRDefault="00A30677" w:rsidP="00A30ADA">
      <w:pPr>
        <w:rPr>
          <w:lang w:val="en-US"/>
        </w:rPr>
      </w:pPr>
    </w:p>
    <w:p w14:paraId="13146568" w14:textId="3A384F65" w:rsidR="007D1AF8" w:rsidRPr="00F874C6" w:rsidRDefault="007D1AF8" w:rsidP="007D1AF8">
      <w:pPr>
        <w:pStyle w:val="Heading2"/>
      </w:pPr>
      <w:r w:rsidRPr="00F874C6">
        <w:t>Основные стили иконописи</w:t>
      </w:r>
    </w:p>
    <w:p w14:paraId="58E8198B" w14:textId="77777777" w:rsidR="00A30677" w:rsidRPr="00A30ADA" w:rsidRDefault="00A30677" w:rsidP="00A30677">
      <w:r>
        <w:t>В начале XVII века господствуют два художественных направления</w:t>
      </w:r>
      <w:r w:rsidRPr="00A30ADA">
        <w:t>:</w:t>
      </w:r>
    </w:p>
    <w:p w14:paraId="5B28BE8A" w14:textId="77777777" w:rsidR="00A30677" w:rsidRDefault="00A30677" w:rsidP="00A30677">
      <w:pPr>
        <w:pStyle w:val="ListParagraph"/>
        <w:numPr>
          <w:ilvl w:val="0"/>
          <w:numId w:val="1"/>
        </w:numPr>
      </w:pPr>
      <w:proofErr w:type="spellStart"/>
      <w:r>
        <w:t>Годуновский</w:t>
      </w:r>
      <w:proofErr w:type="spellEnd"/>
      <w:r>
        <w:t xml:space="preserve"> стиль</w:t>
      </w:r>
    </w:p>
    <w:p w14:paraId="0065B547" w14:textId="00BE242E" w:rsidR="00A30677" w:rsidRPr="007D1AF8" w:rsidRDefault="00A30677" w:rsidP="00A30ADA">
      <w:pPr>
        <w:pStyle w:val="ListParagraph"/>
        <w:numPr>
          <w:ilvl w:val="0"/>
          <w:numId w:val="1"/>
        </w:numPr>
      </w:pPr>
      <w:r>
        <w:t xml:space="preserve">Строгановская школа. </w:t>
      </w:r>
    </w:p>
    <w:p w14:paraId="45A0A0BF" w14:textId="5472A2B0" w:rsidR="00A30677" w:rsidRDefault="00A30677" w:rsidP="00A30ADA"/>
    <w:p w14:paraId="4CD81DD1" w14:textId="7370E8BA" w:rsidR="00E554F3" w:rsidRDefault="00E554F3" w:rsidP="00E554F3">
      <w:pPr>
        <w:pStyle w:val="Heading2"/>
      </w:pPr>
      <w:proofErr w:type="spellStart"/>
      <w:r>
        <w:t>Годуновская</w:t>
      </w:r>
      <w:proofErr w:type="spellEnd"/>
      <w:r>
        <w:t xml:space="preserve"> Школа</w:t>
      </w:r>
    </w:p>
    <w:p w14:paraId="545E7749" w14:textId="3A0EB430" w:rsidR="00F82B10" w:rsidRPr="00F82B10" w:rsidRDefault="00F82B10" w:rsidP="00F82B10">
      <w:proofErr w:type="spellStart"/>
      <w:r w:rsidRPr="00F82B10">
        <w:t>Годуновская</w:t>
      </w:r>
      <w:proofErr w:type="spellEnd"/>
      <w:r w:rsidRPr="00F82B10">
        <w:t xml:space="preserve"> </w:t>
      </w:r>
      <w:proofErr w:type="spellStart"/>
      <w:r w:rsidRPr="00F82B10">
        <w:t>шко́ла</w:t>
      </w:r>
      <w:proofErr w:type="spellEnd"/>
      <w:r w:rsidRPr="00F82B10">
        <w:t xml:space="preserve"> </w:t>
      </w:r>
      <w:proofErr w:type="spellStart"/>
      <w:r w:rsidRPr="00F82B10">
        <w:t>и́конописи</w:t>
      </w:r>
      <w:proofErr w:type="spellEnd"/>
      <w:r w:rsidRPr="00F82B10">
        <w:t xml:space="preserve"> (или «</w:t>
      </w:r>
      <w:proofErr w:type="spellStart"/>
      <w:r w:rsidRPr="00F82B10">
        <w:t>годуно́вские</w:t>
      </w:r>
      <w:proofErr w:type="spellEnd"/>
      <w:r w:rsidRPr="00F82B10">
        <w:t xml:space="preserve"> </w:t>
      </w:r>
      <w:proofErr w:type="spellStart"/>
      <w:r w:rsidRPr="00F82B10">
        <w:t>пи́сьма</w:t>
      </w:r>
      <w:proofErr w:type="spellEnd"/>
      <w:r w:rsidRPr="00F82B10">
        <w:t xml:space="preserve">») — русская школа иконописи, сложившаяся в конце XVI века в стремлении возродить традиции </w:t>
      </w:r>
      <w:proofErr w:type="spellStart"/>
      <w:r w:rsidRPr="00F82B10">
        <w:t>дионисиевского</w:t>
      </w:r>
      <w:proofErr w:type="spellEnd"/>
      <w:r w:rsidRPr="00F82B10">
        <w:t xml:space="preserve"> искусства путём следования древнему иконописному канону.</w:t>
      </w:r>
    </w:p>
    <w:p w14:paraId="471318D7" w14:textId="77777777" w:rsidR="00F82B10" w:rsidRPr="00F82B10" w:rsidRDefault="00F82B10" w:rsidP="00F82B10"/>
    <w:p w14:paraId="2911BFCA" w14:textId="18A3D98D" w:rsidR="00A30ADA" w:rsidRDefault="00F82B10" w:rsidP="00F82B10">
      <w:r w:rsidRPr="00F82B10">
        <w:t xml:space="preserve">Наиболее ярко иконописная школа проявилась в ряде произведений, связанных с именем царя Бориса Годунова, отчего и получила своё название. </w:t>
      </w:r>
      <w:r w:rsidR="007D1AF8">
        <w:t>В</w:t>
      </w:r>
      <w:r w:rsidRPr="00F82B10">
        <w:t>ыделение «</w:t>
      </w:r>
      <w:proofErr w:type="spellStart"/>
      <w:r w:rsidRPr="00F82B10">
        <w:t>годуновской</w:t>
      </w:r>
      <w:proofErr w:type="spellEnd"/>
      <w:r w:rsidRPr="00F82B10">
        <w:t xml:space="preserve"> школы» носит достаточно условный характер, поскольку зачастую одни и те же иконописцы создавали произведения, относимые и к «</w:t>
      </w:r>
      <w:proofErr w:type="spellStart"/>
      <w:r w:rsidRPr="00F82B10">
        <w:t>годуновской</w:t>
      </w:r>
      <w:proofErr w:type="spellEnd"/>
      <w:r w:rsidRPr="00F82B10">
        <w:t xml:space="preserve"> школе», и к </w:t>
      </w:r>
      <w:proofErr w:type="spellStart"/>
      <w:r w:rsidRPr="00F82B10">
        <w:t>противопоставляющейся</w:t>
      </w:r>
      <w:proofErr w:type="spellEnd"/>
      <w:r w:rsidRPr="00F82B10">
        <w:t xml:space="preserve"> ей «строгановской школе» иконописи.</w:t>
      </w:r>
    </w:p>
    <w:p w14:paraId="60DDBBC1" w14:textId="0456C1CB" w:rsidR="005B1E43" w:rsidRDefault="005B1E43" w:rsidP="00F82B10"/>
    <w:p w14:paraId="0F553F86" w14:textId="423D3200" w:rsidR="00E554F3" w:rsidRDefault="00E554F3" w:rsidP="00E554F3">
      <w:pPr>
        <w:pStyle w:val="Heading2"/>
      </w:pPr>
      <w:r w:rsidRPr="004D1337">
        <w:t>Строгановская школа</w:t>
      </w:r>
    </w:p>
    <w:p w14:paraId="4475E4F7" w14:textId="77777777" w:rsidR="005B1E43" w:rsidRPr="004D1337" w:rsidRDefault="005B1E43" w:rsidP="005B1E43">
      <w:r w:rsidRPr="004D1337">
        <w:t>Строгановская школа живописи и ремесел сочетала традиции древнерусского искусства и ярославской школы живописи – узорчатость, красочность – соединились с новейшим влиянием барокко – светотенью, тональной моделировкой объемов, перспективой, повествовательностью композиции.</w:t>
      </w:r>
    </w:p>
    <w:p w14:paraId="79DD9ED6" w14:textId="650B70C2" w:rsidR="005B1E43" w:rsidRPr="004D1337" w:rsidRDefault="005B1E43" w:rsidP="005B1E43">
      <w:r w:rsidRPr="004D1337">
        <w:t>Строгановская школа приобрела широкую известность и стала символом нового европеизированного стиля русского иконописного искусства.</w:t>
      </w:r>
    </w:p>
    <w:p w14:paraId="4623600B" w14:textId="77777777" w:rsidR="005B1E43" w:rsidRDefault="005B1E43" w:rsidP="005B1E43"/>
    <w:p w14:paraId="562859D7" w14:textId="43C7CDE3" w:rsidR="005B1E43" w:rsidRPr="004D1337" w:rsidRDefault="005B1E43" w:rsidP="005B1E43">
      <w:r w:rsidRPr="004D1337">
        <w:t>«Строгановская школа», условно названная так потому, что некоторые иконы выполнялись по заказу именитых людей Строгановых, обосновавшихся во второй половине 16 в. в Сольвычегодске. Строгановы были страстными почитателями иконописи и объединили вокруг себя талантливых мастеров - создателей маленьких икон, предназначенных для домашних моле</w:t>
      </w:r>
      <w:r>
        <w:t>б</w:t>
      </w:r>
      <w:r w:rsidRPr="004D1337">
        <w:t xml:space="preserve">ен. Название «строгановские иконы» включает в себя помимо икон, созданных в мастерских Строгановых, целое стилистическое направление в русской иконописи конца 16 - начала 17 в. К ней принадлежали не только </w:t>
      </w:r>
      <w:r w:rsidRPr="004D1337">
        <w:lastRenderedPageBreak/>
        <w:t xml:space="preserve">сольвычегодские </w:t>
      </w:r>
      <w:proofErr w:type="spellStart"/>
      <w:r w:rsidRPr="004D1337">
        <w:t>иконники</w:t>
      </w:r>
      <w:proofErr w:type="spellEnd"/>
      <w:r w:rsidRPr="004D1337">
        <w:t>, но и московские, царские и патриаршие мастера. Многие произведения были написаны в Москве, в «государевых мастерских».</w:t>
      </w:r>
    </w:p>
    <w:p w14:paraId="75FEA110" w14:textId="77777777" w:rsidR="005B1E43" w:rsidRDefault="005B1E43" w:rsidP="00F82B10"/>
    <w:p w14:paraId="242F6A4B" w14:textId="197EBA93" w:rsidR="004D1337" w:rsidRDefault="004D1337" w:rsidP="00F82B10"/>
    <w:p w14:paraId="2DC86648" w14:textId="1DE7DB65" w:rsidR="007D1AF8" w:rsidRDefault="007D1AF8" w:rsidP="007D1AF8">
      <w:pPr>
        <w:pStyle w:val="Heading2"/>
      </w:pPr>
      <w:r w:rsidRPr="007D1AF8">
        <w:t xml:space="preserve">Особенности </w:t>
      </w:r>
      <w:proofErr w:type="spellStart"/>
      <w:r w:rsidRPr="007D1AF8">
        <w:t>Годуновской</w:t>
      </w:r>
      <w:proofErr w:type="spellEnd"/>
      <w:r w:rsidRPr="007D1AF8">
        <w:t xml:space="preserve"> школы</w:t>
      </w:r>
    </w:p>
    <w:p w14:paraId="2B133929" w14:textId="77777777" w:rsidR="00B530FD" w:rsidRPr="00B530FD" w:rsidRDefault="00B530FD" w:rsidP="00B530FD">
      <w:pPr>
        <w:numPr>
          <w:ilvl w:val="0"/>
          <w:numId w:val="2"/>
        </w:numPr>
      </w:pPr>
      <w:r w:rsidRPr="00B530FD">
        <w:t>Канонические образы соседствуют с изображениями, свидетельствующими о поисках новых средств выражения путём обращения к разным источникам (византийские и западные произведения живописи, впечатления живой натуры)</w:t>
      </w:r>
    </w:p>
    <w:p w14:paraId="1B849EC2" w14:textId="77777777" w:rsidR="00B530FD" w:rsidRPr="00B530FD" w:rsidRDefault="00B530FD" w:rsidP="00B530FD">
      <w:pPr>
        <w:numPr>
          <w:ilvl w:val="0"/>
          <w:numId w:val="2"/>
        </w:numPr>
      </w:pPr>
      <w:r w:rsidRPr="00B530FD">
        <w:t>Многофигурные сцены с попыткой дать толпу людей в виде компактной многоголовой группы, одна композиция часто содержит несколько эпизодов</w:t>
      </w:r>
    </w:p>
    <w:p w14:paraId="49CB292E" w14:textId="633256C7" w:rsidR="00B530FD" w:rsidRPr="00B530FD" w:rsidRDefault="00B530FD" w:rsidP="00B530FD">
      <w:pPr>
        <w:numPr>
          <w:ilvl w:val="0"/>
          <w:numId w:val="2"/>
        </w:numPr>
      </w:pPr>
      <w:r w:rsidRPr="00B530FD">
        <w:t>Сочетание плотных красных и густых зеленовато-синих тонов</w:t>
      </w:r>
    </w:p>
    <w:p w14:paraId="11F7A61A" w14:textId="77777777" w:rsidR="00B530FD" w:rsidRPr="00B530FD" w:rsidRDefault="00B530FD" w:rsidP="00B530FD">
      <w:pPr>
        <w:numPr>
          <w:ilvl w:val="0"/>
          <w:numId w:val="2"/>
        </w:numPr>
      </w:pPr>
      <w:r w:rsidRPr="00B530FD">
        <w:t>Заметно желание передать материальность предметов, хотя в этом направлении делаются лишь первые шаги</w:t>
      </w:r>
    </w:p>
    <w:p w14:paraId="64ABE57F" w14:textId="6D2EBBB2" w:rsidR="00B530FD" w:rsidRPr="00B530FD" w:rsidRDefault="00B530FD" w:rsidP="00B530FD">
      <w:pPr>
        <w:numPr>
          <w:ilvl w:val="0"/>
          <w:numId w:val="2"/>
        </w:numPr>
      </w:pPr>
      <w:r w:rsidRPr="00B530FD">
        <w:t xml:space="preserve">Фигуры представлены в разнообразных позах и быстрых движениях, излюбленный тип лица — с острым </w:t>
      </w:r>
      <w:r w:rsidR="00C344DB">
        <w:t>носом</w:t>
      </w:r>
      <w:r w:rsidRPr="00B530FD">
        <w:t xml:space="preserve"> и </w:t>
      </w:r>
      <w:r w:rsidR="00C344DB">
        <w:t>малыми</w:t>
      </w:r>
      <w:r w:rsidRPr="00B530FD">
        <w:t xml:space="preserve"> зоркими глазами.</w:t>
      </w:r>
    </w:p>
    <w:p w14:paraId="0AD1E7F4" w14:textId="77777777" w:rsidR="00B530FD" w:rsidRDefault="00B530FD" w:rsidP="00F82B10"/>
    <w:p w14:paraId="0C651171" w14:textId="1C5ACB42" w:rsidR="004D1337" w:rsidRDefault="004D1337" w:rsidP="00F82B10"/>
    <w:p w14:paraId="62346716" w14:textId="3142128E" w:rsidR="004D1337" w:rsidRDefault="004D1337" w:rsidP="004D1337">
      <w:pPr>
        <w:pStyle w:val="Heading2"/>
      </w:pPr>
      <w:r>
        <w:t xml:space="preserve">Примеры </w:t>
      </w:r>
      <w:proofErr w:type="spellStart"/>
      <w:r>
        <w:t>Годуновской</w:t>
      </w:r>
      <w:proofErr w:type="spellEnd"/>
      <w:r>
        <w:t xml:space="preserve"> школы иконописи</w:t>
      </w:r>
    </w:p>
    <w:p w14:paraId="33EA748F" w14:textId="77777777" w:rsidR="00E554F3" w:rsidRDefault="004D1337" w:rsidP="00A30ADA">
      <w:pPr>
        <w:pStyle w:val="ListParagraph"/>
        <w:numPr>
          <w:ilvl w:val="0"/>
          <w:numId w:val="3"/>
        </w:numPr>
      </w:pPr>
      <w:r w:rsidRPr="004D1337">
        <w:t xml:space="preserve">Росписи </w:t>
      </w:r>
      <w:proofErr w:type="spellStart"/>
      <w:r w:rsidRPr="004D1337">
        <w:t>Грановитой</w:t>
      </w:r>
      <w:proofErr w:type="spellEnd"/>
      <w:r w:rsidRPr="004D1337">
        <w:t xml:space="preserve"> палаты Кремля</w:t>
      </w:r>
    </w:p>
    <w:p w14:paraId="0A131B8F" w14:textId="77777777" w:rsidR="00E554F3" w:rsidRDefault="004D1337" w:rsidP="004D1337">
      <w:pPr>
        <w:pStyle w:val="ListParagraph"/>
        <w:numPr>
          <w:ilvl w:val="0"/>
          <w:numId w:val="3"/>
        </w:numPr>
      </w:pPr>
      <w:proofErr w:type="spellStart"/>
      <w:r w:rsidRPr="004D1337">
        <w:t>Грановитая</w:t>
      </w:r>
      <w:proofErr w:type="spellEnd"/>
      <w:r w:rsidRPr="004D1337">
        <w:t xml:space="preserve"> палата Московского Кремля. «Сказание о князьях Владимирских» </w:t>
      </w:r>
    </w:p>
    <w:p w14:paraId="33F651F1" w14:textId="4851ED8D" w:rsidR="004D1337" w:rsidRDefault="004D1337" w:rsidP="004D1337">
      <w:pPr>
        <w:pStyle w:val="ListParagraph"/>
        <w:numPr>
          <w:ilvl w:val="0"/>
          <w:numId w:val="3"/>
        </w:numPr>
      </w:pPr>
      <w:r w:rsidRPr="004D1337">
        <w:t>Росписи церкви Благовещения в Соль-</w:t>
      </w:r>
      <w:proofErr w:type="spellStart"/>
      <w:r w:rsidRPr="004D1337">
        <w:t>Вычегодске</w:t>
      </w:r>
      <w:proofErr w:type="spellEnd"/>
    </w:p>
    <w:p w14:paraId="383FA74B" w14:textId="7D01CB5F" w:rsidR="004D1337" w:rsidRDefault="004D1337" w:rsidP="004D1337"/>
    <w:p w14:paraId="48E407A1" w14:textId="6F0578BD" w:rsidR="004D1337" w:rsidRDefault="004D1337" w:rsidP="004D1337"/>
    <w:p w14:paraId="65C1B153" w14:textId="646E2AA6" w:rsidR="004D1337" w:rsidRPr="004D1337" w:rsidRDefault="00E554F3" w:rsidP="00E554F3">
      <w:pPr>
        <w:pStyle w:val="Heading2"/>
      </w:pPr>
      <w:r>
        <w:t>О</w:t>
      </w:r>
      <w:r w:rsidR="004D1337" w:rsidRPr="004D1337">
        <w:t>собенности строгановской школы:</w:t>
      </w:r>
    </w:p>
    <w:p w14:paraId="52BCA647" w14:textId="77777777" w:rsidR="004D1337" w:rsidRPr="004D1337" w:rsidRDefault="004D1337" w:rsidP="004D1337">
      <w:r w:rsidRPr="004D1337">
        <w:t>1. Небольшие размеры икон, сложность и миниатюрность письма</w:t>
      </w:r>
    </w:p>
    <w:p w14:paraId="2A43C590" w14:textId="77777777" w:rsidR="004D1337" w:rsidRPr="004D1337" w:rsidRDefault="004D1337" w:rsidP="004D1337">
      <w:r w:rsidRPr="004D1337">
        <w:t>2. Цветовая гамма, построенная на полутонах, обогащалась применением золота.</w:t>
      </w:r>
    </w:p>
    <w:p w14:paraId="04FF0201" w14:textId="77777777" w:rsidR="004D1337" w:rsidRPr="004D1337" w:rsidRDefault="004D1337" w:rsidP="004D1337">
      <w:r w:rsidRPr="004D1337">
        <w:t>3. Композиции фигур всегда дополнялись фантастическим пейзажем низким горизонтом.</w:t>
      </w:r>
    </w:p>
    <w:p w14:paraId="45FC87ED" w14:textId="77777777" w:rsidR="004D1337" w:rsidRPr="004D1337" w:rsidRDefault="004D1337" w:rsidP="004D1337">
      <w:r w:rsidRPr="004D1337">
        <w:t>4. Небо всегда украшалось причудливой формы облачками.</w:t>
      </w:r>
    </w:p>
    <w:p w14:paraId="03F76558" w14:textId="77777777" w:rsidR="004D1337" w:rsidRPr="004D1337" w:rsidRDefault="004D1337" w:rsidP="004D1337">
      <w:r w:rsidRPr="004D1337">
        <w:t>5. В композиции много палат, горок, растений и фигур, мелких элементов</w:t>
      </w:r>
    </w:p>
    <w:p w14:paraId="44F79711" w14:textId="77777777" w:rsidR="004D1337" w:rsidRPr="004D1337" w:rsidRDefault="004D1337" w:rsidP="004D1337">
      <w:r w:rsidRPr="004D1337">
        <w:t xml:space="preserve">6. Иконы Строгановского письма имели повествовательный характер и строились </w:t>
      </w:r>
      <w:proofErr w:type="spellStart"/>
      <w:r w:rsidRPr="004D1337">
        <w:t>многоклеймовыми</w:t>
      </w:r>
      <w:proofErr w:type="spellEnd"/>
      <w:r w:rsidRPr="004D1337">
        <w:t xml:space="preserve"> звеньями.</w:t>
      </w:r>
    </w:p>
    <w:p w14:paraId="696B468F" w14:textId="77777777" w:rsidR="004D1337" w:rsidRPr="004D1337" w:rsidRDefault="004D1337" w:rsidP="004D1337">
      <w:r w:rsidRPr="004D1337">
        <w:t>7. В центре иконы находился основной образ святого. Он изображался более крупными цветовыми пятнами.</w:t>
      </w:r>
    </w:p>
    <w:p w14:paraId="537EBE8E" w14:textId="77777777" w:rsidR="004D1337" w:rsidRPr="004D1337" w:rsidRDefault="004D1337" w:rsidP="004D1337">
      <w:r w:rsidRPr="004D1337">
        <w:t>8. Растительность писалась более приближенной к натуре, с разнообразными и проработанными элементами., используется для растений золотая краска</w:t>
      </w:r>
    </w:p>
    <w:p w14:paraId="138BA848" w14:textId="77777777" w:rsidR="00B530FD" w:rsidRPr="00B530FD" w:rsidRDefault="00B530FD" w:rsidP="00B530FD">
      <w:r w:rsidRPr="00B530FD">
        <w:t xml:space="preserve">9. Вся архитектура украшалась мелкими деталями башенок, беседок, </w:t>
      </w:r>
      <w:proofErr w:type="spellStart"/>
      <w:r w:rsidRPr="00B530FD">
        <w:t>лесниц</w:t>
      </w:r>
      <w:proofErr w:type="spellEnd"/>
      <w:r w:rsidRPr="00B530FD">
        <w:t xml:space="preserve">, балясин, куполов, тронов, престолов, </w:t>
      </w:r>
      <w:proofErr w:type="gramStart"/>
      <w:r w:rsidRPr="00B530FD">
        <w:t>сидений</w:t>
      </w:r>
      <w:proofErr w:type="gramEnd"/>
      <w:r w:rsidRPr="00B530FD">
        <w:t xml:space="preserve"> И все это имело яркий, нарядный вид</w:t>
      </w:r>
    </w:p>
    <w:p w14:paraId="6FC3899A" w14:textId="77777777" w:rsidR="00B530FD" w:rsidRPr="00B530FD" w:rsidRDefault="00B530FD" w:rsidP="00B530FD">
      <w:r w:rsidRPr="00B530FD">
        <w:t>10. Эмоциональное ощущение: беспокойство, экспрессия, много спиральных завитков как элементов</w:t>
      </w:r>
    </w:p>
    <w:p w14:paraId="3B82C2AB" w14:textId="77777777" w:rsidR="00B530FD" w:rsidRPr="00B530FD" w:rsidRDefault="00B530FD" w:rsidP="00B530FD">
      <w:r w:rsidRPr="00B530FD">
        <w:t xml:space="preserve">11. Фигура человека в Строгановском письме имеет сильно удлиненные пропорции, что придает ей стройность и элегантность. Одежды более яркие. В них начинают преобладать светлые ярко-красные, розовые, желтые и зеленые тона. В отделке одежды появляется масса мелких складок. Роспись одежды тонка и изящна, с большим количеством золота. Лица персонажей писались более светлыми, с резкими пробелами. Очень тщательно прописывались волосы. Пряди волос </w:t>
      </w:r>
      <w:proofErr w:type="spellStart"/>
      <w:r w:rsidRPr="00B530FD">
        <w:t>бликовались</w:t>
      </w:r>
      <w:proofErr w:type="spellEnd"/>
      <w:r w:rsidRPr="00B530FD">
        <w:t xml:space="preserve"> и расчесывались золотом. </w:t>
      </w:r>
    </w:p>
    <w:p w14:paraId="574DE905" w14:textId="77777777" w:rsidR="000B587C" w:rsidRDefault="000B587C" w:rsidP="000B587C">
      <w:pPr>
        <w:pStyle w:val="Heading2"/>
      </w:pPr>
    </w:p>
    <w:p w14:paraId="5DF3C29D" w14:textId="003F2E84" w:rsidR="000B587C" w:rsidRPr="002005FD" w:rsidRDefault="002005FD" w:rsidP="000B587C">
      <w:pPr>
        <w:pStyle w:val="Heading2"/>
        <w:rPr>
          <w:lang w:val="en-US"/>
        </w:rPr>
      </w:pPr>
      <w:r>
        <w:t>Примеры</w:t>
      </w:r>
      <w:r w:rsidR="002928BC">
        <w:rPr>
          <w:lang w:val="en-US"/>
        </w:rPr>
        <w:t xml:space="preserve"> </w:t>
      </w:r>
      <w:r w:rsidR="002928BC">
        <w:t>Строгановской школы</w:t>
      </w:r>
      <w:r>
        <w:rPr>
          <w:lang w:val="en-US"/>
        </w:rPr>
        <w:t>:</w:t>
      </w:r>
    </w:p>
    <w:p w14:paraId="5BFD84B4" w14:textId="3BCF75BE" w:rsidR="000B587C" w:rsidRPr="000B587C" w:rsidRDefault="000B587C" w:rsidP="000B587C">
      <w:r>
        <w:t>Примеры</w:t>
      </w:r>
      <w:r w:rsidRPr="000B587C">
        <w:t>:</w:t>
      </w:r>
    </w:p>
    <w:p w14:paraId="20E4D9A2" w14:textId="56680518" w:rsidR="000B587C" w:rsidRDefault="000B587C" w:rsidP="000B587C">
      <w:r>
        <w:t xml:space="preserve">- Прокопий </w:t>
      </w:r>
      <w:proofErr w:type="spellStart"/>
      <w:r>
        <w:t>Чирин</w:t>
      </w:r>
      <w:proofErr w:type="spellEnd"/>
      <w:r>
        <w:t xml:space="preserve"> </w:t>
      </w:r>
      <w:r w:rsidRPr="000B587C">
        <w:t>“</w:t>
      </w:r>
      <w:r>
        <w:t>Никита-Воин</w:t>
      </w:r>
      <w:r w:rsidRPr="000B587C">
        <w:t>”</w:t>
      </w:r>
      <w:r>
        <w:t xml:space="preserve"> 1593</w:t>
      </w:r>
    </w:p>
    <w:p w14:paraId="39B7ACAC" w14:textId="02DE1313" w:rsidR="000B587C" w:rsidRDefault="000B587C" w:rsidP="000B587C">
      <w:r>
        <w:t xml:space="preserve">- Прокопий </w:t>
      </w:r>
      <w:proofErr w:type="spellStart"/>
      <w:r>
        <w:t>Чирин</w:t>
      </w:r>
      <w:proofErr w:type="spellEnd"/>
      <w:r>
        <w:t xml:space="preserve"> </w:t>
      </w:r>
      <w:r w:rsidRPr="002005FD">
        <w:t>“</w:t>
      </w:r>
      <w:r>
        <w:t>Иоанн Предтеча в пустыне</w:t>
      </w:r>
      <w:r w:rsidRPr="002005FD">
        <w:t>”</w:t>
      </w:r>
      <w:r>
        <w:t xml:space="preserve"> </w:t>
      </w:r>
      <w:r w:rsidR="002005FD">
        <w:t xml:space="preserve">20-30 </w:t>
      </w:r>
      <w:proofErr w:type="spellStart"/>
      <w:r w:rsidR="002005FD">
        <w:t>гг</w:t>
      </w:r>
      <w:proofErr w:type="spellEnd"/>
      <w:r w:rsidR="002005FD">
        <w:t xml:space="preserve"> 17 в</w:t>
      </w:r>
      <w:r w:rsidR="002005FD" w:rsidRPr="002005FD">
        <w:t>.</w:t>
      </w:r>
    </w:p>
    <w:p w14:paraId="1C8E6FC9" w14:textId="42E64F19" w:rsidR="002005FD" w:rsidRPr="002005FD" w:rsidRDefault="002005FD" w:rsidP="000B587C">
      <w:r w:rsidRPr="002005FD">
        <w:t xml:space="preserve">- </w:t>
      </w:r>
      <w:r>
        <w:t xml:space="preserve">Никифор Савин </w:t>
      </w:r>
      <w:r w:rsidRPr="002005FD">
        <w:t>“</w:t>
      </w:r>
      <w:r>
        <w:t xml:space="preserve">Чудо Фёдора </w:t>
      </w:r>
      <w:proofErr w:type="spellStart"/>
      <w:r>
        <w:t>Тирона</w:t>
      </w:r>
      <w:proofErr w:type="spellEnd"/>
      <w:r w:rsidRPr="002005FD">
        <w:t>”</w:t>
      </w:r>
    </w:p>
    <w:p w14:paraId="5A4776C5" w14:textId="77777777" w:rsidR="00B530FD" w:rsidRDefault="00B530FD" w:rsidP="004D1337"/>
    <w:p w14:paraId="37C1ECCE" w14:textId="77777777" w:rsidR="00B530FD" w:rsidRPr="00B530FD" w:rsidRDefault="00B530FD" w:rsidP="00E554F3">
      <w:pPr>
        <w:pStyle w:val="Heading2"/>
      </w:pPr>
      <w:r w:rsidRPr="00B530FD">
        <w:t>Лучшие из живописцев Строгановской школы:</w:t>
      </w:r>
    </w:p>
    <w:p w14:paraId="25A66757" w14:textId="77777777" w:rsidR="00B530FD" w:rsidRPr="00B530FD" w:rsidRDefault="00B530FD" w:rsidP="00E554F3">
      <w:r w:rsidRPr="00B530FD">
        <w:t xml:space="preserve"> Прокопий </w:t>
      </w:r>
      <w:proofErr w:type="spellStart"/>
      <w:r w:rsidRPr="00B530FD">
        <w:t>Чирин</w:t>
      </w:r>
      <w:proofErr w:type="spellEnd"/>
      <w:r w:rsidRPr="00B530FD">
        <w:t>,</w:t>
      </w:r>
    </w:p>
    <w:p w14:paraId="7BD73989" w14:textId="77777777" w:rsidR="00B530FD" w:rsidRPr="00B530FD" w:rsidRDefault="00B530FD" w:rsidP="00E554F3">
      <w:r w:rsidRPr="00B530FD">
        <w:t xml:space="preserve"> Никита,</w:t>
      </w:r>
    </w:p>
    <w:p w14:paraId="0AC7412C" w14:textId="77777777" w:rsidR="00B530FD" w:rsidRPr="00B530FD" w:rsidRDefault="00B530FD" w:rsidP="00E554F3">
      <w:r w:rsidRPr="00B530FD">
        <w:t xml:space="preserve"> </w:t>
      </w:r>
      <w:proofErr w:type="spellStart"/>
      <w:r w:rsidRPr="00B530FD">
        <w:t>Назарий</w:t>
      </w:r>
      <w:proofErr w:type="spellEnd"/>
      <w:r w:rsidRPr="00B530FD">
        <w:t>,</w:t>
      </w:r>
    </w:p>
    <w:p w14:paraId="6AA61ED8" w14:textId="12E81C3A" w:rsidR="00E554F3" w:rsidRDefault="00B530FD" w:rsidP="00E554F3">
      <w:r w:rsidRPr="00B530FD">
        <w:t xml:space="preserve"> Фёдор и Истома Савины</w:t>
      </w:r>
    </w:p>
    <w:p w14:paraId="6D8F9F3B" w14:textId="77777777" w:rsidR="002928BC" w:rsidRDefault="002928BC" w:rsidP="00E554F3"/>
    <w:p w14:paraId="1E7F7538" w14:textId="38F002BF" w:rsidR="00B530FD" w:rsidRPr="00E554F3" w:rsidRDefault="00E554F3" w:rsidP="00E554F3">
      <w:pPr>
        <w:pStyle w:val="Heading2"/>
      </w:pPr>
      <w:r>
        <w:t>Парсуны</w:t>
      </w:r>
    </w:p>
    <w:p w14:paraId="1E210C1F" w14:textId="77777777" w:rsidR="00B530FD" w:rsidRPr="00B530FD" w:rsidRDefault="00B530FD" w:rsidP="00B530FD">
      <w:r w:rsidRPr="00B530FD">
        <w:t>Парсуна ("персона") — дословно переводится как портрет.</w:t>
      </w:r>
    </w:p>
    <w:p w14:paraId="74DACB23" w14:textId="77777777" w:rsidR="00B530FD" w:rsidRPr="00B530FD" w:rsidRDefault="00B530FD" w:rsidP="00B530FD">
      <w:r w:rsidRPr="00B530FD">
        <w:t>В парсуне соединяются черты и приемы традиционной древнерусской иконописи и западноевропейской светской картины с натуры.</w:t>
      </w:r>
    </w:p>
    <w:p w14:paraId="08B001AB" w14:textId="77777777" w:rsidR="00B530FD" w:rsidRPr="00B530FD" w:rsidRDefault="00B530FD" w:rsidP="00B530FD">
      <w:r w:rsidRPr="00B530FD">
        <w:t>Первые парсуны, изображавшие реальных исторических лиц, ни техникой исполнения, ни образной системой фактически не отличались от прежней иконописи.</w:t>
      </w:r>
    </w:p>
    <w:p w14:paraId="633CABA6" w14:textId="77777777" w:rsidR="00B530FD" w:rsidRPr="00B530FD" w:rsidRDefault="00B530FD" w:rsidP="00B530FD">
      <w:r w:rsidRPr="00B530FD">
        <w:t>Во второй пол. 17 в. парсуны иногда писали на холсте масляными красками, порой с натуры. Искусство парсуны просуществовало до 1760-х гг., а в провинциальных русских городах парсуны писались и позднее.</w:t>
      </w:r>
    </w:p>
    <w:p w14:paraId="28F9D807" w14:textId="1A36B18B" w:rsidR="00B530FD" w:rsidRDefault="00B530FD" w:rsidP="00A30ADA"/>
    <w:p w14:paraId="75FF5B01" w14:textId="39DC918D" w:rsidR="00E554F3" w:rsidRPr="00974DF6" w:rsidRDefault="00E554F3" w:rsidP="00E554F3">
      <w:pPr>
        <w:rPr>
          <w:lang w:val="en-US"/>
        </w:rPr>
      </w:pPr>
      <w:r w:rsidRPr="00E554F3">
        <w:t xml:space="preserve">Для русских художников этого времени характерен интерес к изображению реального человека, его индивидуальных черт. </w:t>
      </w:r>
    </w:p>
    <w:p w14:paraId="60532BF9" w14:textId="77777777" w:rsidR="00E554F3" w:rsidRPr="00E554F3" w:rsidRDefault="00E554F3" w:rsidP="00E554F3">
      <w:r w:rsidRPr="00E554F3">
        <w:t>В портретах, называемых в это время парсунами, живописцы стремятся к тому, чтобы как можно точнее воспроизвести внешнее сходство. Однако в общих принципах композиции, в некоторой идеализации образов явно ощутимы старые иконописные черты.</w:t>
      </w:r>
    </w:p>
    <w:p w14:paraId="71CADDF9" w14:textId="77777777" w:rsidR="00E554F3" w:rsidRPr="00E554F3" w:rsidRDefault="00E554F3" w:rsidP="00E554F3">
      <w:r w:rsidRPr="00E554F3">
        <w:t xml:space="preserve"> Все именитые люди страны старались запечатлеть свой образ.</w:t>
      </w:r>
    </w:p>
    <w:p w14:paraId="3F45DB6B" w14:textId="49123B51" w:rsidR="00E554F3" w:rsidRDefault="00E554F3" w:rsidP="00A30ADA">
      <w:r w:rsidRPr="00E554F3">
        <w:t>К лучшим парсунам принадлежат изображения царя Федора Иоанновича (надгробный портрет), князя Скопина-Шуйского, Ивана IV.</w:t>
      </w:r>
    </w:p>
    <w:p w14:paraId="658322C0" w14:textId="2BCD8E96" w:rsidR="00B530FD" w:rsidRDefault="00B530FD" w:rsidP="00A30ADA"/>
    <w:p w14:paraId="07E3CCF7" w14:textId="7F8C92C6" w:rsidR="00974DF6" w:rsidRPr="00974DF6" w:rsidRDefault="00974DF6" w:rsidP="00974DF6">
      <w:pPr>
        <w:pStyle w:val="Heading2"/>
      </w:pPr>
      <w:r>
        <w:t>Оружейная палата кремля</w:t>
      </w:r>
    </w:p>
    <w:p w14:paraId="71D64381" w14:textId="35358C12" w:rsidR="00B530FD" w:rsidRPr="00B530FD" w:rsidRDefault="00B530FD" w:rsidP="00B530FD">
      <w:r w:rsidRPr="00B530FD">
        <w:t xml:space="preserve">Центром художественной жизни страны с середины </w:t>
      </w:r>
      <w:r w:rsidR="00974DF6" w:rsidRPr="00E724ED">
        <w:t>17</w:t>
      </w:r>
      <w:r w:rsidRPr="00B530FD">
        <w:t xml:space="preserve"> века становится Оружейная палата Московского Кремля.</w:t>
      </w:r>
    </w:p>
    <w:p w14:paraId="43E8B25C" w14:textId="77777777" w:rsidR="00B530FD" w:rsidRPr="00B530FD" w:rsidRDefault="00B530FD" w:rsidP="00B530FD">
      <w:r w:rsidRPr="00B530FD">
        <w:t>После разгрома польско-литовской интервенции на территории всего государства и особенно в столице развернулось оживленное строительство. Большие работы шли и в самом Кремле. Значительный приток в Москву наряду со строителями и иконописцев вызвал необходимость в организации и направлении их деятельности.</w:t>
      </w:r>
    </w:p>
    <w:p w14:paraId="510F4F0F" w14:textId="6669EEC5" w:rsidR="00B530FD" w:rsidRPr="002979FA" w:rsidRDefault="00B530FD" w:rsidP="00B530FD">
      <w:r w:rsidRPr="00B530FD">
        <w:t>С этой целью около 1620 года создается Иконный приказ с Иконной палатой. Спустя двадцать лет приказ был расформирован, а Иконная палата вошла в состав Оружейной палаты Кремля, став Иконной мастерской со своей структурой и определенной системой распределения заказов.</w:t>
      </w:r>
    </w:p>
    <w:p w14:paraId="08F9D722" w14:textId="509C7C4C" w:rsidR="00E554F3" w:rsidRDefault="00E554F3" w:rsidP="00B530FD"/>
    <w:p w14:paraId="1E595178" w14:textId="30890762" w:rsidR="00E724ED" w:rsidRPr="00B530FD" w:rsidRDefault="00E724ED" w:rsidP="00E724ED">
      <w:pPr>
        <w:pStyle w:val="Heading2"/>
      </w:pPr>
      <w:r>
        <w:t>Симон Ушаков</w:t>
      </w:r>
    </w:p>
    <w:p w14:paraId="0BF4049D" w14:textId="127A7877" w:rsidR="00B530FD" w:rsidRDefault="00B530FD" w:rsidP="00E724ED">
      <w:r w:rsidRPr="00B530FD">
        <w:t>Расцвет Иконной мастерской приходится на 1650—1680 годы и во многом связан с деятельностью Симона Ушакова, возглавлявшего ее с 1664 года</w:t>
      </w:r>
      <w:r w:rsidR="00E724ED" w:rsidRPr="00E724ED">
        <w:t>.</w:t>
      </w:r>
      <w:r w:rsidRPr="00B530FD">
        <w:t xml:space="preserve"> Работая бок о бок с иностранными художниками, русские иконописцы, воспитанные в традициях канонического художественного мышления, постепенно обращаются к опыту западноевропейского искусства. Все увереннее они используют законы прямой перспективы, анатомии; плоскостная трактовка в их работах уступает место объемной</w:t>
      </w:r>
      <w:r w:rsidR="00E724ED" w:rsidRPr="00E724ED">
        <w:t>.</w:t>
      </w:r>
    </w:p>
    <w:p w14:paraId="7F6C1AB5" w14:textId="77777777" w:rsidR="00E724ED" w:rsidRPr="00E724ED" w:rsidRDefault="00E724ED" w:rsidP="00E724ED"/>
    <w:p w14:paraId="682FF9A0" w14:textId="3DD65472" w:rsidR="00E554F3" w:rsidRDefault="00E554F3" w:rsidP="00E554F3">
      <w:r w:rsidRPr="00E554F3">
        <w:t>Иконы Ушакова постепенно утрачивают необходимые элементы религиозно-мистического символизма. Он отстаивал в теоретических сочинениях право художника изображать реальную жизнь и подготовил русскую живопись к переходу на позиции реалистического искусства</w:t>
      </w:r>
    </w:p>
    <w:p w14:paraId="62726BFC" w14:textId="77777777" w:rsidR="00E554F3" w:rsidRPr="00E554F3" w:rsidRDefault="00E554F3" w:rsidP="00E554F3"/>
    <w:p w14:paraId="138867FD" w14:textId="77777777" w:rsidR="00E554F3" w:rsidRPr="00E554F3" w:rsidRDefault="00E554F3" w:rsidP="00E554F3">
      <w:r w:rsidRPr="00E554F3">
        <w:lastRenderedPageBreak/>
        <w:t xml:space="preserve">Одни исследователи видели в нем разрушителя основ русской традиционной живописи, другие, напротив, считали, что он оживил икону. В своих иконах Ушаков стремился к созданию реальной пространственной среды, к соблюдению естественных пропорций лица, к объемной форме, которой добивался светотеневой моделировкой. Его главной темой был Спас Нерукотворный, в образе которого он пытался передать божественное. Многократное повторение Спаса привело к возникновению шаблона, но главная беда заключалась в том, что художник отошел от монументальных образов древнерусской </w:t>
      </w:r>
      <w:proofErr w:type="gramStart"/>
      <w:r w:rsidRPr="00E554F3">
        <w:t>иконописи</w:t>
      </w:r>
      <w:proofErr w:type="gramEnd"/>
      <w:r w:rsidRPr="00E554F3">
        <w:t xml:space="preserve"> но не поднялся до выразительности западноевропейского искусства, служившего ему образцом.</w:t>
      </w:r>
    </w:p>
    <w:p w14:paraId="74E40E96" w14:textId="3632F6BB" w:rsidR="0097204E" w:rsidRDefault="0097204E" w:rsidP="00E554F3"/>
    <w:p w14:paraId="416B4A5A" w14:textId="05521D04" w:rsidR="00E724ED" w:rsidRPr="00E724ED" w:rsidRDefault="00E724ED" w:rsidP="00E724ED">
      <w:pPr>
        <w:pStyle w:val="Heading2"/>
      </w:pPr>
      <w:r>
        <w:t>Симон Ушаков</w:t>
      </w:r>
      <w:r>
        <w:t xml:space="preserve"> </w:t>
      </w:r>
      <w:r w:rsidRPr="00E724ED">
        <w:t>“</w:t>
      </w:r>
      <w:r>
        <w:t>Михаил Фёдорович и его сын Алексей Михайлович</w:t>
      </w:r>
      <w:r w:rsidRPr="00E724ED">
        <w:t>”</w:t>
      </w:r>
    </w:p>
    <w:p w14:paraId="5C303B99" w14:textId="4C103C81" w:rsidR="00E724ED" w:rsidRDefault="00E724ED" w:rsidP="00E554F3"/>
    <w:p w14:paraId="25EE0A97" w14:textId="6A282428" w:rsidR="00E724ED" w:rsidRPr="00E724ED" w:rsidRDefault="00E724ED" w:rsidP="00E724ED">
      <w:pPr>
        <w:pStyle w:val="Heading2"/>
      </w:pPr>
      <w:r>
        <w:t>Симон Ушако</w:t>
      </w:r>
      <w:r>
        <w:t xml:space="preserve">в </w:t>
      </w:r>
      <w:r w:rsidRPr="00E724ED">
        <w:t>“</w:t>
      </w:r>
      <w:r>
        <w:t>Троица</w:t>
      </w:r>
      <w:r w:rsidRPr="00E724ED">
        <w:t>”</w:t>
      </w:r>
    </w:p>
    <w:p w14:paraId="6E085E04" w14:textId="7D81DDA2" w:rsidR="00E554F3" w:rsidRDefault="00E554F3" w:rsidP="00E554F3">
      <w:r w:rsidRPr="00E554F3">
        <w:t xml:space="preserve">Сочетание старых и новых тенденций особенно заметно в иконе Симона Ушакова </w:t>
      </w:r>
      <w:r w:rsidRPr="00E554F3">
        <w:rPr>
          <w:b/>
          <w:bCs/>
        </w:rPr>
        <w:t>«Троица».</w:t>
      </w:r>
      <w:r w:rsidRPr="00E554F3">
        <w:t xml:space="preserve"> Взяв за основу старую иконописную схему композиции, художник, стремясь показать божественную сущность своих персонажей, обильно покрыл их одежды золотыми линиями, уделив большое внимание и золотому фону, на котором разворачивается действие. Лица и руки ангелов переданы, однако, так объемно, как их не изображали до сих пор. В построении композиции художник применил некоторые элементы прямой перспективы, незнакомой старым русским мастерам.</w:t>
      </w:r>
    </w:p>
    <w:p w14:paraId="5A2026C2" w14:textId="31FC2736" w:rsidR="00E724ED" w:rsidRDefault="00E724ED" w:rsidP="00E554F3"/>
    <w:p w14:paraId="317907A1" w14:textId="51282A6A" w:rsidR="00E724ED" w:rsidRDefault="00E724ED" w:rsidP="00E724ED">
      <w:pPr>
        <w:pStyle w:val="Heading2"/>
      </w:pPr>
      <w:r>
        <w:t>Живописная школа Ушакова</w:t>
      </w:r>
    </w:p>
    <w:p w14:paraId="54517289" w14:textId="0A9DA99A" w:rsidR="00E724ED" w:rsidRDefault="009535CA" w:rsidP="00E724ED">
      <w:pPr>
        <w:rPr>
          <w:lang w:val="en-US"/>
        </w:rPr>
      </w:pPr>
      <w:r>
        <w:t>Последователи Ушакова были</w:t>
      </w:r>
      <w:r>
        <w:rPr>
          <w:lang w:val="en-US"/>
        </w:rPr>
        <w:t>:</w:t>
      </w:r>
    </w:p>
    <w:p w14:paraId="5D8026E0" w14:textId="5E0073F7" w:rsidR="009535CA" w:rsidRPr="009535CA" w:rsidRDefault="009535CA" w:rsidP="009535CA">
      <w:pPr>
        <w:pStyle w:val="ListParagraph"/>
        <w:numPr>
          <w:ilvl w:val="0"/>
          <w:numId w:val="5"/>
        </w:numPr>
        <w:rPr>
          <w:lang w:val="en-US"/>
        </w:rPr>
      </w:pPr>
      <w:r>
        <w:t>Георгий Зиновьев</w:t>
      </w:r>
    </w:p>
    <w:p w14:paraId="526DB0EF" w14:textId="59E48724" w:rsidR="009535CA" w:rsidRPr="009535CA" w:rsidRDefault="009535CA" w:rsidP="009535CA">
      <w:pPr>
        <w:pStyle w:val="ListParagraph"/>
        <w:numPr>
          <w:ilvl w:val="0"/>
          <w:numId w:val="5"/>
        </w:numPr>
        <w:rPr>
          <w:lang w:val="en-US"/>
        </w:rPr>
      </w:pPr>
      <w:r>
        <w:t>Иван Максимов</w:t>
      </w:r>
    </w:p>
    <w:p w14:paraId="2F2152E9" w14:textId="34D1A26E" w:rsidR="009535CA" w:rsidRPr="009535CA" w:rsidRDefault="009535CA" w:rsidP="009535CA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Тихон </w:t>
      </w:r>
      <w:proofErr w:type="spellStart"/>
      <w:r>
        <w:t>Филантьев</w:t>
      </w:r>
      <w:proofErr w:type="spellEnd"/>
      <w:r>
        <w:t xml:space="preserve"> и другие</w:t>
      </w:r>
      <w:r>
        <w:rPr>
          <w:lang w:val="en-US"/>
        </w:rPr>
        <w:t>.</w:t>
      </w:r>
    </w:p>
    <w:p w14:paraId="018FCA47" w14:textId="3C0AF75E" w:rsidR="002979FA" w:rsidRDefault="002979FA" w:rsidP="002979FA">
      <w:pPr>
        <w:jc w:val="center"/>
      </w:pPr>
      <w:bookmarkStart w:id="0" w:name="_GoBack"/>
      <w:bookmarkEnd w:id="0"/>
    </w:p>
    <w:sectPr w:rsidR="002979FA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407C"/>
    <w:multiLevelType w:val="hybridMultilevel"/>
    <w:tmpl w:val="0AAE0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7E38"/>
    <w:multiLevelType w:val="hybridMultilevel"/>
    <w:tmpl w:val="1ECE2980"/>
    <w:lvl w:ilvl="0" w:tplc="5B7C15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91ABA3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9F2274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BE412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676BF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364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A8224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17A78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12C67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4B374383"/>
    <w:multiLevelType w:val="hybridMultilevel"/>
    <w:tmpl w:val="506CA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16F4"/>
    <w:multiLevelType w:val="hybridMultilevel"/>
    <w:tmpl w:val="AC30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833DD"/>
    <w:multiLevelType w:val="hybridMultilevel"/>
    <w:tmpl w:val="AD400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DA"/>
    <w:rsid w:val="000B587C"/>
    <w:rsid w:val="002005FD"/>
    <w:rsid w:val="002928BC"/>
    <w:rsid w:val="002979FA"/>
    <w:rsid w:val="004D1337"/>
    <w:rsid w:val="005B1E43"/>
    <w:rsid w:val="007D1AF8"/>
    <w:rsid w:val="009535CA"/>
    <w:rsid w:val="0097204E"/>
    <w:rsid w:val="00974DF6"/>
    <w:rsid w:val="00A30677"/>
    <w:rsid w:val="00A30ADA"/>
    <w:rsid w:val="00B530FD"/>
    <w:rsid w:val="00C344DB"/>
    <w:rsid w:val="00E554F3"/>
    <w:rsid w:val="00E724ED"/>
    <w:rsid w:val="00F82B10"/>
    <w:rsid w:val="00F874C6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49C9A"/>
  <w15:chartTrackingRefBased/>
  <w15:docId w15:val="{86D24216-27D2-124A-BC18-CB8F5231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A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4F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4F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4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4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0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4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2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7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0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763775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1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92821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54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33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2019-10-07T12:21:00Z</dcterms:created>
  <dcterms:modified xsi:type="dcterms:W3CDTF">2019-10-11T11:36:00Z</dcterms:modified>
</cp:coreProperties>
</file>