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E545" w14:textId="77777777" w:rsidR="000473D4" w:rsidRPr="008D6BD6" w:rsidRDefault="00000000">
      <w:pPr>
        <w:spacing w:before="1800"/>
        <w:jc w:val="center"/>
        <w:rPr>
          <w:color w:val="auto"/>
        </w:rPr>
      </w:pPr>
      <w:r w:rsidRPr="008D6BD6">
        <w:rPr>
          <w:b/>
          <w:bCs/>
          <w:color w:val="auto"/>
          <w:sz w:val="40"/>
          <w:szCs w:val="40"/>
        </w:rPr>
        <w:t>STOCK PRICE FORECASTING USING DEEP LEARNING</w:t>
      </w:r>
    </w:p>
    <w:p w14:paraId="78F63F49" w14:textId="77777777" w:rsidR="000473D4" w:rsidRPr="008D6BD6" w:rsidRDefault="00000000">
      <w:pPr>
        <w:spacing w:before="120"/>
        <w:jc w:val="center"/>
        <w:rPr>
          <w:color w:val="auto"/>
        </w:rPr>
      </w:pPr>
      <w:r w:rsidRPr="008D6BD6">
        <w:rPr>
          <w:b/>
          <w:bCs/>
          <w:color w:val="auto"/>
          <w:sz w:val="40"/>
          <w:szCs w:val="40"/>
        </w:rPr>
        <w:t>MODELS: AN APPLICATION OF LSTM AND DEEPAR</w:t>
      </w:r>
    </w:p>
    <w:p w14:paraId="0EBC0B13" w14:textId="37AAF6C9" w:rsidR="008D6BD6" w:rsidRPr="009443B1" w:rsidRDefault="00000000" w:rsidP="009443B1">
      <w:pPr>
        <w:spacing w:before="360"/>
        <w:jc w:val="center"/>
        <w:rPr>
          <w:color w:val="auto"/>
        </w:rPr>
      </w:pPr>
      <w:r w:rsidRPr="008D6BD6">
        <w:rPr>
          <w:i/>
          <w:iCs/>
          <w:color w:val="auto"/>
          <w:sz w:val="28"/>
          <w:szCs w:val="28"/>
        </w:rPr>
        <w:t>A Case Study of Cipla Ltd. (CIPLA.NS)</w:t>
      </w:r>
      <w:r w:rsidR="008D6BD6">
        <w:rPr>
          <w:rFonts w:ascii="Times New Roman" w:hAnsi="Times New Roman" w:cs="Times New Roman"/>
          <w:sz w:val="28"/>
          <w:szCs w:val="28"/>
        </w:rPr>
        <w:t xml:space="preserve">                 </w:t>
      </w:r>
    </w:p>
    <w:p w14:paraId="2F94C532" w14:textId="774E37B5" w:rsidR="008D6BD6" w:rsidRDefault="008D6BD6" w:rsidP="008D6BD6">
      <w:pPr>
        <w:spacing w:before="800"/>
        <w:jc w:val="center"/>
        <w:rPr>
          <w:rFonts w:ascii="Times New Roman" w:hAnsi="Times New Roman" w:cs="Times New Roman"/>
          <w:sz w:val="28"/>
          <w:szCs w:val="28"/>
        </w:rPr>
      </w:pPr>
      <w:r>
        <w:rPr>
          <w:rFonts w:ascii="Times New Roman" w:hAnsi="Times New Roman" w:cs="Times New Roman"/>
          <w:sz w:val="28"/>
          <w:szCs w:val="28"/>
        </w:rPr>
        <w:t xml:space="preserve"> </w:t>
      </w:r>
      <w:r w:rsidRPr="00517C62">
        <w:rPr>
          <w:rFonts w:ascii="Times New Roman" w:hAnsi="Times New Roman" w:cs="Times New Roman"/>
          <w:sz w:val="28"/>
          <w:szCs w:val="28"/>
        </w:rPr>
        <w:t>Project submitted to</w:t>
      </w:r>
    </w:p>
    <w:p w14:paraId="5AEAC749" w14:textId="77777777" w:rsidR="008D6BD6" w:rsidRPr="00517C62" w:rsidRDefault="008D6BD6" w:rsidP="008D6BD6">
      <w:pPr>
        <w:spacing w:before="800"/>
        <w:jc w:val="center"/>
        <w:rPr>
          <w:rFonts w:ascii="Times New Roman" w:hAnsi="Times New Roman" w:cs="Times New Roman"/>
          <w:sz w:val="28"/>
          <w:szCs w:val="28"/>
        </w:rPr>
      </w:pPr>
    </w:p>
    <w:p w14:paraId="795DEC39" w14:textId="77777777" w:rsidR="008D6BD6" w:rsidRPr="00517C62" w:rsidRDefault="008D6BD6" w:rsidP="008D6BD6">
      <w:pPr>
        <w:jc w:val="center"/>
        <w:rPr>
          <w:rFonts w:ascii="Times New Roman" w:hAnsi="Times New Roman" w:cs="Times New Roman"/>
          <w:sz w:val="32"/>
          <w:szCs w:val="32"/>
        </w:rPr>
      </w:pPr>
      <w:r w:rsidRPr="00517C62">
        <w:rPr>
          <w:rFonts w:ascii="Times New Roman" w:hAnsi="Times New Roman" w:cs="Times New Roman"/>
          <w:sz w:val="32"/>
          <w:szCs w:val="32"/>
        </w:rPr>
        <w:t>CENTER FOR BUDGET STUDIES,CUSAT</w:t>
      </w:r>
    </w:p>
    <w:p w14:paraId="233C377A" w14:textId="77777777" w:rsidR="008D6BD6" w:rsidRPr="00517C62" w:rsidRDefault="008D6BD6" w:rsidP="008D6BD6">
      <w:pPr>
        <w:jc w:val="center"/>
        <w:rPr>
          <w:rFonts w:ascii="Times New Roman" w:hAnsi="Times New Roman" w:cs="Times New Roman"/>
          <w:sz w:val="32"/>
          <w:szCs w:val="32"/>
        </w:rPr>
      </w:pPr>
    </w:p>
    <w:p w14:paraId="58290508" w14:textId="77777777" w:rsidR="008D6BD6" w:rsidRPr="00517C62" w:rsidRDefault="008D6BD6" w:rsidP="008D6BD6">
      <w:pPr>
        <w:jc w:val="center"/>
        <w:rPr>
          <w:rFonts w:ascii="Times New Roman" w:hAnsi="Times New Roman" w:cs="Times New Roman"/>
          <w:sz w:val="32"/>
          <w:szCs w:val="32"/>
        </w:rPr>
      </w:pPr>
      <w:r w:rsidRPr="00517C62">
        <w:rPr>
          <w:rFonts w:ascii="Times New Roman" w:hAnsi="Times New Roman" w:cs="Times New Roman"/>
          <w:sz w:val="32"/>
          <w:szCs w:val="32"/>
        </w:rPr>
        <w:t>Submitted by</w:t>
      </w:r>
    </w:p>
    <w:p w14:paraId="38B2E936" w14:textId="77777777" w:rsidR="008D6BD6" w:rsidRPr="00517C62" w:rsidRDefault="008D6BD6" w:rsidP="008D6BD6">
      <w:pPr>
        <w:jc w:val="center"/>
        <w:rPr>
          <w:rFonts w:ascii="Times New Roman" w:hAnsi="Times New Roman" w:cs="Times New Roman"/>
          <w:sz w:val="28"/>
          <w:szCs w:val="28"/>
        </w:rPr>
      </w:pPr>
      <w:r>
        <w:rPr>
          <w:rFonts w:ascii="Times New Roman" w:hAnsi="Times New Roman" w:cs="Times New Roman"/>
          <w:sz w:val="28"/>
          <w:szCs w:val="28"/>
        </w:rPr>
        <w:t>Gopikrishna Jayan</w:t>
      </w:r>
    </w:p>
    <w:p w14:paraId="4DF9A774" w14:textId="42A98646" w:rsidR="000473D4" w:rsidRDefault="000473D4">
      <w:pPr>
        <w:rPr>
          <w:color w:val="auto"/>
        </w:rPr>
      </w:pPr>
    </w:p>
    <w:p w14:paraId="611706B4" w14:textId="77777777" w:rsidR="008D6BD6" w:rsidRDefault="008D6BD6">
      <w:pPr>
        <w:rPr>
          <w:color w:val="auto"/>
        </w:rPr>
      </w:pPr>
    </w:p>
    <w:p w14:paraId="1B5A6CD1" w14:textId="77777777" w:rsidR="008D6BD6" w:rsidRDefault="008D6BD6">
      <w:pPr>
        <w:rPr>
          <w:color w:val="auto"/>
        </w:rPr>
      </w:pPr>
    </w:p>
    <w:p w14:paraId="54E02394" w14:textId="77777777" w:rsidR="008D6BD6" w:rsidRDefault="008D6BD6">
      <w:pPr>
        <w:rPr>
          <w:color w:val="auto"/>
        </w:rPr>
      </w:pPr>
    </w:p>
    <w:p w14:paraId="648C140C" w14:textId="77777777" w:rsidR="008D6BD6" w:rsidRDefault="008D6BD6">
      <w:pPr>
        <w:rPr>
          <w:color w:val="auto"/>
        </w:rPr>
      </w:pPr>
    </w:p>
    <w:p w14:paraId="68DB0962" w14:textId="77777777" w:rsidR="008D6BD6" w:rsidRDefault="008D6BD6">
      <w:pPr>
        <w:rPr>
          <w:color w:val="auto"/>
        </w:rPr>
      </w:pPr>
    </w:p>
    <w:p w14:paraId="4BA90FFF" w14:textId="77777777" w:rsidR="008D6BD6" w:rsidRDefault="008D6BD6">
      <w:pPr>
        <w:rPr>
          <w:color w:val="auto"/>
        </w:rPr>
      </w:pPr>
    </w:p>
    <w:p w14:paraId="7C2BD659" w14:textId="77777777" w:rsidR="008D6BD6" w:rsidRDefault="008D6BD6">
      <w:pPr>
        <w:rPr>
          <w:color w:val="auto"/>
        </w:rPr>
      </w:pPr>
    </w:p>
    <w:p w14:paraId="6110A6D3" w14:textId="77777777" w:rsidR="008D6BD6" w:rsidRDefault="008D6BD6">
      <w:pPr>
        <w:rPr>
          <w:color w:val="auto"/>
        </w:rPr>
      </w:pPr>
    </w:p>
    <w:p w14:paraId="73EA8591" w14:textId="77777777" w:rsidR="008D6BD6" w:rsidRDefault="008D6BD6">
      <w:pPr>
        <w:rPr>
          <w:color w:val="auto"/>
        </w:rPr>
      </w:pPr>
    </w:p>
    <w:p w14:paraId="7C6E99F0" w14:textId="77777777" w:rsidR="008D6BD6" w:rsidRDefault="008D6BD6">
      <w:pPr>
        <w:rPr>
          <w:color w:val="auto"/>
        </w:rPr>
      </w:pPr>
    </w:p>
    <w:p w14:paraId="421B417C" w14:textId="77777777" w:rsidR="008D6BD6" w:rsidRDefault="008D6BD6">
      <w:pPr>
        <w:rPr>
          <w:color w:val="auto"/>
        </w:rPr>
      </w:pPr>
    </w:p>
    <w:p w14:paraId="2633EAEC" w14:textId="77777777" w:rsidR="008D6BD6" w:rsidRDefault="008D6BD6">
      <w:pPr>
        <w:rPr>
          <w:color w:val="auto"/>
        </w:rPr>
      </w:pPr>
    </w:p>
    <w:p w14:paraId="09788F0E" w14:textId="77777777" w:rsidR="008D6BD6" w:rsidRDefault="008D6BD6">
      <w:pPr>
        <w:rPr>
          <w:color w:val="auto"/>
        </w:rPr>
      </w:pPr>
    </w:p>
    <w:p w14:paraId="46364FC4" w14:textId="77777777" w:rsidR="008D6BD6" w:rsidRDefault="008D6BD6">
      <w:pPr>
        <w:rPr>
          <w:color w:val="auto"/>
        </w:rPr>
      </w:pPr>
    </w:p>
    <w:p w14:paraId="681170D2" w14:textId="77777777" w:rsidR="008D6BD6" w:rsidRDefault="008D6BD6">
      <w:pPr>
        <w:rPr>
          <w:color w:val="auto"/>
        </w:rPr>
      </w:pPr>
    </w:p>
    <w:p w14:paraId="37505447" w14:textId="77777777" w:rsidR="008D6BD6" w:rsidRDefault="008D6BD6">
      <w:pPr>
        <w:rPr>
          <w:color w:val="auto"/>
        </w:rPr>
      </w:pPr>
    </w:p>
    <w:p w14:paraId="55185D84" w14:textId="77777777" w:rsidR="008D6BD6" w:rsidRDefault="008D6BD6">
      <w:pPr>
        <w:rPr>
          <w:color w:val="auto"/>
        </w:rPr>
      </w:pPr>
    </w:p>
    <w:p w14:paraId="7E79369F" w14:textId="77777777" w:rsidR="008D6BD6" w:rsidRDefault="008D6BD6">
      <w:pPr>
        <w:rPr>
          <w:color w:val="auto"/>
        </w:rPr>
      </w:pPr>
    </w:p>
    <w:p w14:paraId="011C376F" w14:textId="77777777" w:rsidR="008D6BD6" w:rsidRDefault="008D6BD6">
      <w:pPr>
        <w:rPr>
          <w:color w:val="auto"/>
        </w:rPr>
      </w:pPr>
    </w:p>
    <w:p w14:paraId="09BE1679" w14:textId="77777777" w:rsidR="008D6BD6" w:rsidRDefault="008D6BD6">
      <w:pPr>
        <w:rPr>
          <w:color w:val="auto"/>
        </w:rPr>
      </w:pPr>
    </w:p>
    <w:p w14:paraId="6E599758" w14:textId="77777777" w:rsidR="008D6BD6" w:rsidRPr="008D6BD6" w:rsidRDefault="008D6BD6">
      <w:pPr>
        <w:rPr>
          <w:color w:val="auto"/>
        </w:rPr>
      </w:pPr>
    </w:p>
    <w:p w14:paraId="7D99E8A0" w14:textId="77777777" w:rsidR="000473D4" w:rsidRDefault="00000000">
      <w:pPr>
        <w:pStyle w:val="Heading1"/>
        <w:rPr>
          <w:color w:val="auto"/>
        </w:rPr>
      </w:pPr>
      <w:r w:rsidRPr="008D6BD6">
        <w:rPr>
          <w:color w:val="auto"/>
        </w:rPr>
        <w:t>ABSTRACT</w:t>
      </w:r>
    </w:p>
    <w:p w14:paraId="147E3A03" w14:textId="77777777" w:rsidR="000473D4" w:rsidRPr="008D6BD6" w:rsidRDefault="00000000">
      <w:pPr>
        <w:spacing w:after="160" w:line="276" w:lineRule="auto"/>
        <w:rPr>
          <w:color w:val="auto"/>
        </w:rPr>
      </w:pPr>
      <w:r w:rsidRPr="008D6BD6">
        <w:rPr>
          <w:color w:val="auto"/>
        </w:rPr>
        <w:t xml:space="preserve">Stock market forecasting has become an important application of artificial intelligence in finance. Accurate prediction of stock prices helps investors make better investment decisions and manage investment risk. This study aims to forecast the future stock performance of Cipla Ltd. using two deep learning models: Long Short-Term Memory (LSTM) and </w:t>
      </w:r>
      <w:proofErr w:type="spellStart"/>
      <w:r w:rsidRPr="008D6BD6">
        <w:rPr>
          <w:color w:val="auto"/>
        </w:rPr>
        <w:t>DeepAR</w:t>
      </w:r>
      <w:proofErr w:type="spellEnd"/>
      <w:r w:rsidRPr="008D6BD6">
        <w:rPr>
          <w:color w:val="auto"/>
        </w:rPr>
        <w:t>.</w:t>
      </w:r>
    </w:p>
    <w:p w14:paraId="4984508B" w14:textId="77777777" w:rsidR="000473D4" w:rsidRPr="008D6BD6" w:rsidRDefault="00000000">
      <w:pPr>
        <w:spacing w:after="160" w:line="276" w:lineRule="auto"/>
        <w:rPr>
          <w:color w:val="auto"/>
        </w:rPr>
      </w:pPr>
      <w:r w:rsidRPr="008D6BD6">
        <w:rPr>
          <w:color w:val="auto"/>
        </w:rPr>
        <w:t xml:space="preserve">Historical stock price data were collected from Yahoo Finance for the ticker CIPLA.NS, covering the period from January 2018 to June 2026. The LSTM model was used to predict future closing prices, while the </w:t>
      </w:r>
      <w:proofErr w:type="spellStart"/>
      <w:r w:rsidRPr="008D6BD6">
        <w:rPr>
          <w:color w:val="auto"/>
        </w:rPr>
        <w:t>DeepAR</w:t>
      </w:r>
      <w:proofErr w:type="spellEnd"/>
      <w:r w:rsidRPr="008D6BD6">
        <w:rPr>
          <w:color w:val="auto"/>
        </w:rPr>
        <w:t xml:space="preserve"> model was used to forecast future daily log returns, which were subsequently converted back into price levels. TensorFlow/</w:t>
      </w:r>
      <w:proofErr w:type="spellStart"/>
      <w:r w:rsidRPr="008D6BD6">
        <w:rPr>
          <w:color w:val="auto"/>
        </w:rPr>
        <w:t>Keras</w:t>
      </w:r>
      <w:proofErr w:type="spellEnd"/>
      <w:r w:rsidRPr="008D6BD6">
        <w:rPr>
          <w:color w:val="auto"/>
        </w:rPr>
        <w:t xml:space="preserve"> was used to implement the LSTM model, whereas </w:t>
      </w:r>
      <w:proofErr w:type="spellStart"/>
      <w:r w:rsidRPr="008D6BD6">
        <w:rPr>
          <w:color w:val="auto"/>
        </w:rPr>
        <w:t>PyTorch</w:t>
      </w:r>
      <w:proofErr w:type="spellEnd"/>
      <w:r w:rsidRPr="008D6BD6">
        <w:rPr>
          <w:color w:val="auto"/>
        </w:rPr>
        <w:t xml:space="preserve"> (</w:t>
      </w:r>
      <w:proofErr w:type="spellStart"/>
      <w:r w:rsidRPr="008D6BD6">
        <w:rPr>
          <w:color w:val="auto"/>
        </w:rPr>
        <w:t>GluonTS</w:t>
      </w:r>
      <w:proofErr w:type="spellEnd"/>
      <w:r w:rsidRPr="008D6BD6">
        <w:rPr>
          <w:color w:val="auto"/>
        </w:rPr>
        <w:t xml:space="preserve">) was used for the </w:t>
      </w:r>
      <w:proofErr w:type="spellStart"/>
      <w:r w:rsidRPr="008D6BD6">
        <w:rPr>
          <w:color w:val="auto"/>
        </w:rPr>
        <w:t>DeepAR</w:t>
      </w:r>
      <w:proofErr w:type="spellEnd"/>
      <w:r w:rsidRPr="008D6BD6">
        <w:rPr>
          <w:color w:val="auto"/>
        </w:rPr>
        <w:t xml:space="preserve"> model. The performance of both models was evaluated using Root Mean Squared Error (RMSE), Mean Absolute Error (MAE), Mean Absolute Percentage Error (MAPE), and the R-squared (R²) statistic.</w:t>
      </w:r>
    </w:p>
    <w:p w14:paraId="7412BAF6" w14:textId="77777777" w:rsidR="000473D4" w:rsidRPr="008D6BD6" w:rsidRDefault="00000000">
      <w:pPr>
        <w:spacing w:after="160" w:line="276" w:lineRule="auto"/>
        <w:rPr>
          <w:color w:val="auto"/>
        </w:rPr>
      </w:pPr>
      <w:r w:rsidRPr="008D6BD6">
        <w:rPr>
          <w:color w:val="auto"/>
        </w:rPr>
        <w:t xml:space="preserve">The results indicate that LSTM effectively predicts future stock prices, achieving a MAPE of 2.00% and an R² of 0.8650, while </w:t>
      </w:r>
      <w:proofErr w:type="spellStart"/>
      <w:r w:rsidRPr="008D6BD6">
        <w:rPr>
          <w:color w:val="auto"/>
        </w:rPr>
        <w:t>DeepAR</w:t>
      </w:r>
      <w:proofErr w:type="spellEnd"/>
      <w:r w:rsidRPr="008D6BD6">
        <w:rPr>
          <w:color w:val="auto"/>
        </w:rPr>
        <w:t xml:space="preserve"> provides useful probabilistic forecasts of daily log returns. The study concludes that both models are effective for short-term stock market forecasting and can support investors in making informed investment decisions regarding Cipla Ltd.</w:t>
      </w:r>
    </w:p>
    <w:p w14:paraId="0D9B60BD" w14:textId="77777777" w:rsidR="000473D4" w:rsidRPr="008D6BD6" w:rsidRDefault="00000000">
      <w:pPr>
        <w:spacing w:after="160" w:line="276" w:lineRule="auto"/>
        <w:rPr>
          <w:color w:val="auto"/>
        </w:rPr>
      </w:pPr>
      <w:r w:rsidRPr="008D6BD6">
        <w:rPr>
          <w:color w:val="auto"/>
        </w:rPr>
        <w:t xml:space="preserve">Keywords: Stock Market Forecasting, Deep Learning, LSTM, </w:t>
      </w:r>
      <w:proofErr w:type="spellStart"/>
      <w:r w:rsidRPr="008D6BD6">
        <w:rPr>
          <w:color w:val="auto"/>
        </w:rPr>
        <w:t>DeepAR</w:t>
      </w:r>
      <w:proofErr w:type="spellEnd"/>
      <w:r w:rsidRPr="008D6BD6">
        <w:rPr>
          <w:color w:val="auto"/>
        </w:rPr>
        <w:t>, Cipla Ltd.</w:t>
      </w:r>
    </w:p>
    <w:p w14:paraId="1CDADF65" w14:textId="77777777" w:rsidR="000473D4" w:rsidRPr="008D6BD6" w:rsidRDefault="00000000">
      <w:pPr>
        <w:pStyle w:val="Heading1"/>
        <w:rPr>
          <w:color w:val="auto"/>
        </w:rPr>
      </w:pPr>
      <w:r w:rsidRPr="008D6BD6">
        <w:rPr>
          <w:color w:val="auto"/>
        </w:rPr>
        <w:t>INTRODUCTION</w:t>
      </w:r>
    </w:p>
    <w:p w14:paraId="13B8EA07" w14:textId="77777777" w:rsidR="000473D4" w:rsidRPr="008D6BD6" w:rsidRDefault="00000000">
      <w:pPr>
        <w:spacing w:after="160" w:line="276" w:lineRule="auto"/>
        <w:rPr>
          <w:color w:val="auto"/>
        </w:rPr>
      </w:pPr>
      <w:r w:rsidRPr="008D6BD6">
        <w:rPr>
          <w:color w:val="auto"/>
        </w:rPr>
        <w:t>The stock market is one of the most popular investment avenues for individuals and institutions. Investors purchase shares with the expectation of earning returns through price appreciation and dividends. However, stock prices change continuously due to company performance, economic conditions, government policies, and market sentiment. Therefore, predicting future stock prices has become an important area of financial research.</w:t>
      </w:r>
    </w:p>
    <w:p w14:paraId="37F6DB32" w14:textId="77777777" w:rsidR="000473D4" w:rsidRPr="008D6BD6" w:rsidRDefault="00000000">
      <w:pPr>
        <w:spacing w:after="160" w:line="276" w:lineRule="auto"/>
        <w:rPr>
          <w:color w:val="auto"/>
        </w:rPr>
      </w:pPr>
      <w:r w:rsidRPr="008D6BD6">
        <w:rPr>
          <w:color w:val="auto"/>
        </w:rPr>
        <w:t>Investment decisions are also influenced by investor psychology. Behavioural factors such as herd behaviour, overconfidence, and loss aversion often affect investment decisions. Using data-driven forecasting models can reduce emotional bias and help investors make better financial decisions.</w:t>
      </w:r>
    </w:p>
    <w:p w14:paraId="1443E00A" w14:textId="77777777" w:rsidR="000473D4" w:rsidRPr="008D6BD6" w:rsidRDefault="00000000">
      <w:pPr>
        <w:spacing w:after="160" w:line="276" w:lineRule="auto"/>
        <w:rPr>
          <w:color w:val="auto"/>
        </w:rPr>
      </w:pPr>
      <w:r w:rsidRPr="008D6BD6">
        <w:rPr>
          <w:color w:val="auto"/>
        </w:rPr>
        <w:t>This study focuses on Cipla Ltd., one of India's leading pharmaceutical companies. Founded in 1935 by Dr. Khwaja Abdul Hamied and headquartered in Mumbai, Maharashtra, Cipla operates in more than 80 countries and is listed on both the National Stock Exchange (NSE: CIPLA.NS) and the Bombay Stock Exchange (BSE). The company has a strong presence across key therapeutic areas, including Respiratory, Cardiology, Oncology, HIV/AIDS, and Diabetes care, and possesses a long trading history that makes it well suited for time-series forecasting.</w:t>
      </w:r>
    </w:p>
    <w:p w14:paraId="0AF68F11" w14:textId="77777777" w:rsidR="000473D4" w:rsidRPr="008D6BD6" w:rsidRDefault="00000000">
      <w:pPr>
        <w:spacing w:after="160" w:line="276" w:lineRule="auto"/>
        <w:rPr>
          <w:color w:val="auto"/>
        </w:rPr>
      </w:pPr>
      <w:r w:rsidRPr="008D6BD6">
        <w:rPr>
          <w:color w:val="auto"/>
        </w:rPr>
        <w:lastRenderedPageBreak/>
        <w:t xml:space="preserve">In this project, two deep learning models are used. The Stacked LSTM model predicts future closing stock prices directly, while the </w:t>
      </w:r>
      <w:proofErr w:type="spellStart"/>
      <w:r w:rsidRPr="008D6BD6">
        <w:rPr>
          <w:color w:val="auto"/>
        </w:rPr>
        <w:t>DeepAR</w:t>
      </w:r>
      <w:proofErr w:type="spellEnd"/>
      <w:r w:rsidRPr="008D6BD6">
        <w:rPr>
          <w:color w:val="auto"/>
        </w:rPr>
        <w:t xml:space="preserve"> model forecasts future daily log returns, which are then converted back into price levels. Historical stock price data were collected from Yahoo Finance, and the models were evaluated using RMSE, MAE, MAPE, and R². The study compares the performance of both models in short-term stock forecasting.</w:t>
      </w:r>
    </w:p>
    <w:p w14:paraId="2FDB31D4" w14:textId="77777777" w:rsidR="000473D4" w:rsidRPr="008D6BD6" w:rsidRDefault="00000000">
      <w:pPr>
        <w:spacing w:after="160" w:line="276" w:lineRule="auto"/>
        <w:rPr>
          <w:color w:val="auto"/>
        </w:rPr>
      </w:pPr>
      <w:r w:rsidRPr="008D6BD6">
        <w:rPr>
          <w:color w:val="auto"/>
        </w:rPr>
        <w:t xml:space="preserve">Stock prices fluctuate frequently, making investment decisions difficult. Traditional forecasting methods may not capture complex market patterns effectively. Deep learning models can learn from historical data and improve prediction accuracy. This study examines how LSTM and </w:t>
      </w:r>
      <w:proofErr w:type="spellStart"/>
      <w:r w:rsidRPr="008D6BD6">
        <w:rPr>
          <w:color w:val="auto"/>
        </w:rPr>
        <w:t>DeepAR</w:t>
      </w:r>
      <w:proofErr w:type="spellEnd"/>
      <w:r w:rsidRPr="008D6BD6">
        <w:rPr>
          <w:color w:val="auto"/>
        </w:rPr>
        <w:t xml:space="preserve"> can be applied to forecast the short-term performance of Cipla Ltd. and support informed investment decisions.</w:t>
      </w:r>
    </w:p>
    <w:p w14:paraId="071363C4" w14:textId="77777777" w:rsidR="000473D4" w:rsidRPr="008D6BD6" w:rsidRDefault="00000000">
      <w:pPr>
        <w:pStyle w:val="Heading1"/>
        <w:rPr>
          <w:color w:val="auto"/>
        </w:rPr>
      </w:pPr>
      <w:r w:rsidRPr="008D6BD6">
        <w:rPr>
          <w:color w:val="auto"/>
        </w:rPr>
        <w:t>REVIEW OF LITERATURE</w:t>
      </w:r>
    </w:p>
    <w:p w14:paraId="0DE71033" w14:textId="77777777" w:rsidR="000473D4" w:rsidRPr="008D6BD6" w:rsidRDefault="00000000">
      <w:pPr>
        <w:spacing w:after="160" w:line="276" w:lineRule="auto"/>
        <w:rPr>
          <w:color w:val="auto"/>
        </w:rPr>
      </w:pPr>
      <w:r w:rsidRPr="008D6BD6">
        <w:rPr>
          <w:color w:val="auto"/>
        </w:rPr>
        <w:t xml:space="preserve">Hochreiter and </w:t>
      </w:r>
      <w:proofErr w:type="spellStart"/>
      <w:r w:rsidRPr="008D6BD6">
        <w:rPr>
          <w:color w:val="auto"/>
        </w:rPr>
        <w:t>Schmidhuber</w:t>
      </w:r>
      <w:proofErr w:type="spellEnd"/>
      <w:r w:rsidRPr="008D6BD6">
        <w:rPr>
          <w:color w:val="auto"/>
        </w:rPr>
        <w:t xml:space="preserve"> (1997) introduced the Long Short-Term Memory (LSTM) network, which solved the limitations of traditional recurrent neural networks by learning long-term dependencies in sequential data.</w:t>
      </w:r>
    </w:p>
    <w:p w14:paraId="74653EA1" w14:textId="77777777" w:rsidR="000473D4" w:rsidRPr="008D6BD6" w:rsidRDefault="00000000">
      <w:pPr>
        <w:spacing w:after="160" w:line="276" w:lineRule="auto"/>
        <w:rPr>
          <w:color w:val="auto"/>
        </w:rPr>
      </w:pPr>
      <w:r w:rsidRPr="008D6BD6">
        <w:rPr>
          <w:color w:val="auto"/>
        </w:rPr>
        <w:t>Nelson et al. (2017) used LSTM neural networks for stock market prediction and found that the model produced better forecasting accuracy than conventional neural network approaches.</w:t>
      </w:r>
    </w:p>
    <w:p w14:paraId="6B2098FA" w14:textId="77777777" w:rsidR="000473D4" w:rsidRPr="008D6BD6" w:rsidRDefault="00000000">
      <w:pPr>
        <w:spacing w:after="160" w:line="276" w:lineRule="auto"/>
        <w:rPr>
          <w:color w:val="auto"/>
        </w:rPr>
      </w:pPr>
      <w:r w:rsidRPr="008D6BD6">
        <w:rPr>
          <w:color w:val="auto"/>
        </w:rPr>
        <w:t>Fischer and Krauss (2018) demonstrated that LSTM outperformed several traditional machine learning models in predicting financial market movements because it effectively captured complex time-series patterns.</w:t>
      </w:r>
    </w:p>
    <w:p w14:paraId="5C999DA3" w14:textId="77777777" w:rsidR="000473D4" w:rsidRPr="008D6BD6" w:rsidRDefault="00000000">
      <w:pPr>
        <w:spacing w:after="160" w:line="276" w:lineRule="auto"/>
        <w:rPr>
          <w:color w:val="auto"/>
        </w:rPr>
      </w:pPr>
      <w:r w:rsidRPr="008D6BD6">
        <w:rPr>
          <w:color w:val="auto"/>
        </w:rPr>
        <w:t xml:space="preserve">Salinas et al. (2020) developed the </w:t>
      </w:r>
      <w:proofErr w:type="spellStart"/>
      <w:r w:rsidRPr="008D6BD6">
        <w:rPr>
          <w:color w:val="auto"/>
        </w:rPr>
        <w:t>DeepAR</w:t>
      </w:r>
      <w:proofErr w:type="spellEnd"/>
      <w:r w:rsidRPr="008D6BD6">
        <w:rPr>
          <w:color w:val="auto"/>
        </w:rPr>
        <w:t xml:space="preserve"> model for probabilistic time-series forecasting. The model predicts future values along with their uncertainty, making it useful for financial forecasting and risk analysis.</w:t>
      </w:r>
    </w:p>
    <w:p w14:paraId="0C4168EF" w14:textId="77777777" w:rsidR="000473D4" w:rsidRPr="008D6BD6" w:rsidRDefault="00000000">
      <w:pPr>
        <w:pStyle w:val="Heading1"/>
        <w:rPr>
          <w:color w:val="auto"/>
        </w:rPr>
      </w:pPr>
      <w:r w:rsidRPr="008D6BD6">
        <w:rPr>
          <w:color w:val="auto"/>
        </w:rPr>
        <w:t>RESEARCH GAP</w:t>
      </w:r>
    </w:p>
    <w:p w14:paraId="44634FD2" w14:textId="77777777" w:rsidR="000473D4" w:rsidRPr="008D6BD6" w:rsidRDefault="00000000">
      <w:pPr>
        <w:spacing w:after="160" w:line="276" w:lineRule="auto"/>
        <w:rPr>
          <w:color w:val="auto"/>
        </w:rPr>
      </w:pPr>
      <w:r w:rsidRPr="008D6BD6">
        <w:rPr>
          <w:color w:val="auto"/>
        </w:rPr>
        <w:t xml:space="preserve">Most earlier studies focused on either stock price prediction or return prediction using a single model. This study combines a Stacked LSTM for direct stock price forecasting and </w:t>
      </w:r>
      <w:proofErr w:type="spellStart"/>
      <w:r w:rsidRPr="008D6BD6">
        <w:rPr>
          <w:color w:val="auto"/>
        </w:rPr>
        <w:t>DeepAR</w:t>
      </w:r>
      <w:proofErr w:type="spellEnd"/>
      <w:r w:rsidRPr="008D6BD6">
        <w:rPr>
          <w:color w:val="auto"/>
        </w:rPr>
        <w:t xml:space="preserve"> for probabilistic log-return forecasting, providing a broader analysis of Cipla Ltd.'s short-term market performance.</w:t>
      </w:r>
    </w:p>
    <w:p w14:paraId="30FA1191" w14:textId="77777777" w:rsidR="000473D4" w:rsidRPr="008D6BD6" w:rsidRDefault="00000000">
      <w:pPr>
        <w:pStyle w:val="Heading1"/>
        <w:rPr>
          <w:color w:val="auto"/>
        </w:rPr>
      </w:pPr>
      <w:r w:rsidRPr="008D6BD6">
        <w:rPr>
          <w:color w:val="auto"/>
        </w:rPr>
        <w:t>RESEARCH OBJECTIVES</w:t>
      </w:r>
    </w:p>
    <w:p w14:paraId="0480BF32" w14:textId="77777777" w:rsidR="000473D4" w:rsidRPr="008D6BD6" w:rsidRDefault="00000000">
      <w:pPr>
        <w:pStyle w:val="ListParagraph"/>
        <w:numPr>
          <w:ilvl w:val="0"/>
          <w:numId w:val="2"/>
        </w:numPr>
        <w:spacing w:after="80"/>
        <w:rPr>
          <w:color w:val="auto"/>
        </w:rPr>
      </w:pPr>
      <w:r w:rsidRPr="008D6BD6">
        <w:rPr>
          <w:color w:val="auto"/>
        </w:rPr>
        <w:t>To predict the future closing prices of Cipla Ltd. shares using the Stacked LSTM deep learning model.</w:t>
      </w:r>
    </w:p>
    <w:p w14:paraId="5A339AA2" w14:textId="77777777" w:rsidR="000473D4" w:rsidRPr="008D6BD6" w:rsidRDefault="00000000">
      <w:pPr>
        <w:pStyle w:val="ListParagraph"/>
        <w:numPr>
          <w:ilvl w:val="0"/>
          <w:numId w:val="2"/>
        </w:numPr>
        <w:spacing w:after="80"/>
        <w:rPr>
          <w:color w:val="auto"/>
        </w:rPr>
      </w:pPr>
      <w:r w:rsidRPr="008D6BD6">
        <w:rPr>
          <w:color w:val="auto"/>
        </w:rPr>
        <w:t xml:space="preserve">To forecast the future daily log returns of Cipla Ltd. using the </w:t>
      </w:r>
      <w:proofErr w:type="spellStart"/>
      <w:r w:rsidRPr="008D6BD6">
        <w:rPr>
          <w:color w:val="auto"/>
        </w:rPr>
        <w:t>DeepAR</w:t>
      </w:r>
      <w:proofErr w:type="spellEnd"/>
      <w:r w:rsidRPr="008D6BD6">
        <w:rPr>
          <w:color w:val="auto"/>
        </w:rPr>
        <w:t xml:space="preserve"> model.</w:t>
      </w:r>
    </w:p>
    <w:p w14:paraId="08C01EE8" w14:textId="77777777" w:rsidR="000473D4" w:rsidRPr="008D6BD6" w:rsidRDefault="00000000">
      <w:pPr>
        <w:pStyle w:val="ListParagraph"/>
        <w:numPr>
          <w:ilvl w:val="0"/>
          <w:numId w:val="2"/>
        </w:numPr>
        <w:spacing w:after="80"/>
        <w:rPr>
          <w:color w:val="auto"/>
        </w:rPr>
      </w:pPr>
      <w:r w:rsidRPr="008D6BD6">
        <w:rPr>
          <w:color w:val="auto"/>
        </w:rPr>
        <w:t xml:space="preserve">To compare the forecasting performance of LSTM and </w:t>
      </w:r>
      <w:proofErr w:type="spellStart"/>
      <w:r w:rsidRPr="008D6BD6">
        <w:rPr>
          <w:color w:val="auto"/>
        </w:rPr>
        <w:t>DeepAR</w:t>
      </w:r>
      <w:proofErr w:type="spellEnd"/>
      <w:r w:rsidRPr="008D6BD6">
        <w:rPr>
          <w:color w:val="auto"/>
        </w:rPr>
        <w:t xml:space="preserve"> using RMSE, MAE, MAPE, and R².</w:t>
      </w:r>
    </w:p>
    <w:p w14:paraId="4D6E6CE4" w14:textId="77777777" w:rsidR="000473D4" w:rsidRPr="008D6BD6" w:rsidRDefault="00000000">
      <w:pPr>
        <w:pStyle w:val="Heading1"/>
        <w:rPr>
          <w:color w:val="auto"/>
        </w:rPr>
      </w:pPr>
      <w:r w:rsidRPr="008D6BD6">
        <w:rPr>
          <w:color w:val="auto"/>
        </w:rPr>
        <w:t>RESEARCH METHODOLOGY</w:t>
      </w:r>
    </w:p>
    <w:p w14:paraId="20545307" w14:textId="77777777" w:rsidR="000473D4" w:rsidRPr="008D6BD6" w:rsidRDefault="00000000">
      <w:pPr>
        <w:spacing w:after="160" w:line="276" w:lineRule="auto"/>
        <w:rPr>
          <w:color w:val="auto"/>
        </w:rPr>
      </w:pPr>
      <w:r w:rsidRPr="008D6BD6">
        <w:rPr>
          <w:color w:val="auto"/>
        </w:rPr>
        <w:lastRenderedPageBreak/>
        <w:t xml:space="preserve">This study follows a quantitative research approach to forecast the future stock performance of Cipla Ltd. Two deep learning models, Stacked LSTM and </w:t>
      </w:r>
      <w:proofErr w:type="spellStart"/>
      <w:r w:rsidRPr="008D6BD6">
        <w:rPr>
          <w:color w:val="auto"/>
        </w:rPr>
        <w:t>DeepAR</w:t>
      </w:r>
      <w:proofErr w:type="spellEnd"/>
      <w:r w:rsidRPr="008D6BD6">
        <w:rPr>
          <w:color w:val="auto"/>
        </w:rPr>
        <w:t>, were used to analyse historical stock market data and generate seven-day forecasts. The study is based on secondary data collected from Yahoo Finance. Historical daily closing prices of Cipla Ltd. (CIPLA.NS) were downloaded for the period January 2018 to June 2026, covering a total of 2,096 trading days.</w:t>
      </w:r>
    </w:p>
    <w:p w14:paraId="5E01F21B" w14:textId="77777777" w:rsidR="000473D4" w:rsidRPr="008D6BD6" w:rsidRDefault="00000000">
      <w:pPr>
        <w:spacing w:after="160" w:line="276" w:lineRule="auto"/>
        <w:rPr>
          <w:color w:val="auto"/>
        </w:rPr>
      </w:pPr>
      <w:r w:rsidRPr="008D6BD6">
        <w:rPr>
          <w:color w:val="auto"/>
        </w:rPr>
        <w:t xml:space="preserve">The downloaded data were cleaned before model training. Missing values were removed and the closing price was selected as the primary variable for analysis. For the LSTM model, the closing prices were normalised using a </w:t>
      </w:r>
      <w:proofErr w:type="spellStart"/>
      <w:r w:rsidRPr="008D6BD6">
        <w:rPr>
          <w:color w:val="auto"/>
        </w:rPr>
        <w:t>MinMax</w:t>
      </w:r>
      <w:proofErr w:type="spellEnd"/>
      <w:r w:rsidRPr="008D6BD6">
        <w:rPr>
          <w:color w:val="auto"/>
        </w:rPr>
        <w:t xml:space="preserve"> Scaler, and a 120-day sliding window of past prices was used to predict the next day's price. For the </w:t>
      </w:r>
      <w:proofErr w:type="spellStart"/>
      <w:r w:rsidRPr="008D6BD6">
        <w:rPr>
          <w:color w:val="auto"/>
        </w:rPr>
        <w:t>DeepAR</w:t>
      </w:r>
      <w:proofErr w:type="spellEnd"/>
      <w:r w:rsidRPr="008D6BD6">
        <w:rPr>
          <w:color w:val="auto"/>
        </w:rPr>
        <w:t xml:space="preserve"> model, daily log returns were calculated from the closing prices and used to train the probabilistic forecasting model; the predicted returns were then converted back into closing price levels.</w:t>
      </w:r>
    </w:p>
    <w:p w14:paraId="0BB1E95A" w14:textId="77777777" w:rsidR="000473D4" w:rsidRPr="008D6BD6" w:rsidRDefault="00000000">
      <w:pPr>
        <w:spacing w:before="120" w:after="40"/>
        <w:jc w:val="center"/>
        <w:rPr>
          <w:color w:val="auto"/>
        </w:rPr>
      </w:pPr>
      <w:r w:rsidRPr="008D6BD6">
        <w:rPr>
          <w:noProof/>
          <w:color w:val="auto"/>
        </w:rPr>
        <w:drawing>
          <wp:inline distT="0" distB="0" distL="0" distR="0" wp14:anchorId="56C3B491" wp14:editId="2CF2FECF">
            <wp:extent cx="5524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81325"/>
                    </a:xfrm>
                    <a:prstGeom prst="rect">
                      <a:avLst/>
                    </a:prstGeom>
                  </pic:spPr>
                </pic:pic>
              </a:graphicData>
            </a:graphic>
          </wp:inline>
        </w:drawing>
      </w:r>
    </w:p>
    <w:p w14:paraId="4351D89E" w14:textId="77777777" w:rsidR="000473D4" w:rsidRPr="008D6BD6" w:rsidRDefault="00000000">
      <w:pPr>
        <w:spacing w:before="80" w:after="200"/>
        <w:jc w:val="center"/>
        <w:rPr>
          <w:color w:val="auto"/>
        </w:rPr>
      </w:pPr>
      <w:r w:rsidRPr="008D6BD6">
        <w:rPr>
          <w:i/>
          <w:iCs/>
          <w:color w:val="auto"/>
          <w:sz w:val="20"/>
          <w:szCs w:val="20"/>
        </w:rPr>
        <w:t>Figure 1: Cipla Ltd. Historical Closing Price (2018–2026)</w:t>
      </w:r>
    </w:p>
    <w:p w14:paraId="35F004B5" w14:textId="77777777" w:rsidR="000473D4" w:rsidRPr="008D6BD6" w:rsidRDefault="00000000">
      <w:pPr>
        <w:pStyle w:val="Heading2"/>
        <w:rPr>
          <w:color w:val="auto"/>
        </w:rPr>
      </w:pPr>
      <w:r w:rsidRPr="008D6BD6">
        <w:rPr>
          <w:color w:val="auto"/>
        </w:rPr>
        <w:t>Stacked LSTM Model</w:t>
      </w:r>
    </w:p>
    <w:p w14:paraId="53F16F64" w14:textId="77777777" w:rsidR="000473D4" w:rsidRPr="008D6BD6" w:rsidRDefault="00000000">
      <w:pPr>
        <w:spacing w:after="160" w:line="276" w:lineRule="auto"/>
        <w:rPr>
          <w:color w:val="auto"/>
        </w:rPr>
      </w:pPr>
      <w:r w:rsidRPr="008D6BD6">
        <w:rPr>
          <w:color w:val="auto"/>
        </w:rPr>
        <w:t xml:space="preserve">The Stacked LSTM model was developed using the TensorFlow and </w:t>
      </w:r>
      <w:proofErr w:type="spellStart"/>
      <w:r w:rsidRPr="008D6BD6">
        <w:rPr>
          <w:color w:val="auto"/>
        </w:rPr>
        <w:t>Keras</w:t>
      </w:r>
      <w:proofErr w:type="spellEnd"/>
      <w:r w:rsidRPr="008D6BD6">
        <w:rPr>
          <w:color w:val="auto"/>
        </w:rPr>
        <w:t xml:space="preserve"> libraries. LSTM is a type of Recurrent Neural Network (RNN) that is designed to learn patterns from sequential data and retain long-term information. The model architecture consisted of an input layer of the previous 120 days of normalised prices, followed by two stacked LSTM layers of 50 units each (with a dropout of 0.2 after each layer), and a final dense output layer that produces the predicted closing price. Early stopping was used to prevent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473D4" w:rsidRPr="008D6BD6" w14:paraId="5AF2A4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04B2EC9" w14:textId="77777777" w:rsidR="000473D4" w:rsidRPr="008D6BD6" w:rsidRDefault="00000000">
            <w:pPr>
              <w:rPr>
                <w:color w:val="auto"/>
              </w:rPr>
            </w:pPr>
            <w:r w:rsidRPr="008D6BD6">
              <w:rPr>
                <w:color w:val="auto"/>
                <w:sz w:val="21"/>
                <w:szCs w:val="21"/>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F4EBE99" w14:textId="77777777" w:rsidR="000473D4" w:rsidRPr="008D6BD6" w:rsidRDefault="00000000">
            <w:pPr>
              <w:rPr>
                <w:color w:val="auto"/>
              </w:rPr>
            </w:pPr>
            <w:r w:rsidRPr="008D6BD6">
              <w:rPr>
                <w:b/>
                <w:bCs/>
                <w:color w:val="auto"/>
                <w:sz w:val="21"/>
                <w:szCs w:val="21"/>
              </w:rPr>
              <w:t>Value</w:t>
            </w:r>
          </w:p>
        </w:tc>
      </w:tr>
      <w:tr w:rsidR="000473D4" w:rsidRPr="008D6BD6" w14:paraId="24A890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99E0085" w14:textId="77777777" w:rsidR="000473D4" w:rsidRPr="008D6BD6" w:rsidRDefault="00000000">
            <w:pPr>
              <w:rPr>
                <w:color w:val="auto"/>
              </w:rPr>
            </w:pPr>
            <w:r w:rsidRPr="008D6BD6">
              <w:rPr>
                <w:color w:val="auto"/>
                <w:sz w:val="21"/>
                <w:szCs w:val="21"/>
              </w:rPr>
              <w:t>Lookback Window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D86BA5F" w14:textId="77777777" w:rsidR="000473D4" w:rsidRPr="008D6BD6" w:rsidRDefault="00000000">
            <w:pPr>
              <w:rPr>
                <w:color w:val="auto"/>
              </w:rPr>
            </w:pPr>
            <w:r w:rsidRPr="008D6BD6">
              <w:rPr>
                <w:b/>
                <w:bCs/>
                <w:color w:val="auto"/>
                <w:sz w:val="21"/>
                <w:szCs w:val="21"/>
              </w:rPr>
              <w:t>120 Days</w:t>
            </w:r>
          </w:p>
        </w:tc>
      </w:tr>
      <w:tr w:rsidR="000473D4" w:rsidRPr="008D6BD6" w14:paraId="1B4B03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71A92065" w14:textId="77777777" w:rsidR="000473D4" w:rsidRPr="008D6BD6" w:rsidRDefault="00000000">
            <w:pPr>
              <w:rPr>
                <w:color w:val="auto"/>
              </w:rPr>
            </w:pPr>
            <w:r w:rsidRPr="008D6BD6">
              <w:rPr>
                <w:color w:val="auto"/>
                <w:sz w:val="21"/>
                <w:szCs w:val="21"/>
              </w:rPr>
              <w:t>LSTM Units (per layer)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04CBF14" w14:textId="77777777" w:rsidR="000473D4" w:rsidRPr="008D6BD6" w:rsidRDefault="00000000">
            <w:pPr>
              <w:rPr>
                <w:color w:val="auto"/>
              </w:rPr>
            </w:pPr>
            <w:r w:rsidRPr="008D6BD6">
              <w:rPr>
                <w:b/>
                <w:bCs/>
                <w:color w:val="auto"/>
                <w:sz w:val="21"/>
                <w:szCs w:val="21"/>
              </w:rPr>
              <w:t>50</w:t>
            </w:r>
          </w:p>
        </w:tc>
      </w:tr>
      <w:tr w:rsidR="000473D4" w:rsidRPr="008D6BD6" w14:paraId="38A68E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7D08B41" w14:textId="77777777" w:rsidR="000473D4" w:rsidRPr="008D6BD6" w:rsidRDefault="00000000">
            <w:pPr>
              <w:rPr>
                <w:color w:val="auto"/>
              </w:rPr>
            </w:pPr>
            <w:r w:rsidRPr="008D6BD6">
              <w:rPr>
                <w:color w:val="auto"/>
                <w:sz w:val="21"/>
                <w:szCs w:val="21"/>
              </w:rPr>
              <w:lastRenderedPageBreak/>
              <w:t>Dropout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67B061F" w14:textId="77777777" w:rsidR="000473D4" w:rsidRPr="008D6BD6" w:rsidRDefault="00000000">
            <w:pPr>
              <w:rPr>
                <w:color w:val="auto"/>
              </w:rPr>
            </w:pPr>
            <w:r w:rsidRPr="008D6BD6">
              <w:rPr>
                <w:b/>
                <w:bCs/>
                <w:color w:val="auto"/>
                <w:sz w:val="21"/>
                <w:szCs w:val="21"/>
              </w:rPr>
              <w:t>0.20</w:t>
            </w:r>
          </w:p>
        </w:tc>
      </w:tr>
      <w:tr w:rsidR="000473D4" w:rsidRPr="008D6BD6" w14:paraId="3462E8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68A2A5C9" w14:textId="77777777" w:rsidR="000473D4" w:rsidRPr="008D6BD6" w:rsidRDefault="00000000">
            <w:pPr>
              <w:rPr>
                <w:color w:val="auto"/>
              </w:rPr>
            </w:pPr>
            <w:r w:rsidRPr="008D6BD6">
              <w:rPr>
                <w:color w:val="auto"/>
                <w:sz w:val="21"/>
                <w:szCs w:val="21"/>
              </w:rPr>
              <w:t>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42BEFFAA" w14:textId="77777777" w:rsidR="000473D4" w:rsidRPr="008D6BD6" w:rsidRDefault="00000000">
            <w:pPr>
              <w:rPr>
                <w:color w:val="auto"/>
              </w:rPr>
            </w:pPr>
            <w:r w:rsidRPr="008D6BD6">
              <w:rPr>
                <w:b/>
                <w:bCs/>
                <w:color w:val="auto"/>
                <w:sz w:val="21"/>
                <w:szCs w:val="21"/>
              </w:rPr>
              <w:t>Adam</w:t>
            </w:r>
          </w:p>
        </w:tc>
      </w:tr>
      <w:tr w:rsidR="000473D4" w:rsidRPr="008D6BD6" w14:paraId="409D8F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18FF4CA" w14:textId="77777777" w:rsidR="000473D4" w:rsidRPr="008D6BD6" w:rsidRDefault="00000000">
            <w:pPr>
              <w:rPr>
                <w:color w:val="auto"/>
              </w:rPr>
            </w:pPr>
            <w:r w:rsidRPr="008D6BD6">
              <w:rPr>
                <w:color w:val="auto"/>
                <w:sz w:val="21"/>
                <w:szCs w:val="21"/>
              </w:rPr>
              <w:t>Learning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AED7E8" w14:textId="77777777" w:rsidR="000473D4" w:rsidRPr="008D6BD6" w:rsidRDefault="00000000">
            <w:pPr>
              <w:rPr>
                <w:color w:val="auto"/>
              </w:rPr>
            </w:pPr>
            <w:r w:rsidRPr="008D6BD6">
              <w:rPr>
                <w:b/>
                <w:bCs/>
                <w:color w:val="auto"/>
                <w:sz w:val="21"/>
                <w:szCs w:val="21"/>
              </w:rPr>
              <w:t>0.0005</w:t>
            </w:r>
          </w:p>
        </w:tc>
      </w:tr>
      <w:tr w:rsidR="000473D4" w:rsidRPr="008D6BD6" w14:paraId="3A95D1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779E1373" w14:textId="77777777" w:rsidR="000473D4" w:rsidRPr="008D6BD6" w:rsidRDefault="00000000">
            <w:pPr>
              <w:rPr>
                <w:color w:val="auto"/>
              </w:rPr>
            </w:pPr>
            <w:r w:rsidRPr="008D6BD6">
              <w:rPr>
                <w:color w:val="auto"/>
                <w:sz w:val="21"/>
                <w:szCs w:val="21"/>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65D0BAE" w14:textId="77777777" w:rsidR="000473D4" w:rsidRPr="008D6BD6" w:rsidRDefault="00000000">
            <w:pPr>
              <w:rPr>
                <w:color w:val="auto"/>
              </w:rPr>
            </w:pPr>
            <w:r w:rsidRPr="008D6BD6">
              <w:rPr>
                <w:b/>
                <w:bCs/>
                <w:color w:val="auto"/>
                <w:sz w:val="21"/>
                <w:szCs w:val="21"/>
              </w:rPr>
              <w:t>20</w:t>
            </w:r>
          </w:p>
        </w:tc>
      </w:tr>
      <w:tr w:rsidR="000473D4" w:rsidRPr="008D6BD6" w14:paraId="22EB36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082AEF4" w14:textId="77777777" w:rsidR="000473D4" w:rsidRPr="008D6BD6" w:rsidRDefault="00000000">
            <w:pPr>
              <w:rPr>
                <w:color w:val="auto"/>
              </w:rPr>
            </w:pPr>
            <w:r w:rsidRPr="008D6BD6">
              <w:rPr>
                <w:color w:val="auto"/>
                <w:sz w:val="21"/>
                <w:szCs w:val="21"/>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07E9371" w14:textId="77777777" w:rsidR="000473D4" w:rsidRPr="008D6BD6" w:rsidRDefault="00000000">
            <w:pPr>
              <w:rPr>
                <w:color w:val="auto"/>
              </w:rPr>
            </w:pPr>
            <w:r w:rsidRPr="008D6BD6">
              <w:rPr>
                <w:b/>
                <w:bCs/>
                <w:color w:val="auto"/>
                <w:sz w:val="21"/>
                <w:szCs w:val="21"/>
              </w:rPr>
              <w:t>32</w:t>
            </w:r>
          </w:p>
        </w:tc>
      </w:tr>
      <w:tr w:rsidR="000473D4" w:rsidRPr="008D6BD6" w14:paraId="1DD46D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34A46379" w14:textId="77777777" w:rsidR="000473D4" w:rsidRPr="008D6BD6" w:rsidRDefault="00000000">
            <w:pPr>
              <w:rPr>
                <w:color w:val="auto"/>
              </w:rPr>
            </w:pPr>
            <w:r w:rsidRPr="008D6BD6">
              <w:rPr>
                <w:color w:val="auto"/>
                <w:sz w:val="21"/>
                <w:szCs w:val="21"/>
              </w:rPr>
              <w:t>Train–Test Split</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2188F2B9" w14:textId="77777777" w:rsidR="000473D4" w:rsidRPr="008D6BD6" w:rsidRDefault="00000000">
            <w:pPr>
              <w:rPr>
                <w:color w:val="auto"/>
              </w:rPr>
            </w:pPr>
            <w:r w:rsidRPr="008D6BD6">
              <w:rPr>
                <w:b/>
                <w:bCs/>
                <w:color w:val="auto"/>
                <w:sz w:val="21"/>
                <w:szCs w:val="21"/>
              </w:rPr>
              <w:t>80% / 20%</w:t>
            </w:r>
          </w:p>
        </w:tc>
      </w:tr>
      <w:tr w:rsidR="000473D4" w:rsidRPr="008D6BD6" w14:paraId="73B1C3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9896127" w14:textId="77777777" w:rsidR="000473D4" w:rsidRPr="008D6BD6" w:rsidRDefault="00000000">
            <w:pPr>
              <w:rPr>
                <w:color w:val="auto"/>
              </w:rPr>
            </w:pPr>
            <w:r w:rsidRPr="008D6BD6">
              <w:rPr>
                <w:color w:val="auto"/>
                <w:sz w:val="21"/>
                <w:szCs w:val="21"/>
              </w:rPr>
              <w:t>Early Stopping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6610962" w14:textId="77777777" w:rsidR="000473D4" w:rsidRPr="008D6BD6" w:rsidRDefault="00000000">
            <w:pPr>
              <w:rPr>
                <w:color w:val="auto"/>
              </w:rPr>
            </w:pPr>
            <w:r w:rsidRPr="008D6BD6">
              <w:rPr>
                <w:b/>
                <w:bCs/>
                <w:color w:val="auto"/>
                <w:sz w:val="21"/>
                <w:szCs w:val="21"/>
              </w:rPr>
              <w:t>Patience = 10</w:t>
            </w:r>
          </w:p>
        </w:tc>
      </w:tr>
    </w:tbl>
    <w:p w14:paraId="05B728D5" w14:textId="77777777" w:rsidR="000473D4" w:rsidRPr="008D6BD6" w:rsidRDefault="00000000">
      <w:pPr>
        <w:spacing w:before="80" w:after="200"/>
        <w:jc w:val="center"/>
        <w:rPr>
          <w:color w:val="auto"/>
        </w:rPr>
      </w:pPr>
      <w:r w:rsidRPr="008D6BD6">
        <w:rPr>
          <w:i/>
          <w:iCs/>
          <w:color w:val="auto"/>
          <w:sz w:val="20"/>
          <w:szCs w:val="20"/>
        </w:rPr>
        <w:t>Table 1: Stacked LSTM Model – Hyperparameters</w:t>
      </w:r>
    </w:p>
    <w:p w14:paraId="5EA6280D" w14:textId="77777777" w:rsidR="000473D4" w:rsidRPr="008D6BD6" w:rsidRDefault="00000000">
      <w:pPr>
        <w:pStyle w:val="Heading2"/>
        <w:rPr>
          <w:color w:val="auto"/>
        </w:rPr>
      </w:pPr>
      <w:proofErr w:type="spellStart"/>
      <w:r w:rsidRPr="008D6BD6">
        <w:rPr>
          <w:color w:val="auto"/>
        </w:rPr>
        <w:t>DeepAR</w:t>
      </w:r>
      <w:proofErr w:type="spellEnd"/>
      <w:r w:rsidRPr="008D6BD6">
        <w:rPr>
          <w:color w:val="auto"/>
        </w:rPr>
        <w:t xml:space="preserve"> Model</w:t>
      </w:r>
    </w:p>
    <w:p w14:paraId="275B6F2A" w14:textId="77777777" w:rsidR="000473D4" w:rsidRPr="008D6BD6" w:rsidRDefault="00000000">
      <w:pPr>
        <w:spacing w:after="160" w:line="276" w:lineRule="auto"/>
        <w:rPr>
          <w:color w:val="auto"/>
        </w:rPr>
      </w:pPr>
      <w:r w:rsidRPr="008D6BD6">
        <w:rPr>
          <w:color w:val="auto"/>
        </w:rPr>
        <w:t xml:space="preserve">The </w:t>
      </w:r>
      <w:proofErr w:type="spellStart"/>
      <w:r w:rsidRPr="008D6BD6">
        <w:rPr>
          <w:color w:val="auto"/>
        </w:rPr>
        <w:t>DeepAR</w:t>
      </w:r>
      <w:proofErr w:type="spellEnd"/>
      <w:r w:rsidRPr="008D6BD6">
        <w:rPr>
          <w:color w:val="auto"/>
        </w:rPr>
        <w:t xml:space="preserve"> model was implemented using the </w:t>
      </w:r>
      <w:proofErr w:type="spellStart"/>
      <w:r w:rsidRPr="008D6BD6">
        <w:rPr>
          <w:color w:val="auto"/>
        </w:rPr>
        <w:t>PyTorch</w:t>
      </w:r>
      <w:proofErr w:type="spellEnd"/>
      <w:r w:rsidRPr="008D6BD6">
        <w:rPr>
          <w:color w:val="auto"/>
        </w:rPr>
        <w:t xml:space="preserve"> framework via the </w:t>
      </w:r>
      <w:proofErr w:type="spellStart"/>
      <w:r w:rsidRPr="008D6BD6">
        <w:rPr>
          <w:color w:val="auto"/>
        </w:rPr>
        <w:t>GluonTS</w:t>
      </w:r>
      <w:proofErr w:type="spellEnd"/>
      <w:r w:rsidRPr="008D6BD6">
        <w:rPr>
          <w:color w:val="auto"/>
        </w:rPr>
        <w:t xml:space="preserve"> library. Unlike LSTM, which predicts the closing price directly, </w:t>
      </w:r>
      <w:proofErr w:type="spellStart"/>
      <w:r w:rsidRPr="008D6BD6">
        <w:rPr>
          <w:color w:val="auto"/>
        </w:rPr>
        <w:t>DeepAR</w:t>
      </w:r>
      <w:proofErr w:type="spellEnd"/>
      <w:r w:rsidRPr="008D6BD6">
        <w:rPr>
          <w:color w:val="auto"/>
        </w:rPr>
        <w:t xml:space="preserve"> generates probabilistic forecasts of daily log returns, allowing the model to estimate future returns while quantifying uncertainty through a Student-T output distribution. The forecasting pipeline converts historical prices into log returns, trains the </w:t>
      </w:r>
      <w:proofErr w:type="spellStart"/>
      <w:r w:rsidRPr="008D6BD6">
        <w:rPr>
          <w:color w:val="auto"/>
        </w:rPr>
        <w:t>DeepAR</w:t>
      </w:r>
      <w:proofErr w:type="spellEnd"/>
      <w:r w:rsidRPr="008D6BD6">
        <w:rPr>
          <w:color w:val="auto"/>
        </w:rPr>
        <w:t xml:space="preserve"> network on these returns, and finally converts the predicted returns back into forecasted closing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473D4" w:rsidRPr="008D6BD6" w14:paraId="7A899A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9C45C12" w14:textId="77777777" w:rsidR="000473D4" w:rsidRPr="008D6BD6" w:rsidRDefault="00000000">
            <w:pPr>
              <w:rPr>
                <w:color w:val="auto"/>
              </w:rPr>
            </w:pPr>
            <w:r w:rsidRPr="008D6BD6">
              <w:rPr>
                <w:color w:val="auto"/>
                <w:sz w:val="21"/>
                <w:szCs w:val="21"/>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7D0D191E" w14:textId="77777777" w:rsidR="000473D4" w:rsidRPr="008D6BD6" w:rsidRDefault="00000000">
            <w:pPr>
              <w:rPr>
                <w:color w:val="auto"/>
              </w:rPr>
            </w:pPr>
            <w:r w:rsidRPr="008D6BD6">
              <w:rPr>
                <w:b/>
                <w:bCs/>
                <w:color w:val="auto"/>
                <w:sz w:val="21"/>
                <w:szCs w:val="21"/>
              </w:rPr>
              <w:t>Value</w:t>
            </w:r>
          </w:p>
        </w:tc>
      </w:tr>
      <w:tr w:rsidR="000473D4" w:rsidRPr="008D6BD6" w14:paraId="03530A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BF4F055" w14:textId="77777777" w:rsidR="000473D4" w:rsidRPr="008D6BD6" w:rsidRDefault="00000000">
            <w:pPr>
              <w:rPr>
                <w:color w:val="auto"/>
              </w:rPr>
            </w:pPr>
            <w:r w:rsidRPr="008D6BD6">
              <w:rPr>
                <w:color w:val="auto"/>
                <w:sz w:val="21"/>
                <w:szCs w:val="21"/>
              </w:rPr>
              <w:t>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EB4A60C" w14:textId="77777777" w:rsidR="000473D4" w:rsidRPr="008D6BD6" w:rsidRDefault="00000000">
            <w:pPr>
              <w:rPr>
                <w:color w:val="auto"/>
              </w:rPr>
            </w:pPr>
            <w:proofErr w:type="spellStart"/>
            <w:r w:rsidRPr="008D6BD6">
              <w:rPr>
                <w:b/>
                <w:bCs/>
                <w:color w:val="auto"/>
                <w:sz w:val="21"/>
                <w:szCs w:val="21"/>
              </w:rPr>
              <w:t>PyTorch</w:t>
            </w:r>
            <w:proofErr w:type="spellEnd"/>
            <w:r w:rsidRPr="008D6BD6">
              <w:rPr>
                <w:b/>
                <w:bCs/>
                <w:color w:val="auto"/>
                <w:sz w:val="21"/>
                <w:szCs w:val="21"/>
              </w:rPr>
              <w:t xml:space="preserve"> (</w:t>
            </w:r>
            <w:proofErr w:type="spellStart"/>
            <w:r w:rsidRPr="008D6BD6">
              <w:rPr>
                <w:b/>
                <w:bCs/>
                <w:color w:val="auto"/>
                <w:sz w:val="21"/>
                <w:szCs w:val="21"/>
              </w:rPr>
              <w:t>GluonTS</w:t>
            </w:r>
            <w:proofErr w:type="spellEnd"/>
            <w:r w:rsidRPr="008D6BD6">
              <w:rPr>
                <w:b/>
                <w:bCs/>
                <w:color w:val="auto"/>
                <w:sz w:val="21"/>
                <w:szCs w:val="21"/>
              </w:rPr>
              <w:t>)</w:t>
            </w:r>
          </w:p>
        </w:tc>
      </w:tr>
      <w:tr w:rsidR="000473D4" w:rsidRPr="008D6BD6" w14:paraId="46EFDD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23D61304" w14:textId="77777777" w:rsidR="000473D4" w:rsidRPr="008D6BD6" w:rsidRDefault="00000000">
            <w:pPr>
              <w:rPr>
                <w:color w:val="auto"/>
              </w:rPr>
            </w:pPr>
            <w:r w:rsidRPr="008D6BD6">
              <w:rPr>
                <w:color w:val="auto"/>
                <w:sz w:val="21"/>
                <w:szCs w:val="21"/>
              </w:rPr>
              <w:t>Context Length</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66A444CA" w14:textId="77777777" w:rsidR="000473D4" w:rsidRPr="008D6BD6" w:rsidRDefault="00000000">
            <w:pPr>
              <w:rPr>
                <w:color w:val="auto"/>
              </w:rPr>
            </w:pPr>
            <w:r w:rsidRPr="008D6BD6">
              <w:rPr>
                <w:b/>
                <w:bCs/>
                <w:color w:val="auto"/>
                <w:sz w:val="21"/>
                <w:szCs w:val="21"/>
              </w:rPr>
              <w:t>120 Days</w:t>
            </w:r>
          </w:p>
        </w:tc>
      </w:tr>
      <w:tr w:rsidR="000473D4" w:rsidRPr="008D6BD6" w14:paraId="09E8EE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AFF926F" w14:textId="77777777" w:rsidR="000473D4" w:rsidRPr="008D6BD6" w:rsidRDefault="00000000">
            <w:pPr>
              <w:rPr>
                <w:color w:val="auto"/>
              </w:rPr>
            </w:pPr>
            <w:r w:rsidRPr="008D6BD6">
              <w:rPr>
                <w:color w:val="auto"/>
                <w:sz w:val="21"/>
                <w:szCs w:val="21"/>
              </w:rPr>
              <w:t>Prediction Length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9A1A94E" w14:textId="77777777" w:rsidR="000473D4" w:rsidRPr="008D6BD6" w:rsidRDefault="00000000">
            <w:pPr>
              <w:rPr>
                <w:color w:val="auto"/>
              </w:rPr>
            </w:pPr>
            <w:r w:rsidRPr="008D6BD6">
              <w:rPr>
                <w:b/>
                <w:bCs/>
                <w:color w:val="auto"/>
                <w:sz w:val="21"/>
                <w:szCs w:val="21"/>
              </w:rPr>
              <w:t>7 Days</w:t>
            </w:r>
          </w:p>
        </w:tc>
      </w:tr>
      <w:tr w:rsidR="000473D4" w:rsidRPr="008D6BD6" w14:paraId="19184D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4809E492" w14:textId="77777777" w:rsidR="000473D4" w:rsidRPr="008D6BD6" w:rsidRDefault="00000000">
            <w:pPr>
              <w:rPr>
                <w:color w:val="auto"/>
              </w:rPr>
            </w:pPr>
            <w:r w:rsidRPr="008D6BD6">
              <w:rPr>
                <w:color w:val="auto"/>
                <w:sz w:val="21"/>
                <w:szCs w:val="21"/>
              </w:rPr>
              <w:t>Hidden Size</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3E929985" w14:textId="77777777" w:rsidR="000473D4" w:rsidRPr="008D6BD6" w:rsidRDefault="00000000">
            <w:pPr>
              <w:rPr>
                <w:color w:val="auto"/>
              </w:rPr>
            </w:pPr>
            <w:r w:rsidRPr="008D6BD6">
              <w:rPr>
                <w:b/>
                <w:bCs/>
                <w:color w:val="auto"/>
                <w:sz w:val="21"/>
                <w:szCs w:val="21"/>
              </w:rPr>
              <w:t>50</w:t>
            </w:r>
          </w:p>
        </w:tc>
      </w:tr>
      <w:tr w:rsidR="000473D4" w:rsidRPr="008D6BD6" w14:paraId="3F4EF1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4509502" w14:textId="77777777" w:rsidR="000473D4" w:rsidRPr="008D6BD6" w:rsidRDefault="00000000">
            <w:pPr>
              <w:rPr>
                <w:color w:val="auto"/>
              </w:rPr>
            </w:pPr>
            <w:r w:rsidRPr="008D6BD6">
              <w:rPr>
                <w:color w:val="auto"/>
                <w:sz w:val="21"/>
                <w:szCs w:val="21"/>
              </w:rPr>
              <w:t>Recurrent 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2714ACA" w14:textId="77777777" w:rsidR="000473D4" w:rsidRPr="008D6BD6" w:rsidRDefault="00000000">
            <w:pPr>
              <w:rPr>
                <w:color w:val="auto"/>
              </w:rPr>
            </w:pPr>
            <w:r w:rsidRPr="008D6BD6">
              <w:rPr>
                <w:b/>
                <w:bCs/>
                <w:color w:val="auto"/>
                <w:sz w:val="21"/>
                <w:szCs w:val="21"/>
              </w:rPr>
              <w:t>2</w:t>
            </w:r>
          </w:p>
        </w:tc>
      </w:tr>
      <w:tr w:rsidR="000473D4" w:rsidRPr="008D6BD6" w14:paraId="523F3F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529E9405" w14:textId="77777777" w:rsidR="000473D4" w:rsidRPr="008D6BD6" w:rsidRDefault="00000000">
            <w:pPr>
              <w:rPr>
                <w:color w:val="auto"/>
              </w:rPr>
            </w:pPr>
            <w:r w:rsidRPr="008D6BD6">
              <w:rPr>
                <w:color w:val="auto"/>
                <w:sz w:val="21"/>
                <w:szCs w:val="21"/>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28A16227" w14:textId="77777777" w:rsidR="000473D4" w:rsidRPr="008D6BD6" w:rsidRDefault="00000000">
            <w:pPr>
              <w:rPr>
                <w:color w:val="auto"/>
              </w:rPr>
            </w:pPr>
            <w:r w:rsidRPr="008D6BD6">
              <w:rPr>
                <w:b/>
                <w:bCs/>
                <w:color w:val="auto"/>
                <w:sz w:val="21"/>
                <w:szCs w:val="21"/>
              </w:rPr>
              <w:t>32</w:t>
            </w:r>
          </w:p>
        </w:tc>
      </w:tr>
      <w:tr w:rsidR="000473D4" w:rsidRPr="008D6BD6" w14:paraId="0F72D6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F84EF38" w14:textId="77777777" w:rsidR="000473D4" w:rsidRPr="008D6BD6" w:rsidRDefault="00000000">
            <w:pPr>
              <w:rPr>
                <w:color w:val="auto"/>
              </w:rPr>
            </w:pPr>
            <w:r w:rsidRPr="008D6BD6">
              <w:rPr>
                <w:color w:val="auto"/>
                <w:sz w:val="21"/>
                <w:szCs w:val="21"/>
              </w:rPr>
              <w:t>Learning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9DA1C0D" w14:textId="77777777" w:rsidR="000473D4" w:rsidRPr="008D6BD6" w:rsidRDefault="00000000">
            <w:pPr>
              <w:rPr>
                <w:color w:val="auto"/>
              </w:rPr>
            </w:pPr>
            <w:r w:rsidRPr="008D6BD6">
              <w:rPr>
                <w:b/>
                <w:bCs/>
                <w:color w:val="auto"/>
                <w:sz w:val="21"/>
                <w:szCs w:val="21"/>
              </w:rPr>
              <w:t>0.001</w:t>
            </w:r>
          </w:p>
        </w:tc>
      </w:tr>
      <w:tr w:rsidR="000473D4" w:rsidRPr="008D6BD6" w14:paraId="4EC03B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43AEB7EC" w14:textId="77777777" w:rsidR="000473D4" w:rsidRPr="008D6BD6" w:rsidRDefault="00000000">
            <w:pPr>
              <w:rPr>
                <w:color w:val="auto"/>
              </w:rPr>
            </w:pPr>
            <w:r w:rsidRPr="008D6BD6">
              <w:rPr>
                <w:color w:val="auto"/>
                <w:sz w:val="21"/>
                <w:szCs w:val="21"/>
              </w:rPr>
              <w:t>Dropout</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20D2B6EC" w14:textId="77777777" w:rsidR="000473D4" w:rsidRPr="008D6BD6" w:rsidRDefault="00000000">
            <w:pPr>
              <w:rPr>
                <w:color w:val="auto"/>
              </w:rPr>
            </w:pPr>
            <w:r w:rsidRPr="008D6BD6">
              <w:rPr>
                <w:b/>
                <w:bCs/>
                <w:color w:val="auto"/>
                <w:sz w:val="21"/>
                <w:szCs w:val="21"/>
              </w:rPr>
              <w:t>0.20</w:t>
            </w:r>
          </w:p>
        </w:tc>
      </w:tr>
      <w:tr w:rsidR="000473D4" w:rsidRPr="008D6BD6" w14:paraId="168209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FBA46F3" w14:textId="77777777" w:rsidR="000473D4" w:rsidRPr="008D6BD6" w:rsidRDefault="00000000">
            <w:pPr>
              <w:rPr>
                <w:color w:val="auto"/>
              </w:rPr>
            </w:pPr>
            <w:r w:rsidRPr="008D6BD6">
              <w:rPr>
                <w:color w:val="auto"/>
                <w:sz w:val="21"/>
                <w:szCs w:val="21"/>
              </w:rPr>
              <w:t>Output Distribution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840BC3B" w14:textId="77777777" w:rsidR="000473D4" w:rsidRPr="008D6BD6" w:rsidRDefault="00000000">
            <w:pPr>
              <w:rPr>
                <w:color w:val="auto"/>
              </w:rPr>
            </w:pPr>
            <w:r w:rsidRPr="008D6BD6">
              <w:rPr>
                <w:b/>
                <w:bCs/>
                <w:color w:val="auto"/>
                <w:sz w:val="21"/>
                <w:szCs w:val="21"/>
              </w:rPr>
              <w:t>Student-T</w:t>
            </w:r>
          </w:p>
        </w:tc>
      </w:tr>
      <w:tr w:rsidR="000473D4" w:rsidRPr="008D6BD6" w14:paraId="66615E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15A463AC" w14:textId="77777777" w:rsidR="000473D4" w:rsidRPr="008D6BD6" w:rsidRDefault="00000000">
            <w:pPr>
              <w:rPr>
                <w:color w:val="auto"/>
              </w:rPr>
            </w:pPr>
            <w:r w:rsidRPr="008D6BD6">
              <w:rPr>
                <w:color w:val="auto"/>
                <w:sz w:val="21"/>
                <w:szCs w:val="21"/>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5E90718F" w14:textId="77777777" w:rsidR="000473D4" w:rsidRPr="008D6BD6" w:rsidRDefault="00000000">
            <w:pPr>
              <w:rPr>
                <w:color w:val="auto"/>
              </w:rPr>
            </w:pPr>
            <w:r w:rsidRPr="008D6BD6">
              <w:rPr>
                <w:b/>
                <w:bCs/>
                <w:color w:val="auto"/>
                <w:sz w:val="21"/>
                <w:szCs w:val="21"/>
              </w:rPr>
              <w:t>100</w:t>
            </w:r>
          </w:p>
        </w:tc>
      </w:tr>
    </w:tbl>
    <w:p w14:paraId="40602B26" w14:textId="77777777" w:rsidR="000473D4" w:rsidRPr="008D6BD6" w:rsidRDefault="00000000">
      <w:pPr>
        <w:spacing w:before="80" w:after="200"/>
        <w:jc w:val="center"/>
        <w:rPr>
          <w:color w:val="auto"/>
        </w:rPr>
      </w:pPr>
      <w:r w:rsidRPr="008D6BD6">
        <w:rPr>
          <w:i/>
          <w:iCs/>
          <w:color w:val="auto"/>
          <w:sz w:val="20"/>
          <w:szCs w:val="20"/>
        </w:rPr>
        <w:t xml:space="preserve">Table 2: </w:t>
      </w:r>
      <w:proofErr w:type="spellStart"/>
      <w:r w:rsidRPr="008D6BD6">
        <w:rPr>
          <w:i/>
          <w:iCs/>
          <w:color w:val="auto"/>
          <w:sz w:val="20"/>
          <w:szCs w:val="20"/>
        </w:rPr>
        <w:t>DeepAR</w:t>
      </w:r>
      <w:proofErr w:type="spellEnd"/>
      <w:r w:rsidRPr="008D6BD6">
        <w:rPr>
          <w:i/>
          <w:iCs/>
          <w:color w:val="auto"/>
          <w:sz w:val="20"/>
          <w:szCs w:val="20"/>
        </w:rPr>
        <w:t xml:space="preserve"> Model – Architecture and Parameters</w:t>
      </w:r>
    </w:p>
    <w:p w14:paraId="44642207" w14:textId="77777777" w:rsidR="000473D4" w:rsidRPr="008D6BD6" w:rsidRDefault="00000000">
      <w:pPr>
        <w:pStyle w:val="Heading2"/>
        <w:rPr>
          <w:color w:val="auto"/>
        </w:rPr>
      </w:pPr>
      <w:r w:rsidRPr="008D6BD6">
        <w:rPr>
          <w:color w:val="auto"/>
        </w:rPr>
        <w:t>Evaluation Metrics</w:t>
      </w:r>
    </w:p>
    <w:p w14:paraId="507A3C7C" w14:textId="77777777" w:rsidR="000473D4" w:rsidRPr="008D6BD6" w:rsidRDefault="00000000">
      <w:pPr>
        <w:spacing w:after="160" w:line="276" w:lineRule="auto"/>
        <w:rPr>
          <w:color w:val="auto"/>
        </w:rPr>
      </w:pPr>
      <w:r w:rsidRPr="008D6BD6">
        <w:rPr>
          <w:color w:val="auto"/>
        </w:rPr>
        <w:t>The forecasting performance of the models was evaluated using four standard metrics:</w:t>
      </w:r>
    </w:p>
    <w:p w14:paraId="7C6F47FF" w14:textId="77777777" w:rsidR="000473D4" w:rsidRPr="008D6BD6" w:rsidRDefault="00000000">
      <w:pPr>
        <w:pStyle w:val="ListParagraph"/>
        <w:numPr>
          <w:ilvl w:val="0"/>
          <w:numId w:val="2"/>
        </w:numPr>
        <w:spacing w:after="80"/>
        <w:rPr>
          <w:color w:val="auto"/>
        </w:rPr>
      </w:pPr>
      <w:r w:rsidRPr="008D6BD6">
        <w:rPr>
          <w:color w:val="auto"/>
        </w:rPr>
        <w:lastRenderedPageBreak/>
        <w:t>Root Mean Squared Error (RMSE): Measures prediction accuracy by giving higher importance to larger errors.</w:t>
      </w:r>
    </w:p>
    <w:p w14:paraId="5429F181" w14:textId="77777777" w:rsidR="000473D4" w:rsidRPr="008D6BD6" w:rsidRDefault="00000000">
      <w:pPr>
        <w:pStyle w:val="ListParagraph"/>
        <w:numPr>
          <w:ilvl w:val="0"/>
          <w:numId w:val="2"/>
        </w:numPr>
        <w:spacing w:after="80"/>
        <w:rPr>
          <w:color w:val="auto"/>
        </w:rPr>
      </w:pPr>
      <w:r w:rsidRPr="008D6BD6">
        <w:rPr>
          <w:color w:val="auto"/>
        </w:rPr>
        <w:t>Mean Absolute Error (MAE): Measures the average difference between actual and predicted values.</w:t>
      </w:r>
    </w:p>
    <w:p w14:paraId="6822C30B" w14:textId="77777777" w:rsidR="000473D4" w:rsidRPr="008D6BD6" w:rsidRDefault="00000000">
      <w:pPr>
        <w:pStyle w:val="ListParagraph"/>
        <w:numPr>
          <w:ilvl w:val="0"/>
          <w:numId w:val="2"/>
        </w:numPr>
        <w:spacing w:after="80"/>
        <w:rPr>
          <w:color w:val="auto"/>
        </w:rPr>
      </w:pPr>
      <w:r w:rsidRPr="008D6BD6">
        <w:rPr>
          <w:color w:val="auto"/>
        </w:rPr>
        <w:t>Mean Absolute Percentage Error (MAPE): Measures the prediction error in percentage terms.</w:t>
      </w:r>
    </w:p>
    <w:p w14:paraId="18A16D64" w14:textId="77777777" w:rsidR="000473D4" w:rsidRPr="008D6BD6" w:rsidRDefault="00000000">
      <w:pPr>
        <w:pStyle w:val="ListParagraph"/>
        <w:numPr>
          <w:ilvl w:val="0"/>
          <w:numId w:val="2"/>
        </w:numPr>
        <w:spacing w:after="80"/>
        <w:rPr>
          <w:color w:val="auto"/>
        </w:rPr>
      </w:pPr>
      <w:r w:rsidRPr="008D6BD6">
        <w:rPr>
          <w:color w:val="auto"/>
        </w:rPr>
        <w:t>R-squared (R²): Measures how well the predicted values explain the variance in the actual values.</w:t>
      </w:r>
    </w:p>
    <w:p w14:paraId="03EE5A7E" w14:textId="77777777" w:rsidR="000473D4" w:rsidRPr="008D6BD6" w:rsidRDefault="00000000">
      <w:pPr>
        <w:spacing w:after="160" w:line="276" w:lineRule="auto"/>
        <w:rPr>
          <w:color w:val="auto"/>
        </w:rPr>
      </w:pPr>
      <w:r w:rsidRPr="008D6BD6">
        <w:rPr>
          <w:color w:val="auto"/>
        </w:rPr>
        <w:t xml:space="preserve">These metrics were used to compare the forecasting accuracy of the LSTM and </w:t>
      </w:r>
      <w:proofErr w:type="spellStart"/>
      <w:r w:rsidRPr="008D6BD6">
        <w:rPr>
          <w:color w:val="auto"/>
        </w:rPr>
        <w:t>DeepAR</w:t>
      </w:r>
      <w:proofErr w:type="spellEnd"/>
      <w:r w:rsidRPr="008D6BD6">
        <w:rPr>
          <w:color w:val="auto"/>
        </w:rPr>
        <w:t xml:space="preserve"> models.</w:t>
      </w:r>
    </w:p>
    <w:p w14:paraId="6A1239FC" w14:textId="77777777" w:rsidR="000473D4" w:rsidRPr="008D6BD6" w:rsidRDefault="00000000">
      <w:pPr>
        <w:pStyle w:val="Heading1"/>
        <w:rPr>
          <w:color w:val="auto"/>
        </w:rPr>
      </w:pPr>
      <w:r w:rsidRPr="008D6BD6">
        <w:rPr>
          <w:color w:val="auto"/>
        </w:rPr>
        <w:t>RESULTS AND DISCUSSION</w:t>
      </w:r>
    </w:p>
    <w:p w14:paraId="58476AD0" w14:textId="77777777" w:rsidR="000473D4" w:rsidRPr="008D6BD6" w:rsidRDefault="00000000">
      <w:pPr>
        <w:spacing w:after="160" w:line="276" w:lineRule="auto"/>
        <w:rPr>
          <w:color w:val="auto"/>
        </w:rPr>
      </w:pPr>
      <w:r w:rsidRPr="008D6BD6">
        <w:rPr>
          <w:color w:val="auto"/>
        </w:rPr>
        <w:t xml:space="preserve">This chapter presents the forecasting results obtained from the Stacked LSTM and </w:t>
      </w:r>
      <w:proofErr w:type="spellStart"/>
      <w:r w:rsidRPr="008D6BD6">
        <w:rPr>
          <w:color w:val="auto"/>
        </w:rPr>
        <w:t>DeepAR</w:t>
      </w:r>
      <w:proofErr w:type="spellEnd"/>
      <w:r w:rsidRPr="008D6BD6">
        <w:rPr>
          <w:color w:val="auto"/>
        </w:rPr>
        <w:t xml:space="preserve"> models. Both models were trained using historical stock price data of Cipla Ltd. collected from Yahoo Finance.</w:t>
      </w:r>
    </w:p>
    <w:p w14:paraId="46D9877A" w14:textId="77777777" w:rsidR="000473D4" w:rsidRPr="008D6BD6" w:rsidRDefault="00000000">
      <w:pPr>
        <w:pStyle w:val="Heading2"/>
        <w:rPr>
          <w:color w:val="auto"/>
        </w:rPr>
      </w:pPr>
      <w:r w:rsidRPr="008D6BD6">
        <w:rPr>
          <w:color w:val="auto"/>
        </w:rPr>
        <w:t>LSTM Model Performance</w:t>
      </w:r>
    </w:p>
    <w:p w14:paraId="222F2BF6" w14:textId="77777777" w:rsidR="000473D4" w:rsidRPr="008D6BD6" w:rsidRDefault="00000000">
      <w:pPr>
        <w:spacing w:after="160" w:line="276" w:lineRule="auto"/>
        <w:rPr>
          <w:color w:val="auto"/>
        </w:rPr>
      </w:pPr>
      <w:r w:rsidRPr="008D6BD6">
        <w:rPr>
          <w:color w:val="auto"/>
        </w:rPr>
        <w:t>The Stacked LSTM model was evaluated using RMSE, MAE, MAPE, and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73D4" w:rsidRPr="008D6BD6" w14:paraId="14BDF2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06B651A4" w14:textId="77777777" w:rsidR="000473D4" w:rsidRPr="008D6BD6" w:rsidRDefault="00000000">
            <w:pPr>
              <w:jc w:val="center"/>
              <w:rPr>
                <w:color w:val="auto"/>
              </w:rPr>
            </w:pPr>
            <w:r w:rsidRPr="008D6BD6">
              <w:rPr>
                <w:b/>
                <w:bCs/>
                <w:color w:val="auto"/>
                <w:sz w:val="30"/>
                <w:szCs w:val="30"/>
              </w:rPr>
              <w:t>36.94</w:t>
            </w:r>
          </w:p>
          <w:p w14:paraId="1B66A8D1" w14:textId="77777777" w:rsidR="000473D4" w:rsidRPr="008D6BD6" w:rsidRDefault="00000000">
            <w:pPr>
              <w:spacing w:before="40"/>
              <w:jc w:val="center"/>
              <w:rPr>
                <w:color w:val="auto"/>
              </w:rPr>
            </w:pPr>
            <w:r w:rsidRPr="008D6BD6">
              <w:rPr>
                <w:color w:val="auto"/>
                <w:sz w:val="18"/>
                <w:szCs w:val="18"/>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4C672228" w14:textId="77777777" w:rsidR="000473D4" w:rsidRPr="008D6BD6" w:rsidRDefault="00000000">
            <w:pPr>
              <w:jc w:val="center"/>
              <w:rPr>
                <w:color w:val="auto"/>
              </w:rPr>
            </w:pPr>
            <w:r w:rsidRPr="008D6BD6">
              <w:rPr>
                <w:b/>
                <w:bCs/>
                <w:color w:val="auto"/>
                <w:sz w:val="30"/>
                <w:szCs w:val="30"/>
              </w:rPr>
              <w:t>28.33</w:t>
            </w:r>
          </w:p>
          <w:p w14:paraId="2B963645" w14:textId="77777777" w:rsidR="000473D4" w:rsidRPr="008D6BD6" w:rsidRDefault="00000000">
            <w:pPr>
              <w:spacing w:before="40"/>
              <w:jc w:val="center"/>
              <w:rPr>
                <w:color w:val="auto"/>
              </w:rPr>
            </w:pPr>
            <w:r w:rsidRPr="008D6BD6">
              <w:rPr>
                <w:color w:val="auto"/>
                <w:sz w:val="18"/>
                <w:szCs w:val="18"/>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3CACB176" w14:textId="77777777" w:rsidR="000473D4" w:rsidRPr="008D6BD6" w:rsidRDefault="00000000">
            <w:pPr>
              <w:jc w:val="center"/>
              <w:rPr>
                <w:color w:val="auto"/>
              </w:rPr>
            </w:pPr>
            <w:r w:rsidRPr="008D6BD6">
              <w:rPr>
                <w:b/>
                <w:bCs/>
                <w:color w:val="auto"/>
                <w:sz w:val="30"/>
                <w:szCs w:val="30"/>
              </w:rPr>
              <w:t>2.00%</w:t>
            </w:r>
          </w:p>
          <w:p w14:paraId="4820BEC7" w14:textId="77777777" w:rsidR="000473D4" w:rsidRPr="008D6BD6" w:rsidRDefault="00000000">
            <w:pPr>
              <w:spacing w:before="40"/>
              <w:jc w:val="center"/>
              <w:rPr>
                <w:color w:val="auto"/>
              </w:rPr>
            </w:pPr>
            <w:r w:rsidRPr="008D6BD6">
              <w:rPr>
                <w:color w:val="auto"/>
                <w:sz w:val="18"/>
                <w:szCs w:val="18"/>
              </w:rPr>
              <w:t>MAPE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2B43BA00" w14:textId="77777777" w:rsidR="000473D4" w:rsidRPr="008D6BD6" w:rsidRDefault="00000000">
            <w:pPr>
              <w:jc w:val="center"/>
              <w:rPr>
                <w:color w:val="auto"/>
              </w:rPr>
            </w:pPr>
            <w:r w:rsidRPr="008D6BD6">
              <w:rPr>
                <w:b/>
                <w:bCs/>
                <w:color w:val="auto"/>
                <w:sz w:val="30"/>
                <w:szCs w:val="30"/>
              </w:rPr>
              <w:t>0.8650</w:t>
            </w:r>
          </w:p>
          <w:p w14:paraId="60436671" w14:textId="77777777" w:rsidR="000473D4" w:rsidRPr="008D6BD6" w:rsidRDefault="00000000">
            <w:pPr>
              <w:spacing w:before="40"/>
              <w:jc w:val="center"/>
              <w:rPr>
                <w:color w:val="auto"/>
              </w:rPr>
            </w:pPr>
            <w:r w:rsidRPr="008D6BD6">
              <w:rPr>
                <w:color w:val="auto"/>
                <w:sz w:val="18"/>
                <w:szCs w:val="18"/>
              </w:rPr>
              <w:t>R²</w:t>
            </w:r>
          </w:p>
        </w:tc>
      </w:tr>
    </w:tbl>
    <w:p w14:paraId="55FD2B8E" w14:textId="77777777" w:rsidR="000473D4" w:rsidRPr="008D6BD6" w:rsidRDefault="000473D4">
      <w:pPr>
        <w:spacing w:after="160"/>
        <w:rPr>
          <w:color w:val="auto"/>
        </w:rPr>
      </w:pPr>
    </w:p>
    <w:p w14:paraId="6C7CC033" w14:textId="77777777" w:rsidR="000473D4" w:rsidRPr="008D6BD6" w:rsidRDefault="00000000">
      <w:pPr>
        <w:spacing w:before="120" w:after="40"/>
        <w:jc w:val="center"/>
        <w:rPr>
          <w:color w:val="auto"/>
        </w:rPr>
      </w:pPr>
      <w:r w:rsidRPr="008D6BD6">
        <w:rPr>
          <w:noProof/>
          <w:color w:val="auto"/>
        </w:rPr>
        <w:drawing>
          <wp:inline distT="0" distB="0" distL="0" distR="0" wp14:anchorId="012626C4" wp14:editId="2FA9DF55">
            <wp:extent cx="5715000" cy="2505075"/>
            <wp:effectExtent l="0" t="0" r="0" b="0"/>
            <wp:docPr id="1560150952" name="Picture 156015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05075"/>
                    </a:xfrm>
                    <a:prstGeom prst="rect">
                      <a:avLst/>
                    </a:prstGeom>
                  </pic:spPr>
                </pic:pic>
              </a:graphicData>
            </a:graphic>
          </wp:inline>
        </w:drawing>
      </w:r>
    </w:p>
    <w:p w14:paraId="08E647A9" w14:textId="77777777" w:rsidR="000473D4" w:rsidRPr="008D6BD6" w:rsidRDefault="00000000">
      <w:pPr>
        <w:spacing w:before="80" w:after="200"/>
        <w:jc w:val="center"/>
        <w:rPr>
          <w:color w:val="auto"/>
        </w:rPr>
      </w:pPr>
      <w:r w:rsidRPr="008D6BD6">
        <w:rPr>
          <w:i/>
          <w:iCs/>
          <w:color w:val="auto"/>
          <w:sz w:val="20"/>
          <w:szCs w:val="20"/>
        </w:rPr>
        <w:t>Figure 2: Actual vs Predicted Closing Price – Stacked LSTM</w:t>
      </w:r>
    </w:p>
    <w:p w14:paraId="0557DDDD" w14:textId="77777777" w:rsidR="000473D4" w:rsidRPr="008D6BD6" w:rsidRDefault="00000000">
      <w:pPr>
        <w:spacing w:after="160" w:line="276" w:lineRule="auto"/>
        <w:rPr>
          <w:color w:val="auto"/>
        </w:rPr>
      </w:pPr>
      <w:r w:rsidRPr="008D6BD6">
        <w:rPr>
          <w:color w:val="auto"/>
        </w:rPr>
        <w:t>Interpretation: The predicted prices closely followed the actual stock prices during the testing period, with the model achieving a strong R² of 0.8650 and a low MAPE of 2.00%. The model successfully captured the overall price trend, including major upward and downward swings, showing that the Stacked LSTM is effective for short-term stock price forecasting.</w:t>
      </w:r>
    </w:p>
    <w:p w14:paraId="16E714FF" w14:textId="77777777" w:rsidR="000473D4" w:rsidRPr="008D6BD6" w:rsidRDefault="00000000">
      <w:pPr>
        <w:pStyle w:val="Heading2"/>
        <w:rPr>
          <w:color w:val="auto"/>
        </w:rPr>
      </w:pPr>
      <w:proofErr w:type="spellStart"/>
      <w:r w:rsidRPr="008D6BD6">
        <w:rPr>
          <w:color w:val="auto"/>
        </w:rPr>
        <w:lastRenderedPageBreak/>
        <w:t>DeepAR</w:t>
      </w:r>
      <w:proofErr w:type="spellEnd"/>
      <w:r w:rsidRPr="008D6BD6">
        <w:rPr>
          <w:color w:val="auto"/>
        </w:rPr>
        <w:t xml:space="preserve"> Model Performance</w:t>
      </w:r>
    </w:p>
    <w:p w14:paraId="3A1D2678" w14:textId="77777777" w:rsidR="000473D4" w:rsidRPr="008D6BD6" w:rsidRDefault="00000000">
      <w:pPr>
        <w:spacing w:after="160" w:line="276" w:lineRule="auto"/>
        <w:rPr>
          <w:color w:val="auto"/>
        </w:rPr>
      </w:pPr>
      <w:r w:rsidRPr="008D6BD6">
        <w:rPr>
          <w:color w:val="auto"/>
        </w:rPr>
        <w:t xml:space="preserve">The </w:t>
      </w:r>
      <w:proofErr w:type="spellStart"/>
      <w:r w:rsidRPr="008D6BD6">
        <w:rPr>
          <w:color w:val="auto"/>
        </w:rPr>
        <w:t>DeepAR</w:t>
      </w:r>
      <w:proofErr w:type="spellEnd"/>
      <w:r w:rsidRPr="008D6BD6">
        <w:rPr>
          <w:color w:val="auto"/>
        </w:rPr>
        <w:t xml:space="preserve"> model was evaluated on the log-return scale using RMSE, MAE, MAPE, and R². These metrics are not directly comparable with LSTM's price-scale metrics, since </w:t>
      </w:r>
      <w:proofErr w:type="spellStart"/>
      <w:r w:rsidRPr="008D6BD6">
        <w:rPr>
          <w:color w:val="auto"/>
        </w:rPr>
        <w:t>DeepAR</w:t>
      </w:r>
      <w:proofErr w:type="spellEnd"/>
      <w:r w:rsidRPr="008D6BD6">
        <w:rPr>
          <w:color w:val="auto"/>
        </w:rPr>
        <w:t xml:space="preserve"> operates on daily log returns rather than absolute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73D4" w:rsidRPr="008D6BD6" w14:paraId="0C7102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0B59AD67" w14:textId="77777777" w:rsidR="000473D4" w:rsidRPr="008D6BD6" w:rsidRDefault="00000000">
            <w:pPr>
              <w:jc w:val="center"/>
              <w:rPr>
                <w:color w:val="auto"/>
              </w:rPr>
            </w:pPr>
            <w:r w:rsidRPr="008D6BD6">
              <w:rPr>
                <w:b/>
                <w:bCs/>
                <w:color w:val="auto"/>
                <w:sz w:val="30"/>
                <w:szCs w:val="30"/>
              </w:rPr>
              <w:t>0.0225</w:t>
            </w:r>
          </w:p>
          <w:p w14:paraId="0A5DF9CD" w14:textId="77777777" w:rsidR="000473D4" w:rsidRPr="008D6BD6" w:rsidRDefault="00000000">
            <w:pPr>
              <w:spacing w:before="40"/>
              <w:jc w:val="center"/>
              <w:rPr>
                <w:color w:val="auto"/>
              </w:rPr>
            </w:pPr>
            <w:r w:rsidRPr="008D6BD6">
              <w:rPr>
                <w:color w:val="auto"/>
                <w:sz w:val="18"/>
                <w:szCs w:val="18"/>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5244D57C" w14:textId="77777777" w:rsidR="000473D4" w:rsidRPr="008D6BD6" w:rsidRDefault="00000000">
            <w:pPr>
              <w:jc w:val="center"/>
              <w:rPr>
                <w:color w:val="auto"/>
              </w:rPr>
            </w:pPr>
            <w:r w:rsidRPr="008D6BD6">
              <w:rPr>
                <w:b/>
                <w:bCs/>
                <w:color w:val="auto"/>
                <w:sz w:val="30"/>
                <w:szCs w:val="30"/>
              </w:rPr>
              <w:t>0.0156</w:t>
            </w:r>
          </w:p>
          <w:p w14:paraId="35BECFBD" w14:textId="77777777" w:rsidR="000473D4" w:rsidRPr="008D6BD6" w:rsidRDefault="00000000">
            <w:pPr>
              <w:spacing w:before="40"/>
              <w:jc w:val="center"/>
              <w:rPr>
                <w:color w:val="auto"/>
              </w:rPr>
            </w:pPr>
            <w:r w:rsidRPr="008D6BD6">
              <w:rPr>
                <w:color w:val="auto"/>
                <w:sz w:val="18"/>
                <w:szCs w:val="18"/>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74344964" w14:textId="77777777" w:rsidR="000473D4" w:rsidRPr="008D6BD6" w:rsidRDefault="00000000">
            <w:pPr>
              <w:jc w:val="center"/>
              <w:rPr>
                <w:color w:val="auto"/>
              </w:rPr>
            </w:pPr>
            <w:r w:rsidRPr="008D6BD6">
              <w:rPr>
                <w:b/>
                <w:bCs/>
                <w:color w:val="auto"/>
                <w:sz w:val="30"/>
                <w:szCs w:val="30"/>
              </w:rPr>
              <w:t>1.98%</w:t>
            </w:r>
          </w:p>
          <w:p w14:paraId="14F08953" w14:textId="77777777" w:rsidR="000473D4" w:rsidRPr="008D6BD6" w:rsidRDefault="00000000">
            <w:pPr>
              <w:spacing w:before="40"/>
              <w:jc w:val="center"/>
              <w:rPr>
                <w:color w:val="auto"/>
              </w:rPr>
            </w:pPr>
            <w:r w:rsidRPr="008D6BD6">
              <w:rPr>
                <w:color w:val="auto"/>
                <w:sz w:val="18"/>
                <w:szCs w:val="18"/>
              </w:rPr>
              <w:t>MAPE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6AD102B3" w14:textId="77777777" w:rsidR="000473D4" w:rsidRPr="008D6BD6" w:rsidRDefault="00000000">
            <w:pPr>
              <w:jc w:val="center"/>
              <w:rPr>
                <w:color w:val="auto"/>
              </w:rPr>
            </w:pPr>
            <w:r w:rsidRPr="008D6BD6">
              <w:rPr>
                <w:b/>
                <w:bCs/>
                <w:color w:val="auto"/>
                <w:sz w:val="30"/>
                <w:szCs w:val="30"/>
              </w:rPr>
              <w:t>-0.568</w:t>
            </w:r>
          </w:p>
          <w:p w14:paraId="6F618D27" w14:textId="77777777" w:rsidR="000473D4" w:rsidRPr="008D6BD6" w:rsidRDefault="00000000">
            <w:pPr>
              <w:spacing w:before="40"/>
              <w:jc w:val="center"/>
              <w:rPr>
                <w:color w:val="auto"/>
              </w:rPr>
            </w:pPr>
            <w:r w:rsidRPr="008D6BD6">
              <w:rPr>
                <w:color w:val="auto"/>
                <w:sz w:val="18"/>
                <w:szCs w:val="18"/>
              </w:rPr>
              <w:t>R²</w:t>
            </w:r>
          </w:p>
        </w:tc>
      </w:tr>
    </w:tbl>
    <w:p w14:paraId="6675551F" w14:textId="77777777" w:rsidR="000473D4" w:rsidRPr="008D6BD6" w:rsidRDefault="000473D4">
      <w:pPr>
        <w:spacing w:after="160"/>
        <w:rPr>
          <w:color w:val="auto"/>
        </w:rPr>
      </w:pPr>
    </w:p>
    <w:p w14:paraId="3E4F7934" w14:textId="77777777" w:rsidR="000473D4" w:rsidRPr="008D6BD6" w:rsidRDefault="00000000">
      <w:pPr>
        <w:spacing w:before="120" w:after="40"/>
        <w:jc w:val="center"/>
        <w:rPr>
          <w:color w:val="auto"/>
        </w:rPr>
      </w:pPr>
      <w:r w:rsidRPr="008D6BD6">
        <w:rPr>
          <w:noProof/>
          <w:color w:val="auto"/>
        </w:rPr>
        <w:drawing>
          <wp:inline distT="0" distB="0" distL="0" distR="0" wp14:anchorId="22E98737" wp14:editId="73F504F5">
            <wp:extent cx="4762500" cy="2562225"/>
            <wp:effectExtent l="0" t="0" r="0" b="0"/>
            <wp:docPr id="1842826205" name="Picture 184282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562225"/>
                    </a:xfrm>
                    <a:prstGeom prst="rect">
                      <a:avLst/>
                    </a:prstGeom>
                  </pic:spPr>
                </pic:pic>
              </a:graphicData>
            </a:graphic>
          </wp:inline>
        </w:drawing>
      </w:r>
    </w:p>
    <w:p w14:paraId="09E98BCC" w14:textId="77777777" w:rsidR="000473D4" w:rsidRPr="008D6BD6" w:rsidRDefault="00000000">
      <w:pPr>
        <w:spacing w:before="80" w:after="200"/>
        <w:jc w:val="center"/>
        <w:rPr>
          <w:color w:val="auto"/>
        </w:rPr>
      </w:pPr>
      <w:r w:rsidRPr="008D6BD6">
        <w:rPr>
          <w:i/>
          <w:iCs/>
          <w:color w:val="auto"/>
          <w:sz w:val="20"/>
          <w:szCs w:val="20"/>
        </w:rPr>
        <w:t xml:space="preserve">Figure 3: </w:t>
      </w:r>
      <w:proofErr w:type="spellStart"/>
      <w:r w:rsidRPr="008D6BD6">
        <w:rPr>
          <w:i/>
          <w:iCs/>
          <w:color w:val="auto"/>
          <w:sz w:val="20"/>
          <w:szCs w:val="20"/>
        </w:rPr>
        <w:t>DeepAR</w:t>
      </w:r>
      <w:proofErr w:type="spellEnd"/>
      <w:r w:rsidRPr="008D6BD6">
        <w:rPr>
          <w:i/>
          <w:iCs/>
          <w:color w:val="auto"/>
          <w:sz w:val="20"/>
          <w:szCs w:val="20"/>
        </w:rPr>
        <w:t xml:space="preserve"> – Predicted Log Returns (7-Day Horizon)</w:t>
      </w:r>
    </w:p>
    <w:p w14:paraId="5FA4C4A9" w14:textId="77777777" w:rsidR="000473D4" w:rsidRPr="008D6BD6" w:rsidRDefault="00000000">
      <w:pPr>
        <w:spacing w:before="120" w:after="40"/>
        <w:jc w:val="center"/>
        <w:rPr>
          <w:color w:val="auto"/>
        </w:rPr>
      </w:pPr>
      <w:r w:rsidRPr="008D6BD6">
        <w:rPr>
          <w:noProof/>
          <w:color w:val="auto"/>
        </w:rPr>
        <w:drawing>
          <wp:inline distT="0" distB="0" distL="0" distR="0" wp14:anchorId="19CC2780" wp14:editId="4814185D">
            <wp:extent cx="5334000" cy="2476500"/>
            <wp:effectExtent l="0" t="0" r="0" b="0"/>
            <wp:docPr id="206122950" name="Picture 20612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76500"/>
                    </a:xfrm>
                    <a:prstGeom prst="rect">
                      <a:avLst/>
                    </a:prstGeom>
                  </pic:spPr>
                </pic:pic>
              </a:graphicData>
            </a:graphic>
          </wp:inline>
        </w:drawing>
      </w:r>
    </w:p>
    <w:p w14:paraId="4F196009" w14:textId="77777777" w:rsidR="000473D4" w:rsidRPr="008D6BD6" w:rsidRDefault="00000000">
      <w:pPr>
        <w:spacing w:before="80" w:after="200"/>
        <w:jc w:val="center"/>
        <w:rPr>
          <w:color w:val="auto"/>
        </w:rPr>
      </w:pPr>
      <w:r w:rsidRPr="008D6BD6">
        <w:rPr>
          <w:i/>
          <w:iCs/>
          <w:color w:val="auto"/>
          <w:sz w:val="20"/>
          <w:szCs w:val="20"/>
        </w:rPr>
        <w:t xml:space="preserve">Figure 4: </w:t>
      </w:r>
      <w:proofErr w:type="spellStart"/>
      <w:r w:rsidRPr="008D6BD6">
        <w:rPr>
          <w:i/>
          <w:iCs/>
          <w:color w:val="auto"/>
          <w:sz w:val="20"/>
          <w:szCs w:val="20"/>
        </w:rPr>
        <w:t>DeepAR</w:t>
      </w:r>
      <w:proofErr w:type="spellEnd"/>
      <w:r w:rsidRPr="008D6BD6">
        <w:rPr>
          <w:i/>
          <w:iCs/>
          <w:color w:val="auto"/>
          <w:sz w:val="20"/>
          <w:szCs w:val="20"/>
        </w:rPr>
        <w:t xml:space="preserve"> – Forecasted Closing Prices (7-Day Horizon)</w:t>
      </w:r>
    </w:p>
    <w:p w14:paraId="1B860E8A" w14:textId="77777777" w:rsidR="000473D4" w:rsidRPr="008D6BD6" w:rsidRDefault="00000000">
      <w:pPr>
        <w:spacing w:after="160" w:line="276" w:lineRule="auto"/>
        <w:rPr>
          <w:color w:val="auto"/>
        </w:rPr>
      </w:pPr>
      <w:r w:rsidRPr="008D6BD6">
        <w:rPr>
          <w:color w:val="auto"/>
        </w:rPr>
        <w:t xml:space="preserve">Interpretation: The </w:t>
      </w:r>
      <w:proofErr w:type="spellStart"/>
      <w:r w:rsidRPr="008D6BD6">
        <w:rPr>
          <w:color w:val="auto"/>
        </w:rPr>
        <w:t>DeepAR</w:t>
      </w:r>
      <w:proofErr w:type="spellEnd"/>
      <w:r w:rsidRPr="008D6BD6">
        <w:rPr>
          <w:color w:val="auto"/>
        </w:rPr>
        <w:t xml:space="preserve"> model predicted daily log returns within a narrow range, indicating that it effectively captured the normal fluctuations in Cipla Ltd.'s stock returns. The negative R² on the log-return scale is common when forecasting financial returns, since actual return values are very small and </w:t>
      </w:r>
      <w:r w:rsidRPr="008D6BD6">
        <w:rPr>
          <w:color w:val="auto"/>
        </w:rPr>
        <w:lastRenderedPageBreak/>
        <w:t xml:space="preserve">close to zero, making variance-based metrics like R² less informative; the MAPE of 1.98% nonetheless reflects a reasonably tight forecast on this scale. After conversion to price levels, the </w:t>
      </w:r>
      <w:proofErr w:type="spellStart"/>
      <w:r w:rsidRPr="008D6BD6">
        <w:rPr>
          <w:color w:val="auto"/>
        </w:rPr>
        <w:t>DeepAR</w:t>
      </w:r>
      <w:proofErr w:type="spellEnd"/>
      <w:r w:rsidRPr="008D6BD6">
        <w:rPr>
          <w:color w:val="auto"/>
        </w:rPr>
        <w:t xml:space="preserve"> model produced a stable, slightly upward-trending price path for the forecast horizon.</w:t>
      </w:r>
    </w:p>
    <w:p w14:paraId="00E892BD" w14:textId="77777777" w:rsidR="000473D4" w:rsidRPr="008D6BD6" w:rsidRDefault="00000000">
      <w:pPr>
        <w:pStyle w:val="Heading2"/>
        <w:rPr>
          <w:color w:val="auto"/>
        </w:rPr>
      </w:pPr>
      <w:r w:rsidRPr="008D6BD6">
        <w:rPr>
          <w:color w:val="auto"/>
        </w:rPr>
        <w:t xml:space="preserve">Seven-Day Forecast Comparison: LSTM vs </w:t>
      </w:r>
      <w:proofErr w:type="spellStart"/>
      <w:r w:rsidRPr="008D6BD6">
        <w:rPr>
          <w:color w:val="auto"/>
        </w:rPr>
        <w:t>DeepAR</w:t>
      </w:r>
      <w:proofErr w:type="spellEnd"/>
    </w:p>
    <w:p w14:paraId="7551FE86" w14:textId="77777777" w:rsidR="000473D4" w:rsidRPr="008D6BD6" w:rsidRDefault="00000000">
      <w:pPr>
        <w:spacing w:after="160" w:line="276" w:lineRule="auto"/>
        <w:rPr>
          <w:color w:val="auto"/>
        </w:rPr>
      </w:pPr>
      <w:r w:rsidRPr="008D6BD6">
        <w:rPr>
          <w:color w:val="auto"/>
        </w:rPr>
        <w:t xml:space="preserve">The trained LSTM and </w:t>
      </w:r>
      <w:proofErr w:type="spellStart"/>
      <w:r w:rsidRPr="008D6BD6">
        <w:rPr>
          <w:color w:val="auto"/>
        </w:rPr>
        <w:t>DeepAR</w:t>
      </w:r>
      <w:proofErr w:type="spellEnd"/>
      <w:r w:rsidRPr="008D6BD6">
        <w:rPr>
          <w:color w:val="auto"/>
        </w:rPr>
        <w:t xml:space="preserve"> models were used to forecast the closing prices of Cipla Ltd. for the next seven trading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473D4" w:rsidRPr="008D6BD6" w14:paraId="79ADF9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659E5EC7" w14:textId="77777777" w:rsidR="000473D4" w:rsidRPr="008D6BD6" w:rsidRDefault="00000000">
            <w:pPr>
              <w:rPr>
                <w:color w:val="auto"/>
              </w:rPr>
            </w:pPr>
            <w:r w:rsidRPr="008D6BD6">
              <w:rPr>
                <w:b/>
                <w:bCs/>
                <w:color w:val="auto"/>
                <w:sz w:val="21"/>
                <w:szCs w:val="21"/>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07A6E6AB" w14:textId="77777777" w:rsidR="000473D4" w:rsidRPr="008D6BD6" w:rsidRDefault="00000000">
            <w:pPr>
              <w:rPr>
                <w:color w:val="auto"/>
              </w:rPr>
            </w:pPr>
            <w:r w:rsidRPr="008D6BD6">
              <w:rPr>
                <w:b/>
                <w:bCs/>
                <w:color w:val="auto"/>
                <w:sz w:val="21"/>
                <w:szCs w:val="21"/>
              </w:rPr>
              <w:t>LSTM Forecast (₹)</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28EBD097" w14:textId="77777777" w:rsidR="000473D4" w:rsidRPr="008D6BD6" w:rsidRDefault="00000000">
            <w:pPr>
              <w:rPr>
                <w:color w:val="auto"/>
              </w:rPr>
            </w:pPr>
            <w:proofErr w:type="spellStart"/>
            <w:r w:rsidRPr="008D6BD6">
              <w:rPr>
                <w:b/>
                <w:bCs/>
                <w:color w:val="auto"/>
                <w:sz w:val="21"/>
                <w:szCs w:val="21"/>
              </w:rPr>
              <w:t>DeepAR</w:t>
            </w:r>
            <w:proofErr w:type="spellEnd"/>
            <w:r w:rsidRPr="008D6BD6">
              <w:rPr>
                <w:b/>
                <w:bCs/>
                <w:color w:val="auto"/>
                <w:sz w:val="21"/>
                <w:szCs w:val="21"/>
              </w:rPr>
              <w:t xml:space="preserve"> Forecast (₹)</w:t>
            </w:r>
          </w:p>
        </w:tc>
      </w:tr>
      <w:tr w:rsidR="000473D4" w:rsidRPr="008D6BD6" w14:paraId="5245AB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224DBDD3" w14:textId="77777777" w:rsidR="000473D4" w:rsidRPr="008D6BD6" w:rsidRDefault="00000000">
            <w:pPr>
              <w:rPr>
                <w:color w:val="auto"/>
              </w:rPr>
            </w:pPr>
            <w:r w:rsidRPr="008D6BD6">
              <w:rPr>
                <w:color w:val="auto"/>
                <w:sz w:val="21"/>
                <w:szCs w:val="21"/>
              </w:rPr>
              <w:t>26-Jun-2026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1B780DB6" w14:textId="77777777" w:rsidR="000473D4" w:rsidRPr="008D6BD6" w:rsidRDefault="00000000">
            <w:pPr>
              <w:jc w:val="right"/>
              <w:rPr>
                <w:color w:val="auto"/>
              </w:rPr>
            </w:pPr>
            <w:r w:rsidRPr="008D6BD6">
              <w:rPr>
                <w:color w:val="auto"/>
                <w:sz w:val="21"/>
                <w:szCs w:val="21"/>
              </w:rPr>
              <w:t>1399.12</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67B2D296" w14:textId="77777777" w:rsidR="000473D4" w:rsidRPr="008D6BD6" w:rsidRDefault="00000000">
            <w:pPr>
              <w:jc w:val="right"/>
              <w:rPr>
                <w:color w:val="auto"/>
              </w:rPr>
            </w:pPr>
            <w:r w:rsidRPr="008D6BD6">
              <w:rPr>
                <w:color w:val="auto"/>
                <w:sz w:val="21"/>
                <w:szCs w:val="21"/>
              </w:rPr>
              <w:t>1446.78</w:t>
            </w:r>
          </w:p>
        </w:tc>
      </w:tr>
      <w:tr w:rsidR="000473D4" w:rsidRPr="008D6BD6" w14:paraId="56D484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5D79D88" w14:textId="77777777" w:rsidR="000473D4" w:rsidRPr="008D6BD6" w:rsidRDefault="00000000">
            <w:pPr>
              <w:rPr>
                <w:color w:val="auto"/>
              </w:rPr>
            </w:pPr>
            <w:r w:rsidRPr="008D6BD6">
              <w:rPr>
                <w:color w:val="auto"/>
                <w:sz w:val="21"/>
                <w:szCs w:val="21"/>
              </w:rPr>
              <w:t>29-Jun-2026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BC33F26" w14:textId="77777777" w:rsidR="000473D4" w:rsidRPr="008D6BD6" w:rsidRDefault="00000000">
            <w:pPr>
              <w:jc w:val="right"/>
              <w:rPr>
                <w:color w:val="auto"/>
              </w:rPr>
            </w:pPr>
            <w:r w:rsidRPr="008D6BD6">
              <w:rPr>
                <w:color w:val="auto"/>
                <w:sz w:val="21"/>
                <w:szCs w:val="21"/>
              </w:rPr>
              <w:t>1403.99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C5A7F5B" w14:textId="77777777" w:rsidR="000473D4" w:rsidRPr="008D6BD6" w:rsidRDefault="00000000">
            <w:pPr>
              <w:jc w:val="right"/>
              <w:rPr>
                <w:color w:val="auto"/>
              </w:rPr>
            </w:pPr>
            <w:r w:rsidRPr="008D6BD6">
              <w:rPr>
                <w:color w:val="auto"/>
                <w:sz w:val="21"/>
                <w:szCs w:val="21"/>
              </w:rPr>
              <w:t>1428.72</w:t>
            </w:r>
          </w:p>
        </w:tc>
      </w:tr>
      <w:tr w:rsidR="000473D4" w:rsidRPr="008D6BD6" w14:paraId="308FD7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31F67B0B" w14:textId="77777777" w:rsidR="000473D4" w:rsidRPr="008D6BD6" w:rsidRDefault="00000000">
            <w:pPr>
              <w:rPr>
                <w:color w:val="auto"/>
              </w:rPr>
            </w:pPr>
            <w:r w:rsidRPr="008D6BD6">
              <w:rPr>
                <w:color w:val="auto"/>
                <w:sz w:val="21"/>
                <w:szCs w:val="21"/>
              </w:rPr>
              <w:t>30-Jun-2026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57DB2A0A" w14:textId="77777777" w:rsidR="000473D4" w:rsidRPr="008D6BD6" w:rsidRDefault="00000000">
            <w:pPr>
              <w:jc w:val="right"/>
              <w:rPr>
                <w:color w:val="auto"/>
              </w:rPr>
            </w:pPr>
            <w:r w:rsidRPr="008D6BD6">
              <w:rPr>
                <w:color w:val="auto"/>
                <w:sz w:val="21"/>
                <w:szCs w:val="21"/>
              </w:rPr>
              <w:t>1407.83</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DE8A1B2" w14:textId="77777777" w:rsidR="000473D4" w:rsidRPr="008D6BD6" w:rsidRDefault="00000000">
            <w:pPr>
              <w:jc w:val="right"/>
              <w:rPr>
                <w:color w:val="auto"/>
              </w:rPr>
            </w:pPr>
            <w:r w:rsidRPr="008D6BD6">
              <w:rPr>
                <w:color w:val="auto"/>
                <w:sz w:val="21"/>
                <w:szCs w:val="21"/>
              </w:rPr>
              <w:t>1427.80</w:t>
            </w:r>
          </w:p>
        </w:tc>
      </w:tr>
      <w:tr w:rsidR="000473D4" w:rsidRPr="008D6BD6" w14:paraId="6E4671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95A48CE" w14:textId="77777777" w:rsidR="000473D4" w:rsidRPr="008D6BD6" w:rsidRDefault="00000000">
            <w:pPr>
              <w:rPr>
                <w:color w:val="auto"/>
              </w:rPr>
            </w:pPr>
            <w:r w:rsidRPr="008D6BD6">
              <w:rPr>
                <w:color w:val="auto"/>
                <w:sz w:val="21"/>
                <w:szCs w:val="21"/>
              </w:rPr>
              <w:t>01-Jul-2026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7A7CDCB" w14:textId="77777777" w:rsidR="000473D4" w:rsidRPr="008D6BD6" w:rsidRDefault="00000000">
            <w:pPr>
              <w:jc w:val="right"/>
              <w:rPr>
                <w:color w:val="auto"/>
              </w:rPr>
            </w:pPr>
            <w:r w:rsidRPr="008D6BD6">
              <w:rPr>
                <w:color w:val="auto"/>
                <w:sz w:val="21"/>
                <w:szCs w:val="21"/>
              </w:rPr>
              <w:t>1410.94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8EBF1C" w14:textId="77777777" w:rsidR="000473D4" w:rsidRPr="008D6BD6" w:rsidRDefault="00000000">
            <w:pPr>
              <w:jc w:val="right"/>
              <w:rPr>
                <w:color w:val="auto"/>
              </w:rPr>
            </w:pPr>
            <w:r w:rsidRPr="008D6BD6">
              <w:rPr>
                <w:color w:val="auto"/>
                <w:sz w:val="21"/>
                <w:szCs w:val="21"/>
              </w:rPr>
              <w:t>1419.04</w:t>
            </w:r>
          </w:p>
        </w:tc>
      </w:tr>
      <w:tr w:rsidR="000473D4" w:rsidRPr="008D6BD6" w14:paraId="6F3862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1F73D3E2" w14:textId="77777777" w:rsidR="000473D4" w:rsidRPr="008D6BD6" w:rsidRDefault="00000000">
            <w:pPr>
              <w:rPr>
                <w:color w:val="auto"/>
              </w:rPr>
            </w:pPr>
            <w:r w:rsidRPr="008D6BD6">
              <w:rPr>
                <w:color w:val="auto"/>
                <w:sz w:val="21"/>
                <w:szCs w:val="21"/>
              </w:rPr>
              <w:t>02-Jul-2026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399455F3" w14:textId="77777777" w:rsidR="000473D4" w:rsidRPr="008D6BD6" w:rsidRDefault="00000000">
            <w:pPr>
              <w:jc w:val="right"/>
              <w:rPr>
                <w:color w:val="auto"/>
              </w:rPr>
            </w:pPr>
            <w:r w:rsidRPr="008D6BD6">
              <w:rPr>
                <w:color w:val="auto"/>
                <w:sz w:val="21"/>
                <w:szCs w:val="21"/>
              </w:rPr>
              <w:t>1413.56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AB224BF" w14:textId="77777777" w:rsidR="000473D4" w:rsidRPr="008D6BD6" w:rsidRDefault="00000000">
            <w:pPr>
              <w:jc w:val="right"/>
              <w:rPr>
                <w:color w:val="auto"/>
              </w:rPr>
            </w:pPr>
            <w:r w:rsidRPr="008D6BD6">
              <w:rPr>
                <w:color w:val="auto"/>
                <w:sz w:val="21"/>
                <w:szCs w:val="21"/>
              </w:rPr>
              <w:t>1445.08</w:t>
            </w:r>
          </w:p>
        </w:tc>
      </w:tr>
      <w:tr w:rsidR="000473D4" w:rsidRPr="008D6BD6" w14:paraId="05EF0B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11CC5F9" w14:textId="77777777" w:rsidR="000473D4" w:rsidRPr="008D6BD6" w:rsidRDefault="00000000">
            <w:pPr>
              <w:rPr>
                <w:color w:val="auto"/>
              </w:rPr>
            </w:pPr>
            <w:r w:rsidRPr="008D6BD6">
              <w:rPr>
                <w:color w:val="auto"/>
                <w:sz w:val="21"/>
                <w:szCs w:val="21"/>
              </w:rPr>
              <w:t>03-Jul-2026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7E3D42D" w14:textId="77777777" w:rsidR="000473D4" w:rsidRPr="008D6BD6" w:rsidRDefault="00000000">
            <w:pPr>
              <w:jc w:val="right"/>
              <w:rPr>
                <w:color w:val="auto"/>
              </w:rPr>
            </w:pPr>
            <w:r w:rsidRPr="008D6BD6">
              <w:rPr>
                <w:color w:val="auto"/>
                <w:sz w:val="21"/>
                <w:szCs w:val="21"/>
              </w:rPr>
              <w:t>1415.83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4F7958" w14:textId="77777777" w:rsidR="000473D4" w:rsidRPr="008D6BD6" w:rsidRDefault="00000000">
            <w:pPr>
              <w:jc w:val="right"/>
              <w:rPr>
                <w:color w:val="auto"/>
              </w:rPr>
            </w:pPr>
            <w:r w:rsidRPr="008D6BD6">
              <w:rPr>
                <w:color w:val="auto"/>
                <w:sz w:val="21"/>
                <w:szCs w:val="21"/>
              </w:rPr>
              <w:t>1441.08</w:t>
            </w:r>
          </w:p>
        </w:tc>
      </w:tr>
      <w:tr w:rsidR="000473D4" w:rsidRPr="008D6BD6" w14:paraId="16A345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3E8F4767" w14:textId="77777777" w:rsidR="000473D4" w:rsidRPr="008D6BD6" w:rsidRDefault="00000000">
            <w:pPr>
              <w:rPr>
                <w:color w:val="auto"/>
              </w:rPr>
            </w:pPr>
            <w:r w:rsidRPr="008D6BD6">
              <w:rPr>
                <w:color w:val="auto"/>
                <w:sz w:val="21"/>
                <w:szCs w:val="21"/>
              </w:rPr>
              <w:t>06-Jul-2026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19B31A41" w14:textId="77777777" w:rsidR="000473D4" w:rsidRPr="008D6BD6" w:rsidRDefault="00000000">
            <w:pPr>
              <w:jc w:val="right"/>
              <w:rPr>
                <w:color w:val="auto"/>
              </w:rPr>
            </w:pPr>
            <w:r w:rsidRPr="008D6BD6">
              <w:rPr>
                <w:color w:val="auto"/>
                <w:sz w:val="21"/>
                <w:szCs w:val="21"/>
              </w:rPr>
              <w:t>1417.86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20" w:type="dxa"/>
              <w:bottom w:w="90" w:type="dxa"/>
              <w:right w:w="120" w:type="dxa"/>
            </w:tcMar>
            <w:vAlign w:val="center"/>
          </w:tcPr>
          <w:p w14:paraId="0702EF4E" w14:textId="77777777" w:rsidR="000473D4" w:rsidRPr="008D6BD6" w:rsidRDefault="00000000">
            <w:pPr>
              <w:jc w:val="right"/>
              <w:rPr>
                <w:color w:val="auto"/>
              </w:rPr>
            </w:pPr>
            <w:r w:rsidRPr="008D6BD6">
              <w:rPr>
                <w:color w:val="auto"/>
                <w:sz w:val="21"/>
                <w:szCs w:val="21"/>
              </w:rPr>
              <w:t>1451.46</w:t>
            </w:r>
          </w:p>
        </w:tc>
      </w:tr>
    </w:tbl>
    <w:p w14:paraId="10BF411D" w14:textId="77777777" w:rsidR="000473D4" w:rsidRPr="008D6BD6" w:rsidRDefault="00000000">
      <w:pPr>
        <w:spacing w:before="80" w:after="200"/>
        <w:jc w:val="center"/>
        <w:rPr>
          <w:color w:val="auto"/>
        </w:rPr>
      </w:pPr>
      <w:r w:rsidRPr="008D6BD6">
        <w:rPr>
          <w:i/>
          <w:iCs/>
          <w:color w:val="auto"/>
          <w:sz w:val="20"/>
          <w:szCs w:val="20"/>
        </w:rPr>
        <w:t xml:space="preserve">Table 3: Seven-Day Forecasted Closing Prices – LSTM vs </w:t>
      </w:r>
      <w:proofErr w:type="spellStart"/>
      <w:r w:rsidRPr="008D6BD6">
        <w:rPr>
          <w:i/>
          <w:iCs/>
          <w:color w:val="auto"/>
          <w:sz w:val="20"/>
          <w:szCs w:val="20"/>
        </w:rPr>
        <w:t>DeepAR</w:t>
      </w:r>
      <w:proofErr w:type="spellEnd"/>
    </w:p>
    <w:p w14:paraId="1431B41A" w14:textId="77777777" w:rsidR="000473D4" w:rsidRPr="008D6BD6" w:rsidRDefault="00000000">
      <w:pPr>
        <w:spacing w:after="160" w:line="276" w:lineRule="auto"/>
        <w:rPr>
          <w:color w:val="auto"/>
        </w:rPr>
      </w:pPr>
      <w:r w:rsidRPr="008D6BD6">
        <w:rPr>
          <w:color w:val="auto"/>
        </w:rPr>
        <w:t>Observations:</w:t>
      </w:r>
    </w:p>
    <w:p w14:paraId="51D7169F" w14:textId="77777777" w:rsidR="000473D4" w:rsidRPr="008D6BD6" w:rsidRDefault="00000000">
      <w:pPr>
        <w:pStyle w:val="ListParagraph"/>
        <w:numPr>
          <w:ilvl w:val="0"/>
          <w:numId w:val="2"/>
        </w:numPr>
        <w:spacing w:after="80"/>
        <w:rPr>
          <w:color w:val="auto"/>
        </w:rPr>
      </w:pPr>
      <w:r w:rsidRPr="008D6BD6">
        <w:rPr>
          <w:color w:val="auto"/>
        </w:rPr>
        <w:t>Both models successfully forecasted the next 7 trading days for Cipla Ltd.</w:t>
      </w:r>
    </w:p>
    <w:p w14:paraId="438BAF0C" w14:textId="77777777" w:rsidR="000473D4" w:rsidRPr="008D6BD6" w:rsidRDefault="00000000">
      <w:pPr>
        <w:pStyle w:val="ListParagraph"/>
        <w:numPr>
          <w:ilvl w:val="0"/>
          <w:numId w:val="2"/>
        </w:numPr>
        <w:spacing w:after="80"/>
        <w:rPr>
          <w:color w:val="auto"/>
        </w:rPr>
      </w:pPr>
      <w:r w:rsidRPr="008D6BD6">
        <w:rPr>
          <w:color w:val="auto"/>
        </w:rPr>
        <w:t xml:space="preserve">LSTM predicts the closing price directly, whereas </w:t>
      </w:r>
      <w:proofErr w:type="spellStart"/>
      <w:r w:rsidRPr="008D6BD6">
        <w:rPr>
          <w:color w:val="auto"/>
        </w:rPr>
        <w:t>DeepAR</w:t>
      </w:r>
      <w:proofErr w:type="spellEnd"/>
      <w:r w:rsidRPr="008D6BD6">
        <w:rPr>
          <w:color w:val="auto"/>
        </w:rPr>
        <w:t xml:space="preserve"> predicts daily log returns that are converted back into price levels.</w:t>
      </w:r>
    </w:p>
    <w:p w14:paraId="60C73EAB" w14:textId="77777777" w:rsidR="000473D4" w:rsidRPr="008D6BD6" w:rsidRDefault="00000000">
      <w:pPr>
        <w:pStyle w:val="ListParagraph"/>
        <w:numPr>
          <w:ilvl w:val="0"/>
          <w:numId w:val="2"/>
        </w:numPr>
        <w:spacing w:after="80"/>
        <w:rPr>
          <w:color w:val="auto"/>
        </w:rPr>
      </w:pPr>
      <w:proofErr w:type="spellStart"/>
      <w:r w:rsidRPr="008D6BD6">
        <w:rPr>
          <w:color w:val="auto"/>
        </w:rPr>
        <w:t>DeepAR</w:t>
      </w:r>
      <w:proofErr w:type="spellEnd"/>
      <w:r w:rsidRPr="008D6BD6">
        <w:rPr>
          <w:color w:val="auto"/>
        </w:rPr>
        <w:t xml:space="preserve"> forecasts are generally higher than LSTM's forecasts over the seven-day horizon.</w:t>
      </w:r>
    </w:p>
    <w:p w14:paraId="56BC01C2" w14:textId="77777777" w:rsidR="000473D4" w:rsidRPr="008D6BD6" w:rsidRDefault="00000000">
      <w:pPr>
        <w:pStyle w:val="ListParagraph"/>
        <w:numPr>
          <w:ilvl w:val="0"/>
          <w:numId w:val="2"/>
        </w:numPr>
        <w:spacing w:after="80"/>
        <w:rPr>
          <w:color w:val="auto"/>
        </w:rPr>
      </w:pPr>
      <w:r w:rsidRPr="008D6BD6">
        <w:rPr>
          <w:color w:val="auto"/>
        </w:rPr>
        <w:t>Both models indicate a relatively stable to slightly increasing price trend for Cipla Ltd.</w:t>
      </w:r>
    </w:p>
    <w:p w14:paraId="059C4EF0" w14:textId="77777777" w:rsidR="000473D4" w:rsidRPr="008D6BD6" w:rsidRDefault="00000000">
      <w:pPr>
        <w:pStyle w:val="Heading1"/>
        <w:rPr>
          <w:color w:val="auto"/>
        </w:rPr>
      </w:pPr>
      <w:r w:rsidRPr="008D6BD6">
        <w:rPr>
          <w:color w:val="auto"/>
        </w:rPr>
        <w:t>DISCUSSION</w:t>
      </w:r>
    </w:p>
    <w:p w14:paraId="588D1066" w14:textId="77777777" w:rsidR="000473D4" w:rsidRPr="008D6BD6" w:rsidRDefault="00000000">
      <w:pPr>
        <w:spacing w:after="160" w:line="276" w:lineRule="auto"/>
        <w:rPr>
          <w:color w:val="auto"/>
        </w:rPr>
      </w:pPr>
      <w:r w:rsidRPr="008D6BD6">
        <w:rPr>
          <w:color w:val="auto"/>
        </w:rPr>
        <w:t xml:space="preserve">The study successfully generated seven-day forecasts using both deep learning models. The Stacked LSTM model effectively predicted future stock prices by learning historical price patterns, achieving a strong fit (R² = 0.8650) on the testing data. The </w:t>
      </w:r>
      <w:proofErr w:type="spellStart"/>
      <w:r w:rsidRPr="008D6BD6">
        <w:rPr>
          <w:color w:val="auto"/>
        </w:rPr>
        <w:t>DeepAR</w:t>
      </w:r>
      <w:proofErr w:type="spellEnd"/>
      <w:r w:rsidRPr="008D6BD6">
        <w:rPr>
          <w:color w:val="auto"/>
        </w:rPr>
        <w:t xml:space="preserve"> model, in contrast, provided probabilistic forecasts of daily log returns, offering additional insight into the uncertainty surrounding Cipla Ltd.'s short-term returns.</w:t>
      </w:r>
    </w:p>
    <w:p w14:paraId="36BAF046" w14:textId="77777777" w:rsidR="000473D4" w:rsidRPr="008D6BD6" w:rsidRDefault="00000000">
      <w:pPr>
        <w:spacing w:after="160" w:line="276" w:lineRule="auto"/>
        <w:rPr>
          <w:color w:val="auto"/>
        </w:rPr>
      </w:pPr>
      <w:r w:rsidRPr="008D6BD6">
        <w:rPr>
          <w:color w:val="auto"/>
        </w:rPr>
        <w:t xml:space="preserve">Overall, the LSTM model is more suitable for direct stock price prediction and demonstrated superior historical accuracy, whereas the </w:t>
      </w:r>
      <w:proofErr w:type="spellStart"/>
      <w:r w:rsidRPr="008D6BD6">
        <w:rPr>
          <w:color w:val="auto"/>
        </w:rPr>
        <w:t>DeepAR</w:t>
      </w:r>
      <w:proofErr w:type="spellEnd"/>
      <w:r w:rsidRPr="008D6BD6">
        <w:rPr>
          <w:color w:val="auto"/>
        </w:rPr>
        <w:t xml:space="preserve"> model is useful for analysing expected returns and the associated investment risk. The two models' seven-day forecasts both point toward a stable-to-slightly-increasing price trend for Cipla Ltd., with </w:t>
      </w:r>
      <w:proofErr w:type="spellStart"/>
      <w:r w:rsidRPr="008D6BD6">
        <w:rPr>
          <w:color w:val="auto"/>
        </w:rPr>
        <w:t>DeepAR</w:t>
      </w:r>
      <w:proofErr w:type="spellEnd"/>
      <w:r w:rsidRPr="008D6BD6">
        <w:rPr>
          <w:color w:val="auto"/>
        </w:rPr>
        <w:t xml:space="preserve"> projecting marginally higher valuations than LSTM. </w:t>
      </w:r>
      <w:r w:rsidRPr="008D6BD6">
        <w:rPr>
          <w:color w:val="auto"/>
        </w:rPr>
        <w:lastRenderedPageBreak/>
        <w:t>Using both models together provides a more comprehensive understanding of Cipla Ltd.'s short-term stock performance.</w:t>
      </w:r>
    </w:p>
    <w:p w14:paraId="3CA07164" w14:textId="77777777" w:rsidR="000473D4" w:rsidRPr="008D6BD6" w:rsidRDefault="00000000">
      <w:pPr>
        <w:pStyle w:val="Heading1"/>
        <w:rPr>
          <w:color w:val="auto"/>
        </w:rPr>
      </w:pPr>
      <w:r w:rsidRPr="008D6BD6">
        <w:rPr>
          <w:color w:val="auto"/>
        </w:rPr>
        <w:t>WAY FORWARD</w:t>
      </w:r>
    </w:p>
    <w:p w14:paraId="722AD980" w14:textId="77777777" w:rsidR="000473D4" w:rsidRPr="008D6BD6" w:rsidRDefault="00000000">
      <w:pPr>
        <w:spacing w:after="160" w:line="276" w:lineRule="auto"/>
        <w:rPr>
          <w:color w:val="auto"/>
        </w:rPr>
      </w:pPr>
      <w:r w:rsidRPr="008D6BD6">
        <w:rPr>
          <w:color w:val="auto"/>
        </w:rPr>
        <w:t xml:space="preserve">The findings of this study show that deep learning models can effectively forecast the short-term stock performance of Cipla Ltd. However, the accuracy of the models can be further improved by incorporating additional variables such as technical indicators (RSI, MACD, and Moving Averages), trading volume, and pharmaceutical-sector news sentiment (e.g., drug approvals, regulatory actions). Future studies may also compare the performance of LSTM and </w:t>
      </w:r>
      <w:proofErr w:type="spellStart"/>
      <w:r w:rsidRPr="008D6BD6">
        <w:rPr>
          <w:color w:val="auto"/>
        </w:rPr>
        <w:t>DeepAR</w:t>
      </w:r>
      <w:proofErr w:type="spellEnd"/>
      <w:r w:rsidRPr="008D6BD6">
        <w:rPr>
          <w:color w:val="auto"/>
        </w:rPr>
        <w:t xml:space="preserve"> with advanced deep learning models such as GRU and Transformer-based architectures. In addition, integrating real-time stock market data can make the forecasting system more useful for investors and financial analysts tracking Cipla Ltd.</w:t>
      </w:r>
    </w:p>
    <w:p w14:paraId="70E6EAF9" w14:textId="77777777" w:rsidR="000473D4" w:rsidRPr="008D6BD6" w:rsidRDefault="00000000">
      <w:pPr>
        <w:pStyle w:val="Heading1"/>
        <w:rPr>
          <w:color w:val="auto"/>
        </w:rPr>
      </w:pPr>
      <w:r w:rsidRPr="008D6BD6">
        <w:rPr>
          <w:color w:val="auto"/>
        </w:rPr>
        <w:t>CONCLUSION</w:t>
      </w:r>
    </w:p>
    <w:p w14:paraId="65D14CD0" w14:textId="77777777" w:rsidR="000473D4" w:rsidRPr="008D6BD6" w:rsidRDefault="00000000">
      <w:pPr>
        <w:spacing w:after="160" w:line="276" w:lineRule="auto"/>
        <w:rPr>
          <w:color w:val="auto"/>
        </w:rPr>
      </w:pPr>
      <w:r w:rsidRPr="008D6BD6">
        <w:rPr>
          <w:color w:val="auto"/>
        </w:rPr>
        <w:t xml:space="preserve">Stock market forecasting is an important tool for investors to understand future market movements and make informed investment decisions. This study analysed the stock performance of Cipla Ltd. using two deep learning models, Stacked LSTM and </w:t>
      </w:r>
      <w:proofErr w:type="spellStart"/>
      <w:r w:rsidRPr="008D6BD6">
        <w:rPr>
          <w:color w:val="auto"/>
        </w:rPr>
        <w:t>DeepAR</w:t>
      </w:r>
      <w:proofErr w:type="spellEnd"/>
      <w:r w:rsidRPr="008D6BD6">
        <w:rPr>
          <w:color w:val="auto"/>
        </w:rPr>
        <w:t>.</w:t>
      </w:r>
    </w:p>
    <w:p w14:paraId="297CB93B" w14:textId="77777777" w:rsidR="000473D4" w:rsidRPr="008D6BD6" w:rsidRDefault="00000000">
      <w:pPr>
        <w:spacing w:after="160" w:line="276" w:lineRule="auto"/>
        <w:rPr>
          <w:color w:val="auto"/>
        </w:rPr>
      </w:pPr>
      <w:r w:rsidRPr="008D6BD6">
        <w:rPr>
          <w:color w:val="auto"/>
        </w:rPr>
        <w:t xml:space="preserve">The LSTM model was used to predict future closing prices directly, while the </w:t>
      </w:r>
      <w:proofErr w:type="spellStart"/>
      <w:r w:rsidRPr="008D6BD6">
        <w:rPr>
          <w:color w:val="auto"/>
        </w:rPr>
        <w:t>DeepAR</w:t>
      </w:r>
      <w:proofErr w:type="spellEnd"/>
      <w:r w:rsidRPr="008D6BD6">
        <w:rPr>
          <w:color w:val="auto"/>
        </w:rPr>
        <w:t xml:space="preserve"> model was used to forecast daily log returns, which were converted back into price forecasts. Historical stock data collected from Yahoo Finance were used to train and evaluate both models. The LSTM model closely tracked the historical price trend, achieving an R² of 0.8650 and a MAPE of 2.00%, and produced reliable short-term price forecasts. The </w:t>
      </w:r>
      <w:proofErr w:type="spellStart"/>
      <w:r w:rsidRPr="008D6BD6">
        <w:rPr>
          <w:color w:val="auto"/>
        </w:rPr>
        <w:t>DeepAR</w:t>
      </w:r>
      <w:proofErr w:type="spellEnd"/>
      <w:r w:rsidRPr="008D6BD6">
        <w:rPr>
          <w:color w:val="auto"/>
        </w:rPr>
        <w:t xml:space="preserve"> model successfully predicted daily log returns and provided useful insights into short-term market uncertainty, despite the inherent difficulty of explaining variance in very small return values.</w:t>
      </w:r>
    </w:p>
    <w:p w14:paraId="30DAD4F7" w14:textId="77777777" w:rsidR="000473D4" w:rsidRPr="008D6BD6" w:rsidRDefault="00000000">
      <w:pPr>
        <w:spacing w:after="160" w:line="276" w:lineRule="auto"/>
        <w:rPr>
          <w:color w:val="auto"/>
        </w:rPr>
      </w:pPr>
      <w:r w:rsidRPr="008D6BD6">
        <w:rPr>
          <w:color w:val="auto"/>
        </w:rPr>
        <w:t xml:space="preserve">Overall, the study demonstrates that both LSTM and </w:t>
      </w:r>
      <w:proofErr w:type="spellStart"/>
      <w:r w:rsidRPr="008D6BD6">
        <w:rPr>
          <w:color w:val="auto"/>
        </w:rPr>
        <w:t>DeepAR</w:t>
      </w:r>
      <w:proofErr w:type="spellEnd"/>
      <w:r w:rsidRPr="008D6BD6">
        <w:rPr>
          <w:color w:val="auto"/>
        </w:rPr>
        <w:t xml:space="preserve"> are effective tools for stock market forecasting. While LSTM is suitable for predicting future stock prices with strong historical accuracy, </w:t>
      </w:r>
      <w:proofErr w:type="spellStart"/>
      <w:r w:rsidRPr="008D6BD6">
        <w:rPr>
          <w:color w:val="auto"/>
        </w:rPr>
        <w:t>DeepAR</w:t>
      </w:r>
      <w:proofErr w:type="spellEnd"/>
      <w:r w:rsidRPr="008D6BD6">
        <w:rPr>
          <w:color w:val="auto"/>
        </w:rPr>
        <w:t xml:space="preserve"> is useful for analysing expected returns and investment risk through a probabilistic lens. The combined use of these models provides a broader understanding of Cipla Ltd.'s stock market behaviour and supports better investment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73D4" w:rsidRPr="008D6BD6" w14:paraId="1E4D15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5628DAFA" w14:textId="77777777" w:rsidR="000473D4" w:rsidRPr="008D6BD6" w:rsidRDefault="00000000">
            <w:pPr>
              <w:jc w:val="center"/>
              <w:rPr>
                <w:color w:val="auto"/>
              </w:rPr>
            </w:pPr>
            <w:r w:rsidRPr="008D6BD6">
              <w:rPr>
                <w:b/>
                <w:bCs/>
                <w:color w:val="auto"/>
                <w:sz w:val="30"/>
                <w:szCs w:val="30"/>
              </w:rPr>
              <w:t>2</w:t>
            </w:r>
          </w:p>
          <w:p w14:paraId="78657B17" w14:textId="77777777" w:rsidR="000473D4" w:rsidRPr="008D6BD6" w:rsidRDefault="00000000">
            <w:pPr>
              <w:spacing w:before="40"/>
              <w:jc w:val="center"/>
              <w:rPr>
                <w:color w:val="auto"/>
              </w:rPr>
            </w:pPr>
            <w:r w:rsidRPr="008D6BD6">
              <w:rPr>
                <w:color w:val="auto"/>
                <w:sz w:val="18"/>
                <w:szCs w:val="18"/>
              </w:rPr>
              <w:t>Models Compared</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68300C20" w14:textId="77777777" w:rsidR="000473D4" w:rsidRPr="008D6BD6" w:rsidRDefault="00000000">
            <w:pPr>
              <w:jc w:val="center"/>
              <w:rPr>
                <w:color w:val="auto"/>
              </w:rPr>
            </w:pPr>
            <w:r w:rsidRPr="008D6BD6">
              <w:rPr>
                <w:b/>
                <w:bCs/>
                <w:color w:val="auto"/>
                <w:sz w:val="30"/>
                <w:szCs w:val="30"/>
              </w:rPr>
              <w:t>7</w:t>
            </w:r>
          </w:p>
          <w:p w14:paraId="164E21B0" w14:textId="77777777" w:rsidR="000473D4" w:rsidRPr="008D6BD6" w:rsidRDefault="00000000">
            <w:pPr>
              <w:spacing w:before="40"/>
              <w:jc w:val="center"/>
              <w:rPr>
                <w:color w:val="auto"/>
              </w:rPr>
            </w:pPr>
            <w:r w:rsidRPr="008D6BD6">
              <w:rPr>
                <w:color w:val="auto"/>
                <w:sz w:val="18"/>
                <w:szCs w:val="18"/>
              </w:rPr>
              <w:t>Day Forecast Horizon</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4E6F0C4B" w14:textId="77777777" w:rsidR="000473D4" w:rsidRPr="008D6BD6" w:rsidRDefault="00000000">
            <w:pPr>
              <w:jc w:val="center"/>
              <w:rPr>
                <w:color w:val="auto"/>
              </w:rPr>
            </w:pPr>
            <w:r w:rsidRPr="008D6BD6">
              <w:rPr>
                <w:b/>
                <w:bCs/>
                <w:color w:val="auto"/>
                <w:sz w:val="30"/>
                <w:szCs w:val="30"/>
              </w:rPr>
              <w:t>86.5%</w:t>
            </w:r>
          </w:p>
          <w:p w14:paraId="15376B4C" w14:textId="77777777" w:rsidR="000473D4" w:rsidRPr="008D6BD6" w:rsidRDefault="00000000">
            <w:pPr>
              <w:spacing w:before="40"/>
              <w:jc w:val="center"/>
              <w:rPr>
                <w:color w:val="auto"/>
              </w:rPr>
            </w:pPr>
            <w:r w:rsidRPr="008D6BD6">
              <w:rPr>
                <w:color w:val="auto"/>
                <w:sz w:val="18"/>
                <w:szCs w:val="18"/>
              </w:rPr>
              <w:t>LSTM R² Score</w:t>
            </w:r>
          </w:p>
        </w:tc>
        <w:tc>
          <w:tcPr>
            <w:tcW w:w="2340" w:type="dxa"/>
            <w:tcBorders>
              <w:top w:val="single" w:sz="1" w:space="0" w:color="CCCCCC"/>
              <w:left w:val="single" w:sz="1" w:space="0" w:color="CCCCCC"/>
              <w:bottom w:val="single" w:sz="1" w:space="0" w:color="CCCCCC"/>
              <w:right w:val="single" w:sz="1" w:space="0" w:color="CCCCCC"/>
            </w:tcBorders>
            <w:shd w:val="clear" w:color="auto" w:fill="1E2761"/>
            <w:tcMar>
              <w:top w:w="160" w:type="dxa"/>
              <w:left w:w="80" w:type="dxa"/>
              <w:bottom w:w="160" w:type="dxa"/>
              <w:right w:w="80" w:type="dxa"/>
            </w:tcMar>
          </w:tcPr>
          <w:p w14:paraId="0A1BF21E" w14:textId="77777777" w:rsidR="000473D4" w:rsidRPr="008D6BD6" w:rsidRDefault="00000000">
            <w:pPr>
              <w:jc w:val="center"/>
              <w:rPr>
                <w:color w:val="auto"/>
              </w:rPr>
            </w:pPr>
            <w:r w:rsidRPr="008D6BD6">
              <w:rPr>
                <w:b/>
                <w:bCs/>
                <w:color w:val="auto"/>
                <w:sz w:val="30"/>
                <w:szCs w:val="30"/>
              </w:rPr>
              <w:t>2.00%</w:t>
            </w:r>
          </w:p>
          <w:p w14:paraId="6D242284" w14:textId="77777777" w:rsidR="000473D4" w:rsidRPr="008D6BD6" w:rsidRDefault="00000000">
            <w:pPr>
              <w:spacing w:before="40"/>
              <w:jc w:val="center"/>
              <w:rPr>
                <w:color w:val="auto"/>
              </w:rPr>
            </w:pPr>
            <w:r w:rsidRPr="008D6BD6">
              <w:rPr>
                <w:color w:val="auto"/>
                <w:sz w:val="18"/>
                <w:szCs w:val="18"/>
              </w:rPr>
              <w:t>LSTM MAPE</w:t>
            </w:r>
          </w:p>
        </w:tc>
      </w:tr>
    </w:tbl>
    <w:p w14:paraId="0E4F9F49" w14:textId="77777777" w:rsidR="000473D4" w:rsidRPr="008D6BD6" w:rsidRDefault="00000000">
      <w:pPr>
        <w:pStyle w:val="Heading1"/>
        <w:rPr>
          <w:color w:val="auto"/>
        </w:rPr>
      </w:pPr>
      <w:r w:rsidRPr="008D6BD6">
        <w:rPr>
          <w:color w:val="auto"/>
        </w:rPr>
        <w:t>REFERENCES</w:t>
      </w:r>
    </w:p>
    <w:p w14:paraId="1F9E7A1B" w14:textId="77777777" w:rsidR="000473D4" w:rsidRPr="008D6BD6" w:rsidRDefault="00000000">
      <w:pPr>
        <w:spacing w:after="160" w:line="276" w:lineRule="auto"/>
        <w:rPr>
          <w:color w:val="auto"/>
        </w:rPr>
      </w:pPr>
      <w:r w:rsidRPr="008D6BD6">
        <w:rPr>
          <w:color w:val="auto"/>
        </w:rPr>
        <w:lastRenderedPageBreak/>
        <w:t>Fischer, T., &amp; Krauss, C. (2018). Deep learning with long short-term memory networks for financial market predictions. European Journal of Operational Research, 270(2), 654–669. https://doi.org/10.1016/j.ejor.2017.11.054</w:t>
      </w:r>
    </w:p>
    <w:p w14:paraId="1DBF1555" w14:textId="77777777" w:rsidR="000473D4" w:rsidRPr="008D6BD6" w:rsidRDefault="00000000">
      <w:pPr>
        <w:spacing w:after="160" w:line="276" w:lineRule="auto"/>
        <w:rPr>
          <w:color w:val="auto"/>
        </w:rPr>
      </w:pPr>
      <w:r w:rsidRPr="008D6BD6">
        <w:rPr>
          <w:color w:val="auto"/>
        </w:rPr>
        <w:t xml:space="preserve">Hochreiter, S., &amp; </w:t>
      </w:r>
      <w:proofErr w:type="spellStart"/>
      <w:r w:rsidRPr="008D6BD6">
        <w:rPr>
          <w:color w:val="auto"/>
        </w:rPr>
        <w:t>Schmidhuber</w:t>
      </w:r>
      <w:proofErr w:type="spellEnd"/>
      <w:r w:rsidRPr="008D6BD6">
        <w:rPr>
          <w:color w:val="auto"/>
        </w:rPr>
        <w:t>, J. (1997). Long short-term memory. Neural Computation, 9(8), 1735–1780. https://doi.org/10.1162/neco.1997.9.8.1735</w:t>
      </w:r>
    </w:p>
    <w:p w14:paraId="46A22835" w14:textId="77777777" w:rsidR="000473D4" w:rsidRPr="008D6BD6" w:rsidRDefault="00000000">
      <w:pPr>
        <w:spacing w:after="160" w:line="276" w:lineRule="auto"/>
        <w:rPr>
          <w:color w:val="auto"/>
        </w:rPr>
      </w:pPr>
      <w:r w:rsidRPr="008D6BD6">
        <w:rPr>
          <w:color w:val="auto"/>
        </w:rPr>
        <w:t>Cipla Limited. (2025). Annual Report 2024–25. https://www.cipla.com/investors</w:t>
      </w:r>
    </w:p>
    <w:p w14:paraId="55ED5A49" w14:textId="77777777" w:rsidR="000473D4" w:rsidRPr="008D6BD6" w:rsidRDefault="00000000">
      <w:pPr>
        <w:spacing w:after="160" w:line="276" w:lineRule="auto"/>
        <w:rPr>
          <w:color w:val="auto"/>
        </w:rPr>
      </w:pPr>
      <w:r w:rsidRPr="008D6BD6">
        <w:rPr>
          <w:color w:val="auto"/>
        </w:rPr>
        <w:t>Nelson, D. M. Q., Pereira, A. C. M., &amp; Oliveira, R. A. (2017). Stock market's price movement prediction with LSTM neural networks. In 2017 International Joint Conference on Neural Networks (IJCNN) (pp. 1419–1426). IEEE. https://doi.org/10.1109/IJCNN.2017.7966019</w:t>
      </w:r>
    </w:p>
    <w:p w14:paraId="0DAD84FB" w14:textId="77777777" w:rsidR="000473D4" w:rsidRPr="008D6BD6" w:rsidRDefault="00000000">
      <w:pPr>
        <w:spacing w:after="160" w:line="276" w:lineRule="auto"/>
        <w:rPr>
          <w:color w:val="auto"/>
        </w:rPr>
      </w:pPr>
      <w:r w:rsidRPr="008D6BD6">
        <w:rPr>
          <w:color w:val="auto"/>
        </w:rPr>
        <w:t xml:space="preserve">Salinas, D., </w:t>
      </w:r>
      <w:proofErr w:type="spellStart"/>
      <w:r w:rsidRPr="008D6BD6">
        <w:rPr>
          <w:color w:val="auto"/>
        </w:rPr>
        <w:t>Flunkert</w:t>
      </w:r>
      <w:proofErr w:type="spellEnd"/>
      <w:r w:rsidRPr="008D6BD6">
        <w:rPr>
          <w:color w:val="auto"/>
        </w:rPr>
        <w:t xml:space="preserve">, V., Gasthaus, J., &amp; </w:t>
      </w:r>
      <w:proofErr w:type="spellStart"/>
      <w:r w:rsidRPr="008D6BD6">
        <w:rPr>
          <w:color w:val="auto"/>
        </w:rPr>
        <w:t>Januschowski</w:t>
      </w:r>
      <w:proofErr w:type="spellEnd"/>
      <w:r w:rsidRPr="008D6BD6">
        <w:rPr>
          <w:color w:val="auto"/>
        </w:rPr>
        <w:t xml:space="preserve">, T. (2020). </w:t>
      </w:r>
      <w:proofErr w:type="spellStart"/>
      <w:r w:rsidRPr="008D6BD6">
        <w:rPr>
          <w:color w:val="auto"/>
        </w:rPr>
        <w:t>DeepAR</w:t>
      </w:r>
      <w:proofErr w:type="spellEnd"/>
      <w:r w:rsidRPr="008D6BD6">
        <w:rPr>
          <w:color w:val="auto"/>
        </w:rPr>
        <w:t>: Probabilistic forecasting with autoregressive recurrent networks. International Journal of Forecasting, 36(3), 1181–1191. https://doi.org/10.1016/j.ijforecast.2019.07.001</w:t>
      </w:r>
    </w:p>
    <w:p w14:paraId="54D33838" w14:textId="77777777" w:rsidR="000473D4" w:rsidRPr="008D6BD6" w:rsidRDefault="00000000">
      <w:pPr>
        <w:spacing w:after="160" w:line="276" w:lineRule="auto"/>
        <w:rPr>
          <w:color w:val="auto"/>
        </w:rPr>
      </w:pPr>
      <w:r w:rsidRPr="008D6BD6">
        <w:rPr>
          <w:color w:val="auto"/>
        </w:rPr>
        <w:t>TensorFlow. (2025). TensorFlow documentation. https://www.tensorflow.org/</w:t>
      </w:r>
    </w:p>
    <w:p w14:paraId="4620AE89" w14:textId="77777777" w:rsidR="000473D4" w:rsidRPr="008D6BD6" w:rsidRDefault="00000000">
      <w:pPr>
        <w:spacing w:after="160" w:line="276" w:lineRule="auto"/>
        <w:rPr>
          <w:color w:val="auto"/>
        </w:rPr>
      </w:pPr>
      <w:proofErr w:type="spellStart"/>
      <w:r w:rsidRPr="008D6BD6">
        <w:rPr>
          <w:color w:val="auto"/>
        </w:rPr>
        <w:t>PyTorch</w:t>
      </w:r>
      <w:proofErr w:type="spellEnd"/>
      <w:r w:rsidRPr="008D6BD6">
        <w:rPr>
          <w:color w:val="auto"/>
        </w:rPr>
        <w:t xml:space="preserve">. (2025). </w:t>
      </w:r>
      <w:proofErr w:type="spellStart"/>
      <w:r w:rsidRPr="008D6BD6">
        <w:rPr>
          <w:color w:val="auto"/>
        </w:rPr>
        <w:t>PyTorch</w:t>
      </w:r>
      <w:proofErr w:type="spellEnd"/>
      <w:r w:rsidRPr="008D6BD6">
        <w:rPr>
          <w:color w:val="auto"/>
        </w:rPr>
        <w:t xml:space="preserve"> documentation. https://pytorch.org/</w:t>
      </w:r>
    </w:p>
    <w:p w14:paraId="6ED490B6" w14:textId="77777777" w:rsidR="000473D4" w:rsidRPr="008D6BD6" w:rsidRDefault="00000000">
      <w:pPr>
        <w:spacing w:after="160" w:line="276" w:lineRule="auto"/>
        <w:rPr>
          <w:color w:val="auto"/>
        </w:rPr>
      </w:pPr>
      <w:proofErr w:type="spellStart"/>
      <w:r w:rsidRPr="008D6BD6">
        <w:rPr>
          <w:color w:val="auto"/>
        </w:rPr>
        <w:t>GluonTS</w:t>
      </w:r>
      <w:proofErr w:type="spellEnd"/>
      <w:r w:rsidRPr="008D6BD6">
        <w:rPr>
          <w:color w:val="auto"/>
        </w:rPr>
        <w:t xml:space="preserve">. (2025). </w:t>
      </w:r>
      <w:proofErr w:type="spellStart"/>
      <w:r w:rsidRPr="008D6BD6">
        <w:rPr>
          <w:color w:val="auto"/>
        </w:rPr>
        <w:t>GluonTS</w:t>
      </w:r>
      <w:proofErr w:type="spellEnd"/>
      <w:r w:rsidRPr="008D6BD6">
        <w:rPr>
          <w:color w:val="auto"/>
        </w:rPr>
        <w:t xml:space="preserve">: Probabilistic time series </w:t>
      </w:r>
      <w:proofErr w:type="spellStart"/>
      <w:r w:rsidRPr="008D6BD6">
        <w:rPr>
          <w:color w:val="auto"/>
        </w:rPr>
        <w:t>modeling</w:t>
      </w:r>
      <w:proofErr w:type="spellEnd"/>
      <w:r w:rsidRPr="008D6BD6">
        <w:rPr>
          <w:color w:val="auto"/>
        </w:rPr>
        <w:t xml:space="preserve"> documentation. https://ts.gluon.ai/</w:t>
      </w:r>
    </w:p>
    <w:p w14:paraId="6BC0993D" w14:textId="77777777" w:rsidR="000473D4" w:rsidRPr="008D6BD6" w:rsidRDefault="00000000">
      <w:pPr>
        <w:spacing w:after="160" w:line="276" w:lineRule="auto"/>
        <w:rPr>
          <w:color w:val="auto"/>
        </w:rPr>
      </w:pPr>
      <w:r w:rsidRPr="008D6BD6">
        <w:rPr>
          <w:color w:val="auto"/>
        </w:rPr>
        <w:t>Yahoo Finance. (2025). Cipla Limited (CIPLA.NS) historical market data. https://finance.yahoo.com/</w:t>
      </w:r>
    </w:p>
    <w:sectPr w:rsidR="000473D4" w:rsidRPr="008D6BD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9E1D" w14:textId="77777777" w:rsidR="004C1C36" w:rsidRDefault="004C1C36">
      <w:r>
        <w:separator/>
      </w:r>
    </w:p>
  </w:endnote>
  <w:endnote w:type="continuationSeparator" w:id="0">
    <w:p w14:paraId="278003C5" w14:textId="77777777" w:rsidR="004C1C36" w:rsidRDefault="004C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7EA9" w14:textId="77777777" w:rsidR="000473D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D6BD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4A0B" w14:textId="77777777" w:rsidR="004C1C36" w:rsidRDefault="004C1C36">
      <w:r>
        <w:separator/>
      </w:r>
    </w:p>
  </w:footnote>
  <w:footnote w:type="continuationSeparator" w:id="0">
    <w:p w14:paraId="5D171434" w14:textId="77777777" w:rsidR="004C1C36" w:rsidRDefault="004C1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C476" w14:textId="77777777" w:rsidR="000473D4" w:rsidRDefault="00000000">
    <w:pPr>
      <w:pBdr>
        <w:bottom w:val="single" w:sz="4" w:space="4" w:color="CCCCCC"/>
      </w:pBdr>
      <w:tabs>
        <w:tab w:val="right" w:pos="9026"/>
      </w:tabs>
    </w:pPr>
    <w:r>
      <w:rPr>
        <w:color w:val="595959"/>
        <w:sz w:val="16"/>
        <w:szCs w:val="16"/>
      </w:rPr>
      <w:t xml:space="preserve">Stock Price Forecasting – Cipla Ltd. (LSTM &amp; </w:t>
    </w:r>
    <w:proofErr w:type="spellStart"/>
    <w:r>
      <w:rPr>
        <w:color w:val="595959"/>
        <w:sz w:val="16"/>
        <w:szCs w:val="16"/>
      </w:rPr>
      <w:t>DeepAR</w:t>
    </w:r>
    <w:proofErr w:type="spellEnd"/>
    <w:r>
      <w:rPr>
        <w:color w:val="595959"/>
        <w:sz w:val="16"/>
        <w:szCs w:val="16"/>
      </w:rPr>
      <w: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306D"/>
    <w:multiLevelType w:val="hybridMultilevel"/>
    <w:tmpl w:val="43FEF7A2"/>
    <w:lvl w:ilvl="0" w:tplc="9B5C979C">
      <w:start w:val="1"/>
      <w:numFmt w:val="bullet"/>
      <w:lvlText w:val="●"/>
      <w:lvlJc w:val="left"/>
      <w:pPr>
        <w:ind w:left="720" w:hanging="360"/>
      </w:pPr>
    </w:lvl>
    <w:lvl w:ilvl="1" w:tplc="C0C62092">
      <w:start w:val="1"/>
      <w:numFmt w:val="bullet"/>
      <w:lvlText w:val="○"/>
      <w:lvlJc w:val="left"/>
      <w:pPr>
        <w:ind w:left="1440" w:hanging="360"/>
      </w:pPr>
    </w:lvl>
    <w:lvl w:ilvl="2" w:tplc="E73478CC">
      <w:start w:val="1"/>
      <w:numFmt w:val="bullet"/>
      <w:lvlText w:val="■"/>
      <w:lvlJc w:val="left"/>
      <w:pPr>
        <w:ind w:left="2160" w:hanging="360"/>
      </w:pPr>
    </w:lvl>
    <w:lvl w:ilvl="3" w:tplc="ACB40D98">
      <w:start w:val="1"/>
      <w:numFmt w:val="bullet"/>
      <w:lvlText w:val="●"/>
      <w:lvlJc w:val="left"/>
      <w:pPr>
        <w:ind w:left="2880" w:hanging="360"/>
      </w:pPr>
    </w:lvl>
    <w:lvl w:ilvl="4" w:tplc="EAEE4102">
      <w:start w:val="1"/>
      <w:numFmt w:val="bullet"/>
      <w:lvlText w:val="○"/>
      <w:lvlJc w:val="left"/>
      <w:pPr>
        <w:ind w:left="3600" w:hanging="360"/>
      </w:pPr>
    </w:lvl>
    <w:lvl w:ilvl="5" w:tplc="63C84494">
      <w:start w:val="1"/>
      <w:numFmt w:val="bullet"/>
      <w:lvlText w:val="■"/>
      <w:lvlJc w:val="left"/>
      <w:pPr>
        <w:ind w:left="4320" w:hanging="360"/>
      </w:pPr>
    </w:lvl>
    <w:lvl w:ilvl="6" w:tplc="74DCA5FA">
      <w:start w:val="1"/>
      <w:numFmt w:val="bullet"/>
      <w:lvlText w:val="●"/>
      <w:lvlJc w:val="left"/>
      <w:pPr>
        <w:ind w:left="5040" w:hanging="360"/>
      </w:pPr>
    </w:lvl>
    <w:lvl w:ilvl="7" w:tplc="E6F2920E">
      <w:start w:val="1"/>
      <w:numFmt w:val="bullet"/>
      <w:lvlText w:val="●"/>
      <w:lvlJc w:val="left"/>
      <w:pPr>
        <w:ind w:left="5760" w:hanging="360"/>
      </w:pPr>
    </w:lvl>
    <w:lvl w:ilvl="8" w:tplc="AFD29BC8">
      <w:start w:val="1"/>
      <w:numFmt w:val="bullet"/>
      <w:lvlText w:val="●"/>
      <w:lvlJc w:val="left"/>
      <w:pPr>
        <w:ind w:left="6480" w:hanging="360"/>
      </w:pPr>
    </w:lvl>
  </w:abstractNum>
  <w:abstractNum w:abstractNumId="1" w15:restartNumberingAfterBreak="0">
    <w:nsid w:val="12172DFD"/>
    <w:multiLevelType w:val="hybridMultilevel"/>
    <w:tmpl w:val="1CA4226A"/>
    <w:lvl w:ilvl="0" w:tplc="C1F6AF52">
      <w:start w:val="1"/>
      <w:numFmt w:val="bullet"/>
      <w:lvlText w:val="•"/>
      <w:lvlJc w:val="left"/>
      <w:pPr>
        <w:ind w:left="720" w:hanging="360"/>
      </w:pPr>
    </w:lvl>
    <w:lvl w:ilvl="1" w:tplc="522A8AEA">
      <w:numFmt w:val="decimal"/>
      <w:lvlText w:val=""/>
      <w:lvlJc w:val="left"/>
    </w:lvl>
    <w:lvl w:ilvl="2" w:tplc="BD4465F0">
      <w:numFmt w:val="decimal"/>
      <w:lvlText w:val=""/>
      <w:lvlJc w:val="left"/>
    </w:lvl>
    <w:lvl w:ilvl="3" w:tplc="181C3A42">
      <w:numFmt w:val="decimal"/>
      <w:lvlText w:val=""/>
      <w:lvlJc w:val="left"/>
    </w:lvl>
    <w:lvl w:ilvl="4" w:tplc="87229538">
      <w:numFmt w:val="decimal"/>
      <w:lvlText w:val=""/>
      <w:lvlJc w:val="left"/>
    </w:lvl>
    <w:lvl w:ilvl="5" w:tplc="F84618A6">
      <w:numFmt w:val="decimal"/>
      <w:lvlText w:val=""/>
      <w:lvlJc w:val="left"/>
    </w:lvl>
    <w:lvl w:ilvl="6" w:tplc="1D4EB57E">
      <w:numFmt w:val="decimal"/>
      <w:lvlText w:val=""/>
      <w:lvlJc w:val="left"/>
    </w:lvl>
    <w:lvl w:ilvl="7" w:tplc="0F5C99D0">
      <w:numFmt w:val="decimal"/>
      <w:lvlText w:val=""/>
      <w:lvlJc w:val="left"/>
    </w:lvl>
    <w:lvl w:ilvl="8" w:tplc="3AC2A194">
      <w:numFmt w:val="decimal"/>
      <w:lvlText w:val=""/>
      <w:lvlJc w:val="left"/>
    </w:lvl>
  </w:abstractNum>
  <w:num w:numId="1" w16cid:durableId="1439715331">
    <w:abstractNumId w:val="0"/>
    <w:lvlOverride w:ilvl="0">
      <w:startOverride w:val="1"/>
    </w:lvlOverride>
  </w:num>
  <w:num w:numId="2" w16cid:durableId="14375578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3D4"/>
    <w:rsid w:val="000473D4"/>
    <w:rsid w:val="002212E5"/>
    <w:rsid w:val="004C1C36"/>
    <w:rsid w:val="008D6BD6"/>
    <w:rsid w:val="009443B1"/>
    <w:rsid w:val="00FA6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B9E4"/>
  <w15:docId w15:val="{136AFA54-5388-402F-AE07-AE059FC4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28090"/>
      </w:pBdr>
      <w:spacing w:before="360" w:after="200"/>
      <w:outlineLvl w:val="0"/>
    </w:pPr>
    <w:rPr>
      <w:b/>
      <w:bCs/>
      <w:color w:val="1E2761"/>
      <w:sz w:val="30"/>
      <w:szCs w:val="30"/>
    </w:rPr>
  </w:style>
  <w:style w:type="paragraph" w:styleId="Heading2">
    <w:name w:val="heading 2"/>
    <w:uiPriority w:val="9"/>
    <w:unhideWhenUsed/>
    <w:qFormat/>
    <w:pPr>
      <w:spacing w:before="280" w:after="160"/>
      <w:outlineLvl w:val="1"/>
    </w:pPr>
    <w:rPr>
      <w:b/>
      <w:bCs/>
      <w:color w:val="1E276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10</Pages>
  <Words>2325</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Jayan</cp:lastModifiedBy>
  <cp:revision>2</cp:revision>
  <dcterms:created xsi:type="dcterms:W3CDTF">2026-06-28T16:29:00Z</dcterms:created>
  <dcterms:modified xsi:type="dcterms:W3CDTF">2026-06-29T06:18:00Z</dcterms:modified>
</cp:coreProperties>
</file>