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/>
      </w:pPr>
      <w:r>
        <w:rPr/>
        <w:drawing>
          <wp:inline>
            <wp:extent cx="5969000" cy="3810000"/>
            <wp:docPr id="1" name="Chart" title=""/>
            <a:graphic xmlns:a="http://schemas.openxmlformats.org/drawingml/2006/main">
              <a:graphicData uri="http://schemas.openxmlformats.org/drawingml/2006/chart">
                <c:chart xmlns:r="http://schemas.openxmlformats.org/officeDocument/2006/relationships" r:id="rId1"/>
              </a:graphicData>
            </a:graphic>
          </wp:inline>
        </w:drawing>
      </w:r>
    </w:p>
    <w:sectPr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1" Type="http://schemas.openxmlformats.org/officeDocument/2006/relationships/chart" Target="charts/chart1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a="http://schemas.openxmlformats.org/drawingml/2006/main" xmlns:r="http://schemas.openxmlformats.org/officeDocument/2006/relationships" xmlns:c="http://schemas.openxmlformats.org/drawingml/2006/chart">
  <c:date1904 val="0"/>
  <c:roundedCorners val="0"/>
  <c:chart>
    <c:title>
      <c:tx>
        <c:rich>
          <a:bodyPr/>
          <a:lstStyle/>
          <a:p>
            <a:pPr>
              <a:defRPr sz="1400"/>
            </a:pPr>
            <a:r>
              <a:rPr b="1" sz="1400" baseline="0"/>
              <a:t>Purchase Details</a:t>
            </a:r>
          </a:p>
        </c:rich>
      </c:tx>
      <c:layout/>
      <c:overlay val="0"/>
      <c:spPr>
        <a:ln cap="flat">
          <a:noFill/>
          <a:round/>
        </a:ln>
      </c:spPr>
    </c:title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Sum of Purchases</c:v>
                </c:pt>
              </c:strCache>
            </c:strRef>
          </c:tx>
          <c:spPr>
            <a:solidFill>
              <a:srgbClr val="EE82EE"/>
            </a:solidFill>
          </c:spPr>
          <c:cat>
            <c:strRef>
              <c:f>'Sheet1'!$A$2:$A$6</c:f>
              <c:strCache>
                <c:ptCount val="5"/>
                <c:pt idx="0">
                  <c:v>Camembert Pierrot</c:v>
                </c:pt>
                <c:pt idx="1">
                  <c:v>Alice Mutton</c:v>
                </c:pt>
                <c:pt idx="2">
                  <c:v>Roasted Tigers</c:v>
                </c:pt>
                <c:pt idx="3">
                  <c:v>Orange Shake</c:v>
                </c:pt>
                <c:pt idx="4">
                  <c:v>Dried Apples</c:v>
                </c:pt>
              </c:strCache>
            </c:strRef>
          </c:cat>
          <c:val>
            <c:numRef>
              <c:f>'Sheet1'!$B$2:$B$6</c:f>
              <c:numCache>
                <c:formatCode>General</c:formatCode>
                <c:ptCount val="5"/>
                <c:pt idx="0">
                  <c:v>286</c:v>
                </c:pt>
                <c:pt idx="1">
                  <c:v>680</c:v>
                </c:pt>
                <c:pt idx="2">
                  <c:v>288</c:v>
                </c:pt>
                <c:pt idx="3">
                  <c:v>200</c:v>
                </c:pt>
                <c:pt idx="4">
                  <c:v>731</c:v>
                </c:pt>
              </c:numCache>
            </c:numRef>
          </c:val>
          <c:shape val="box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Sum of Future Expenses</c:v>
                </c:pt>
              </c:strCache>
            </c:strRef>
          </c:tx>
          <c:spPr>
            <a:solidFill>
              <a:srgbClr val="FFA500"/>
            </a:solidFill>
          </c:spPr>
          <c:cat>
            <c:strRef>
              <c:f>'Sheet1'!$A$2:$A$6</c:f>
              <c:strCache>
                <c:ptCount val="5"/>
                <c:pt idx="0">
                  <c:v>Camembert Pierrot</c:v>
                </c:pt>
                <c:pt idx="1">
                  <c:v>Alice Mutton</c:v>
                </c:pt>
                <c:pt idx="2">
                  <c:v>Roasted Tigers</c:v>
                </c:pt>
                <c:pt idx="3">
                  <c:v>Orange Shake</c:v>
                </c:pt>
                <c:pt idx="4">
                  <c:v>Dried Apples</c:v>
                </c:pt>
              </c:strCache>
            </c:strRef>
          </c:cat>
          <c:val>
            <c:numRef>
              <c:f>'Sheet1'!$C$2:$C$6</c:f>
              <c:numCache>
                <c:formatCode>General</c:formatCode>
                <c:ptCount val="5"/>
                <c:pt idx="0">
                  <c:v>1300</c:v>
                </c:pt>
                <c:pt idx="1">
                  <c:v>700</c:v>
                </c:pt>
                <c:pt idx="2">
                  <c:v>1280</c:v>
                </c:pt>
                <c:pt idx="3">
                  <c:v>1200</c:v>
                </c:pt>
                <c:pt idx="4">
                  <c:v>2660</c:v>
                </c:pt>
              </c:numCache>
            </c:numRef>
          </c:val>
          <c:shape val="box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Sum of loses</c:v>
                </c:pt>
              </c:strCache>
            </c:strRef>
          </c:tx>
          <c:spPr>
            <a:solidFill>
              <a:srgbClr val="0000FF"/>
            </a:solidFill>
          </c:spPr>
          <c:cat>
            <c:strRef>
              <c:f>'Sheet1'!$A$2:$A$6</c:f>
              <c:strCache>
                <c:ptCount val="5"/>
                <c:pt idx="0">
                  <c:v>Camembert Pierrot</c:v>
                </c:pt>
                <c:pt idx="1">
                  <c:v>Alice Mutton</c:v>
                </c:pt>
                <c:pt idx="2">
                  <c:v>Roasted Tigers</c:v>
                </c:pt>
                <c:pt idx="3">
                  <c:v>Orange Shake</c:v>
                </c:pt>
                <c:pt idx="4">
                  <c:v>Dried Apples</c:v>
                </c:pt>
              </c:strCache>
            </c:strRef>
          </c:cat>
          <c:val>
            <c:numRef>
              <c:f>'Sheet1'!$D$2:$D$6</c:f>
              <c:numCache>
                <c:formatCode>General</c:formatCode>
                <c:ptCount val="5"/>
                <c:pt idx="0">
                  <c:v>300</c:v>
                </c:pt>
                <c:pt idx="1">
                  <c:v>1700</c:v>
                </c:pt>
                <c:pt idx="2">
                  <c:v>280</c:v>
                </c:pt>
                <c:pt idx="3">
                  <c:v>120</c:v>
                </c:pt>
                <c:pt idx="4">
                  <c:v>260</c:v>
                </c:pt>
              </c:numCache>
            </c:numRef>
          </c:val>
          <c:shape val="box"/>
        </c:ser>
        <c:gapWidth val="150"/>
        <c:axId val="59983360"/>
        <c:axId val="57253888"/>
      </c:barChart>
      <c:catAx>
        <c:axId val="599833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/>
                </a:pPr>
                <a:r>
                  <a:rPr b="1" sz="1000" baseline="0"/>
                  <a:t>Products</a:t>
                </a:r>
              </a:p>
            </c:rich>
          </c:tx>
          <c:layout/>
          <c:overlay val="0"/>
          <c:spPr>
            <a:noFill/>
            <a:ln cap="flat">
              <a:noFill/>
              <a:round/>
            </a:ln>
          </c:spPr>
        </c:title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000"/>
                </a:pPr>
                <a:r>
                  <a:rPr b="1" sz="1000" baseline="0"/>
                  <a:t>In Dollars</a:t>
                </a:r>
              </a:p>
            </c:rich>
          </c:tx>
          <c:layout/>
          <c:overlay val="0"/>
          <c:spPr>
            <a:noFill/>
            <a:ln cap="flat">
              <a:noFill/>
              <a:round/>
            </a:ln>
          </c:spPr>
        </c:title>
        <c:majorTickMark val="out"/>
        <c:minorTickMark val="none"/>
        <c:tickLblPos val="nextTo"/>
        <c:crossAx val="59983360"/>
        <c:crosses val="autoZero"/>
        <c:crossBetween val="between"/>
      </c:valAx>
      <c:spPr>
        <a:solidFill>
          <a:srgbClr val="FFFFFF"/>
        </a:solidFill>
        <a:ln cap="flat">
          <a:noFill/>
          <a:round/>
        </a:ln>
      </c:spPr>
    </c:plotArea>
    <c:legend>
      <c:legendPos val="b"/>
      <c:layout/>
      <c:overlay val="0"/>
      <c:spPr/>
    </c:legend>
    <c:plotVisOnly val="1"/>
    <c:dispBlanksAs val="gap"/>
  </c:chart>
  <c:spPr>
    <a:solidFill>
      <a:srgbClr val="FFFFFF"/>
    </a:solidFill>
    <a:ln cap="flat">
      <a:solidFill/>
      <a:prstDash val="solid"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2024-11-01T13:30:25Z</dcterms:created>
  <dcterms:modified xsi:type="dcterms:W3CDTF">2024-11-01T13:30:25Z</dcterms:modified>
</cp:coreProperties>
</file>