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FC35F" w14:textId="77777777" w:rsidR="00A260EF" w:rsidRPr="00A260EF" w:rsidRDefault="00A260EF" w:rsidP="00A260EF">
      <w:pPr>
        <w:keepNext/>
        <w:spacing w:before="240" w:after="60" w:line="240" w:lineRule="auto"/>
        <w:jc w:val="center"/>
        <w:outlineLvl w:val="0"/>
        <w:rPr>
          <w:rFonts w:eastAsia="MS Mincho"/>
          <w:b/>
          <w:bCs/>
          <w:color w:val="auto"/>
          <w:kern w:val="32"/>
          <w:sz w:val="36"/>
          <w:szCs w:val="36"/>
          <w:lang w:eastAsia="ja-JP"/>
        </w:rPr>
      </w:pPr>
      <w:r w:rsidRPr="00A260EF">
        <w:rPr>
          <w:b/>
          <w:bCs/>
          <w:color w:val="auto"/>
          <w:kern w:val="32"/>
          <w:sz w:val="36"/>
          <w:szCs w:val="36"/>
          <w:lang w:eastAsia="ja-JP"/>
        </w:rPr>
        <w:t>Adventure Works Cycles</w:t>
      </w:r>
    </w:p>
    <w:p w14:paraId="3476D453" w14:textId="77777777" w:rsidR="00A260EF" w:rsidRPr="00A260EF" w:rsidRDefault="00A260EF" w:rsidP="00A260EF">
      <w:pPr>
        <w:spacing w:after="0" w:line="240" w:lineRule="auto"/>
        <w:ind w:firstLine="720"/>
        <w:jc w:val="both"/>
        <w:rPr>
          <w:rFonts w:eastAsia="Times New Roman"/>
          <w:color w:val="auto"/>
          <w:sz w:val="24"/>
          <w:szCs w:val="24"/>
        </w:rPr>
      </w:pPr>
      <w:r w:rsidRPr="00A260EF">
        <w:rPr>
          <w:rFonts w:eastAsia="Times New Roman"/>
          <w:color w:val="auto"/>
          <w:sz w:val="24"/>
          <w:szCs w:val="24"/>
        </w:rPr>
        <w:t>Adventure Works Cycles, the fictitious company on which the Adventure 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4DBC5290" w14:textId="77777777" w:rsidR="00A260EF" w:rsidRPr="00A260EF" w:rsidRDefault="00A260EF" w:rsidP="00A260EF">
      <w:pPr>
        <w:spacing w:after="0" w:line="240" w:lineRule="auto"/>
        <w:ind w:firstLine="720"/>
        <w:jc w:val="both"/>
        <w:rPr>
          <w:rFonts w:eastAsia="Times New Roman"/>
          <w:color w:val="auto"/>
          <w:sz w:val="24"/>
          <w:szCs w:val="24"/>
        </w:rPr>
      </w:pPr>
    </w:p>
    <w:p w14:paraId="4CB8330E" w14:textId="6531C983" w:rsidR="00A260EF" w:rsidRPr="00A260EF" w:rsidRDefault="00A260EF" w:rsidP="00A260EF">
      <w:pPr>
        <w:spacing w:after="0" w:line="240" w:lineRule="auto"/>
        <w:ind w:firstLine="720"/>
        <w:jc w:val="both"/>
        <w:rPr>
          <w:rFonts w:eastAsia="Times New Roman"/>
          <w:color w:val="auto"/>
          <w:sz w:val="24"/>
          <w:szCs w:val="24"/>
        </w:rPr>
      </w:pPr>
      <w:r w:rsidRPr="00A260EF">
        <w:rPr>
          <w:rFonts w:eastAsia="Times New Roman"/>
          <w:color w:val="auto"/>
          <w:sz w:val="24"/>
          <w:szCs w:val="24"/>
        </w:rPr>
        <w:t xml:space="preserve">In 2000, Adventure Works Cycles bought a small manufacturing plant, </w:t>
      </w:r>
      <w:r w:rsidR="00582E5F" w:rsidRPr="00A260EF">
        <w:rPr>
          <w:rFonts w:eastAsia="Times New Roman"/>
          <w:color w:val="auto"/>
          <w:sz w:val="24"/>
          <w:szCs w:val="24"/>
        </w:rPr>
        <w:t>Import adores</w:t>
      </w:r>
      <w:r w:rsidRPr="00A260EF">
        <w:rPr>
          <w:rFonts w:eastAsia="Times New Roman"/>
          <w:color w:val="auto"/>
          <w:sz w:val="24"/>
          <w:szCs w:val="24"/>
        </w:rPr>
        <w:t xml:space="preserve"> Neptuno, located in Mexico. </w:t>
      </w:r>
      <w:r w:rsidR="00582E5F" w:rsidRPr="00A260EF">
        <w:rPr>
          <w:rFonts w:eastAsia="Times New Roman"/>
          <w:color w:val="auto"/>
          <w:sz w:val="24"/>
          <w:szCs w:val="24"/>
        </w:rPr>
        <w:t>Import adores</w:t>
      </w:r>
      <w:r w:rsidRPr="00A260EF">
        <w:rPr>
          <w:rFonts w:eastAsia="Times New Roman"/>
          <w:color w:val="auto"/>
          <w:sz w:val="24"/>
          <w:szCs w:val="24"/>
        </w:rPr>
        <w:t xml:space="preserve"> Neptuno manufactures several critical subcomponents for the Adventure Works Cycles product line. These subcomponents are shipped to the Bothell location for final product assembly. In 2001, </w:t>
      </w:r>
      <w:r w:rsidR="00582E5F" w:rsidRPr="00A260EF">
        <w:rPr>
          <w:rFonts w:eastAsia="Times New Roman"/>
          <w:color w:val="auto"/>
          <w:sz w:val="24"/>
          <w:szCs w:val="24"/>
        </w:rPr>
        <w:t>Import adores</w:t>
      </w:r>
      <w:r w:rsidRPr="00A260EF">
        <w:rPr>
          <w:rFonts w:eastAsia="Times New Roman"/>
          <w:color w:val="auto"/>
          <w:sz w:val="24"/>
          <w:szCs w:val="24"/>
        </w:rPr>
        <w:t xml:space="preserve"> Neptuno, became the sole manufacturer and distributor of the touring bicycle product group.</w:t>
      </w:r>
    </w:p>
    <w:p w14:paraId="518B8AA2" w14:textId="77777777" w:rsidR="00A260EF" w:rsidRPr="00A260EF" w:rsidRDefault="00A260EF" w:rsidP="00A260EF">
      <w:pPr>
        <w:keepNext/>
        <w:spacing w:before="240" w:after="60" w:line="240" w:lineRule="auto"/>
        <w:jc w:val="both"/>
        <w:outlineLvl w:val="0"/>
        <w:rPr>
          <w:rFonts w:eastAsia="MS Mincho"/>
          <w:b/>
          <w:bCs/>
          <w:color w:val="auto"/>
          <w:kern w:val="32"/>
          <w:sz w:val="32"/>
          <w:szCs w:val="32"/>
          <w:lang w:eastAsia="ja-JP"/>
        </w:rPr>
      </w:pPr>
      <w:r w:rsidRPr="00A260EF">
        <w:rPr>
          <w:b/>
          <w:bCs/>
          <w:color w:val="auto"/>
          <w:kern w:val="32"/>
          <w:sz w:val="32"/>
          <w:szCs w:val="32"/>
          <w:lang w:eastAsia="ja-JP"/>
        </w:rPr>
        <w:t>Product Overview</w:t>
      </w:r>
    </w:p>
    <w:tbl>
      <w:tblPr>
        <w:tblW w:w="0" w:type="auto"/>
        <w:tblLook w:val="04A0" w:firstRow="1" w:lastRow="0" w:firstColumn="1" w:lastColumn="0" w:noHBand="0" w:noVBand="1"/>
      </w:tblPr>
      <w:tblGrid>
        <w:gridCol w:w="4680"/>
        <w:gridCol w:w="4680"/>
      </w:tblGrid>
      <w:tr w:rsidR="00A260EF" w:rsidRPr="00A260EF" w14:paraId="4869F652" w14:textId="77777777" w:rsidTr="00D32D02">
        <w:tc>
          <w:tcPr>
            <w:tcW w:w="4680" w:type="dxa"/>
            <w:shd w:val="clear" w:color="auto" w:fill="auto"/>
          </w:tcPr>
          <w:p w14:paraId="71524DED"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noProof/>
                <w:color w:val="auto"/>
                <w:sz w:val="24"/>
                <w:szCs w:val="24"/>
              </w:rPr>
              <w:drawing>
                <wp:anchor distT="0" distB="0" distL="114300" distR="114300" simplePos="0" relativeHeight="251659264" behindDoc="0" locked="0" layoutInCell="1" allowOverlap="1" wp14:anchorId="6D0F9B0B" wp14:editId="0ABBDAE7">
                  <wp:simplePos x="0" y="0"/>
                  <wp:positionH relativeFrom="column">
                    <wp:posOffset>-65405</wp:posOffset>
                  </wp:positionH>
                  <wp:positionV relativeFrom="paragraph">
                    <wp:posOffset>0</wp:posOffset>
                  </wp:positionV>
                  <wp:extent cx="1805940" cy="1121410"/>
                  <wp:effectExtent l="0" t="0" r="0" b="0"/>
                  <wp:wrapTopAndBottom/>
                  <wp:docPr id="4" name="Picture 4" descr="A picture containing bicycle, transpor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icycle, transport, outdoo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7D847E92" w14:textId="77777777" w:rsidR="00A260EF" w:rsidRPr="00A260EF" w:rsidRDefault="00A260EF" w:rsidP="00A260EF">
            <w:pPr>
              <w:keepNext/>
              <w:spacing w:before="240" w:after="60" w:line="240" w:lineRule="auto"/>
              <w:jc w:val="both"/>
              <w:outlineLvl w:val="0"/>
              <w:rPr>
                <w:rFonts w:eastAsia="MS Mincho"/>
                <w:b/>
                <w:bCs/>
                <w:color w:val="auto"/>
                <w:kern w:val="32"/>
                <w:sz w:val="32"/>
                <w:szCs w:val="32"/>
                <w:lang w:eastAsia="ja-JP"/>
              </w:rPr>
            </w:pPr>
            <w:r w:rsidRPr="00A260EF">
              <w:rPr>
                <w:rFonts w:eastAsia="MS Mincho"/>
                <w:b/>
                <w:bCs/>
                <w:color w:val="auto"/>
                <w:kern w:val="32"/>
                <w:sz w:val="32"/>
                <w:szCs w:val="32"/>
                <w:lang w:eastAsia="ja-JP"/>
              </w:rPr>
              <w:t>Mountain-200</w:t>
            </w:r>
          </w:p>
          <w:p w14:paraId="5EF8A272"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Product No: BK-M68B-38</w:t>
            </w:r>
          </w:p>
          <w:p w14:paraId="037CCF8D"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Size: 38</w:t>
            </w:r>
          </w:p>
          <w:p w14:paraId="6633096B"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Weight: 25</w:t>
            </w:r>
          </w:p>
          <w:p w14:paraId="4EFD4CB9"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Price: $2,294.99</w:t>
            </w:r>
          </w:p>
          <w:p w14:paraId="667542E6" w14:textId="77777777" w:rsidR="00A260EF" w:rsidRPr="00A260EF" w:rsidRDefault="00A260EF" w:rsidP="00A260EF">
            <w:pPr>
              <w:spacing w:after="0" w:line="240" w:lineRule="auto"/>
              <w:jc w:val="both"/>
              <w:rPr>
                <w:rFonts w:eastAsia="Times New Roman"/>
                <w:color w:val="auto"/>
                <w:sz w:val="24"/>
                <w:szCs w:val="24"/>
              </w:rPr>
            </w:pPr>
          </w:p>
          <w:p w14:paraId="3B946EC3" w14:textId="77777777" w:rsidR="00A260EF" w:rsidRPr="00A260EF" w:rsidRDefault="00A260EF" w:rsidP="00A260EF">
            <w:pPr>
              <w:spacing w:after="0" w:line="240" w:lineRule="auto"/>
              <w:jc w:val="both"/>
              <w:rPr>
                <w:rFonts w:eastAsia="Times New Roman"/>
                <w:color w:val="auto"/>
                <w:sz w:val="24"/>
                <w:szCs w:val="24"/>
              </w:rPr>
            </w:pPr>
          </w:p>
        </w:tc>
      </w:tr>
      <w:tr w:rsidR="00A260EF" w:rsidRPr="00A260EF" w14:paraId="4DAB3129" w14:textId="77777777" w:rsidTr="00D32D02">
        <w:tc>
          <w:tcPr>
            <w:tcW w:w="4680" w:type="dxa"/>
            <w:shd w:val="clear" w:color="auto" w:fill="auto"/>
          </w:tcPr>
          <w:p w14:paraId="241B8C92" w14:textId="77777777" w:rsidR="00A260EF" w:rsidRPr="00A260EF" w:rsidRDefault="00A260EF" w:rsidP="00A260EF">
            <w:pPr>
              <w:keepNext/>
              <w:spacing w:before="240" w:after="60" w:line="240" w:lineRule="auto"/>
              <w:jc w:val="both"/>
              <w:outlineLvl w:val="0"/>
              <w:rPr>
                <w:rFonts w:eastAsia="MS Mincho"/>
                <w:b/>
                <w:bCs/>
                <w:color w:val="auto"/>
                <w:kern w:val="32"/>
                <w:sz w:val="32"/>
                <w:szCs w:val="32"/>
                <w:lang w:eastAsia="ja-JP"/>
              </w:rPr>
            </w:pPr>
            <w:r w:rsidRPr="00A260EF">
              <w:rPr>
                <w:rFonts w:eastAsia="MS Mincho"/>
                <w:b/>
                <w:bCs/>
                <w:color w:val="auto"/>
                <w:kern w:val="32"/>
                <w:sz w:val="32"/>
                <w:szCs w:val="32"/>
                <w:lang w:eastAsia="ja-JP"/>
              </w:rPr>
              <w:t>Mountain-300</w:t>
            </w:r>
          </w:p>
          <w:p w14:paraId="4FEC7C47"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Product No: BK-M47B-38</w:t>
            </w:r>
          </w:p>
          <w:p w14:paraId="3E689552"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Size: 35</w:t>
            </w:r>
          </w:p>
          <w:p w14:paraId="4D354959"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Weight: 22</w:t>
            </w:r>
          </w:p>
          <w:p w14:paraId="104BBE04"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Price: $1,079.99</w:t>
            </w:r>
          </w:p>
          <w:p w14:paraId="44C55B65" w14:textId="77777777" w:rsidR="00A260EF" w:rsidRPr="00A260EF" w:rsidRDefault="00A260EF" w:rsidP="00A260EF">
            <w:pPr>
              <w:spacing w:after="0" w:line="240" w:lineRule="auto"/>
              <w:jc w:val="both"/>
              <w:rPr>
                <w:rFonts w:eastAsia="Times New Roman"/>
                <w:color w:val="auto"/>
                <w:sz w:val="24"/>
                <w:szCs w:val="24"/>
              </w:rPr>
            </w:pPr>
          </w:p>
          <w:p w14:paraId="62501784" w14:textId="77777777" w:rsidR="00A260EF" w:rsidRPr="00A260EF" w:rsidRDefault="00A260EF" w:rsidP="00A260EF">
            <w:pPr>
              <w:spacing w:after="0" w:line="240" w:lineRule="auto"/>
              <w:jc w:val="both"/>
              <w:rPr>
                <w:rFonts w:eastAsia="Times New Roman"/>
                <w:color w:val="auto"/>
                <w:sz w:val="24"/>
                <w:szCs w:val="24"/>
              </w:rPr>
            </w:pPr>
          </w:p>
        </w:tc>
        <w:tc>
          <w:tcPr>
            <w:tcW w:w="4680" w:type="dxa"/>
            <w:shd w:val="clear" w:color="auto" w:fill="auto"/>
          </w:tcPr>
          <w:p w14:paraId="35A31D63" w14:textId="77777777" w:rsidR="00A260EF" w:rsidRPr="00A260EF" w:rsidRDefault="00A260EF" w:rsidP="00A260EF">
            <w:pPr>
              <w:keepNext/>
              <w:spacing w:before="240" w:after="60" w:line="240" w:lineRule="auto"/>
              <w:jc w:val="both"/>
              <w:outlineLvl w:val="0"/>
              <w:rPr>
                <w:rFonts w:eastAsia="MS Mincho"/>
                <w:b/>
                <w:bCs/>
                <w:color w:val="auto"/>
                <w:kern w:val="32"/>
                <w:sz w:val="24"/>
                <w:szCs w:val="24"/>
                <w:lang w:eastAsia="ja-JP"/>
              </w:rPr>
            </w:pPr>
            <w:r w:rsidRPr="00A260EF">
              <w:rPr>
                <w:rFonts w:eastAsia="MS Mincho"/>
                <w:b/>
                <w:bCs/>
                <w:noProof/>
                <w:color w:val="auto"/>
                <w:kern w:val="32"/>
                <w:sz w:val="24"/>
                <w:szCs w:val="24"/>
                <w:lang w:eastAsia="ja-JP"/>
              </w:rPr>
              <w:drawing>
                <wp:anchor distT="0" distB="0" distL="114300" distR="114300" simplePos="0" relativeHeight="251660288" behindDoc="0" locked="0" layoutInCell="1" allowOverlap="1" wp14:anchorId="63C98497" wp14:editId="44F0894B">
                  <wp:simplePos x="0" y="0"/>
                  <wp:positionH relativeFrom="column">
                    <wp:posOffset>-189865</wp:posOffset>
                  </wp:positionH>
                  <wp:positionV relativeFrom="paragraph">
                    <wp:posOffset>104140</wp:posOffset>
                  </wp:positionV>
                  <wp:extent cx="1714500" cy="1064260"/>
                  <wp:effectExtent l="0" t="0" r="0" b="0"/>
                  <wp:wrapTopAndBottom/>
                  <wp:docPr id="3" name="Picture 3" descr="A picture containing bicycle, transport,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icycle, transport, whee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r w:rsidR="00A260EF" w:rsidRPr="00A260EF" w14:paraId="6439F445" w14:textId="77777777" w:rsidTr="00D32D02">
        <w:tc>
          <w:tcPr>
            <w:tcW w:w="4680" w:type="dxa"/>
            <w:shd w:val="clear" w:color="auto" w:fill="auto"/>
          </w:tcPr>
          <w:p w14:paraId="3B89D5B3" w14:textId="77777777" w:rsidR="00A260EF" w:rsidRPr="00A260EF" w:rsidRDefault="00A260EF" w:rsidP="00A260EF">
            <w:pPr>
              <w:keepNext/>
              <w:spacing w:before="240" w:after="60" w:line="240" w:lineRule="auto"/>
              <w:jc w:val="both"/>
              <w:outlineLvl w:val="0"/>
              <w:rPr>
                <w:rFonts w:eastAsia="MS Mincho"/>
                <w:b/>
                <w:bCs/>
                <w:color w:val="auto"/>
                <w:kern w:val="32"/>
                <w:sz w:val="24"/>
                <w:szCs w:val="24"/>
                <w:lang w:eastAsia="ja-JP"/>
              </w:rPr>
            </w:pPr>
            <w:r w:rsidRPr="00A260EF">
              <w:rPr>
                <w:rFonts w:eastAsia="MS Mincho"/>
                <w:b/>
                <w:bCs/>
                <w:noProof/>
                <w:color w:val="auto"/>
                <w:kern w:val="32"/>
                <w:sz w:val="24"/>
                <w:szCs w:val="24"/>
                <w:lang w:eastAsia="ja-JP"/>
              </w:rPr>
              <w:drawing>
                <wp:anchor distT="0" distB="0" distL="114300" distR="114300" simplePos="0" relativeHeight="251661312" behindDoc="0" locked="0" layoutInCell="1" allowOverlap="1" wp14:anchorId="5ACFE66D" wp14:editId="74C7B7D0">
                  <wp:simplePos x="0" y="0"/>
                  <wp:positionH relativeFrom="column">
                    <wp:posOffset>-62230</wp:posOffset>
                  </wp:positionH>
                  <wp:positionV relativeFrom="paragraph">
                    <wp:posOffset>0</wp:posOffset>
                  </wp:positionV>
                  <wp:extent cx="2103120" cy="1305560"/>
                  <wp:effectExtent l="0" t="0" r="0" b="0"/>
                  <wp:wrapTopAndBottom/>
                  <wp:docPr id="2" name="Picture 2" descr="A picture containing bicycle,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icycle, transpo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3120" cy="130556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31D80BC5" w14:textId="77777777" w:rsidR="00A260EF" w:rsidRPr="00A260EF" w:rsidRDefault="00A260EF" w:rsidP="00A260EF">
            <w:pPr>
              <w:keepNext/>
              <w:spacing w:before="240" w:after="60" w:line="240" w:lineRule="auto"/>
              <w:jc w:val="both"/>
              <w:outlineLvl w:val="0"/>
              <w:rPr>
                <w:rFonts w:eastAsia="MS Mincho"/>
                <w:b/>
                <w:bCs/>
                <w:color w:val="auto"/>
                <w:kern w:val="32"/>
                <w:sz w:val="32"/>
                <w:szCs w:val="32"/>
                <w:lang w:eastAsia="ja-JP"/>
              </w:rPr>
            </w:pPr>
            <w:r w:rsidRPr="00A260EF">
              <w:rPr>
                <w:rFonts w:eastAsia="MS Mincho"/>
                <w:b/>
                <w:bCs/>
                <w:color w:val="auto"/>
                <w:kern w:val="32"/>
                <w:sz w:val="32"/>
                <w:szCs w:val="32"/>
                <w:lang w:eastAsia="ja-JP"/>
              </w:rPr>
              <w:t>Road-150</w:t>
            </w:r>
          </w:p>
          <w:p w14:paraId="484852F1"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Product No: BK-R93R-44</w:t>
            </w:r>
          </w:p>
          <w:p w14:paraId="19A2C13E"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Size: 44</w:t>
            </w:r>
          </w:p>
          <w:p w14:paraId="13DC2B43"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Weight: 14</w:t>
            </w:r>
          </w:p>
          <w:p w14:paraId="0074649D" w14:textId="77777777" w:rsidR="00A260EF" w:rsidRPr="00A260EF" w:rsidRDefault="00A260EF" w:rsidP="00A260EF">
            <w:pPr>
              <w:spacing w:after="0" w:line="240" w:lineRule="auto"/>
              <w:jc w:val="both"/>
              <w:rPr>
                <w:rFonts w:eastAsia="Times New Roman"/>
                <w:color w:val="auto"/>
                <w:sz w:val="24"/>
                <w:szCs w:val="24"/>
              </w:rPr>
            </w:pPr>
            <w:r w:rsidRPr="00A260EF">
              <w:rPr>
                <w:rFonts w:eastAsia="Times New Roman"/>
                <w:color w:val="auto"/>
                <w:sz w:val="24"/>
                <w:szCs w:val="24"/>
              </w:rPr>
              <w:t>Price: $3,578.27</w:t>
            </w:r>
          </w:p>
          <w:p w14:paraId="0C448227" w14:textId="77777777" w:rsidR="00A260EF" w:rsidRPr="00A260EF" w:rsidRDefault="00A260EF" w:rsidP="00A260EF">
            <w:pPr>
              <w:spacing w:after="0" w:line="240" w:lineRule="auto"/>
              <w:jc w:val="both"/>
              <w:rPr>
                <w:rFonts w:eastAsia="Times New Roman"/>
                <w:color w:val="auto"/>
                <w:sz w:val="24"/>
                <w:szCs w:val="24"/>
              </w:rPr>
            </w:pPr>
          </w:p>
          <w:p w14:paraId="3B41BE9A" w14:textId="77777777" w:rsidR="00A260EF" w:rsidRPr="00A260EF" w:rsidRDefault="00A260EF" w:rsidP="00A260EF">
            <w:pPr>
              <w:keepNext/>
              <w:spacing w:before="240" w:after="60" w:line="240" w:lineRule="auto"/>
              <w:jc w:val="both"/>
              <w:outlineLvl w:val="0"/>
              <w:rPr>
                <w:rFonts w:eastAsia="MS Mincho"/>
                <w:b/>
                <w:bCs/>
                <w:color w:val="auto"/>
                <w:kern w:val="32"/>
                <w:sz w:val="24"/>
                <w:szCs w:val="24"/>
                <w:lang w:eastAsia="ja-JP"/>
              </w:rPr>
            </w:pPr>
          </w:p>
        </w:tc>
      </w:tr>
    </w:tbl>
    <w:p w14:paraId="184BCB48" w14:textId="77777777" w:rsidR="00A260EF" w:rsidRPr="00582E5F" w:rsidRDefault="00A260EF">
      <w:pPr>
        <w:rPr>
          <w:sz w:val="24"/>
          <w:szCs w:val="24"/>
        </w:rPr>
      </w:pPr>
    </w:p>
    <w:p w14:paraId="2F7BE74E" w14:textId="50FEE1DB" w:rsidR="00E377BB" w:rsidRDefault="00D06C84">
      <w:pPr>
        <w:pStyle w:val="Title"/>
      </w:pPr>
      <w:r>
        <w:lastRenderedPageBreak/>
        <w:t>The Giant Panda</w:t>
      </w:r>
    </w:p>
    <w:p w14:paraId="3F655542" w14:textId="77777777" w:rsidR="00E377BB" w:rsidRPr="007D71B9" w:rsidRDefault="00D06C84">
      <w:pPr>
        <w:rPr>
          <w:color w:val="auto"/>
        </w:rPr>
      </w:pPr>
      <w:r w:rsidRPr="007D71B9">
        <w:rPr>
          <w:color w:val="auto"/>
        </w:rPr>
        <w:t>The giant panda, which only lives in China outside of captivity, has captured the hearts of people of all ages across the globe. From their furry black and white bodies to their shy and docile nature, they are considered one of the world's most loved animals.</w:t>
      </w:r>
    </w:p>
    <w:p w14:paraId="2D84881D" w14:textId="77777777" w:rsidR="00E377BB" w:rsidRPr="007D71B9" w:rsidRDefault="00D06C84">
      <w:pPr>
        <w:rPr>
          <w:color w:val="auto"/>
        </w:rPr>
      </w:pPr>
      <w:r w:rsidRPr="007D71B9">
        <w:rPr>
          <w:noProof/>
          <w:color w:val="auto"/>
        </w:rPr>
        <w:drawing>
          <wp:inline distT="0" distB="0" distL="0" distR="0" wp14:anchorId="3352FA47" wp14:editId="115836E9">
            <wp:extent cx="5936615" cy="33369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tretch>
                      <a:fillRect/>
                    </a:stretch>
                  </pic:blipFill>
                  <pic:spPr bwMode="auto">
                    <a:xfrm>
                      <a:off x="0" y="0"/>
                      <a:ext cx="5936615" cy="3336925"/>
                    </a:xfrm>
                    <a:prstGeom prst="rect">
                      <a:avLst/>
                    </a:prstGeom>
                  </pic:spPr>
                </pic:pic>
              </a:graphicData>
            </a:graphic>
          </wp:inline>
        </w:drawing>
      </w:r>
    </w:p>
    <w:p w14:paraId="506690C8" w14:textId="77777777" w:rsidR="00E377BB" w:rsidRPr="007D71B9" w:rsidRDefault="00D06C84">
      <w:pPr>
        <w:spacing w:after="0" w:line="240" w:lineRule="auto"/>
        <w:rPr>
          <w:color w:val="auto"/>
        </w:rPr>
      </w:pPr>
      <w:r w:rsidRPr="007D71B9">
        <w:rPr>
          <w:b/>
          <w:bCs/>
          <w:color w:val="auto"/>
        </w:rPr>
        <w:t>Quick Fact</w:t>
      </w:r>
      <w:r w:rsidRPr="007D71B9">
        <w:rPr>
          <w:color w:val="auto"/>
        </w:rPr>
        <w:t xml:space="preserve"> The estimated number of giant pandas in the wild varies between 1,500 and 3,000.</w:t>
      </w:r>
    </w:p>
    <w:p w14:paraId="09CD371B" w14:textId="77777777" w:rsidR="00E377BB" w:rsidRPr="007D71B9" w:rsidRDefault="00D06C84">
      <w:pPr>
        <w:pStyle w:val="Heading1"/>
        <w:rPr>
          <w:color w:val="auto"/>
        </w:rPr>
      </w:pPr>
      <w:r w:rsidRPr="007D71B9">
        <w:rPr>
          <w:color w:val="auto"/>
        </w:rPr>
        <w:t>Intriguing Giant Panda Mysteries</w:t>
      </w:r>
    </w:p>
    <w:p w14:paraId="20C7B03F" w14:textId="77777777" w:rsidR="00E377BB" w:rsidRPr="007D71B9" w:rsidRDefault="00D06C84">
      <w:pPr>
        <w:spacing w:after="120"/>
        <w:rPr>
          <w:color w:val="auto"/>
        </w:rPr>
      </w:pPr>
      <w:r w:rsidRPr="007D71B9">
        <w:rPr>
          <w:color w:val="auto"/>
        </w:rPr>
        <w:t xml:space="preserve">While most adore their fluffy fur and round heads, which help give them their cuddly bear quality, others are fascinated by the many mysteries of the giant panda. Did you know that the giant panda may actually be a raccoon, they have an opposable pseudo thumb, and that they’re technically a carnivore even though their diet is primarily vegetarian? These things and more have baffled scientists and naturalists for hundreds of years. </w:t>
      </w:r>
    </w:p>
    <w:p w14:paraId="27C12586" w14:textId="77777777" w:rsidR="00E377BB" w:rsidRDefault="00D06C84">
      <w:pPr>
        <w:pStyle w:val="Heading2"/>
      </w:pPr>
      <w:r>
        <w:t>Opposable Pseudo Thumb</w:t>
      </w:r>
    </w:p>
    <w:p w14:paraId="37C947D8" w14:textId="77777777" w:rsidR="00E377BB" w:rsidRPr="007D71B9" w:rsidRDefault="00D06C84">
      <w:pPr>
        <w:spacing w:after="120"/>
        <w:rPr>
          <w:color w:val="auto"/>
        </w:rPr>
      </w:pPr>
      <w:r w:rsidRPr="007D71B9">
        <w:rPr>
          <w:color w:val="auto"/>
        </w:rPr>
        <w:t xml:space="preserve">A characteristic of the giant panda that has mystified scientists is their movable, elongated wrist bone that acts like an opposable thumb. This human-like quality that helps give them even more of a cuddly-bear appearance enables the giant panda to pick up objects and even eat sitting up. </w:t>
      </w:r>
    </w:p>
    <w:p w14:paraId="3FD5EBDB" w14:textId="77777777" w:rsidR="00E377BB" w:rsidRPr="007D71B9" w:rsidRDefault="00D06C84">
      <w:pPr>
        <w:spacing w:after="120"/>
        <w:rPr>
          <w:color w:val="auto"/>
        </w:rPr>
      </w:pPr>
      <w:r w:rsidRPr="007D71B9">
        <w:rPr>
          <w:b/>
          <w:bCs/>
          <w:color w:val="auto"/>
        </w:rPr>
        <w:t>Quick Fact</w:t>
      </w:r>
      <w:r w:rsidRPr="007D71B9">
        <w:rPr>
          <w:color w:val="auto"/>
        </w:rPr>
        <w:t xml:space="preserve"> Giant pandas have five clawed toes and one pseudo thumb.</w:t>
      </w:r>
    </w:p>
    <w:p w14:paraId="0CC607DA" w14:textId="77777777" w:rsidR="00E377BB" w:rsidRPr="007D71B9" w:rsidRDefault="00D06C84">
      <w:pPr>
        <w:spacing w:after="120"/>
        <w:rPr>
          <w:color w:val="auto"/>
        </w:rPr>
      </w:pPr>
      <w:r w:rsidRPr="007D71B9">
        <w:rPr>
          <w:color w:val="auto"/>
        </w:rPr>
        <w:lastRenderedPageBreak/>
        <w:t>Their pseudo thumb, along with pads of skin, help the giant panda strip the more nutritious small bamboo shoots and leaves while holding the stalk in their mouth.</w:t>
      </w:r>
    </w:p>
    <w:p w14:paraId="24280120" w14:textId="77777777" w:rsidR="00E377BB" w:rsidRDefault="00D06C84">
      <w:pPr>
        <w:pStyle w:val="Heading2"/>
      </w:pPr>
      <w:r>
        <w:t>Small Bear or Large Raccoon?</w:t>
      </w:r>
    </w:p>
    <w:p w14:paraId="2DBFF4AE" w14:textId="77777777" w:rsidR="00E377BB" w:rsidRPr="007D71B9" w:rsidRDefault="00D06C84">
      <w:pPr>
        <w:rPr>
          <w:color w:val="auto"/>
        </w:rPr>
      </w:pPr>
      <w:r w:rsidRPr="007D71B9">
        <w:rPr>
          <w:color w:val="auto"/>
        </w:rPr>
        <w:t>Giant pandas are generally referred to as bears and are typically called panda bears rather than giant pandas. Though we may think they look like bears, there has been a great deal of discussion for decades about where giant pandas fit in the animal kingdom. Much of the debate has been whether they are more closely related to the red panda, once thought to be a member of the raccoon family, than the bear family.</w:t>
      </w:r>
    </w:p>
    <w:p w14:paraId="381A78B3" w14:textId="77777777" w:rsidR="00E377BB" w:rsidRPr="007D71B9" w:rsidRDefault="00D06C84">
      <w:pPr>
        <w:rPr>
          <w:color w:val="auto"/>
        </w:rPr>
      </w:pPr>
      <w:r w:rsidRPr="007D71B9">
        <w:rPr>
          <w:color w:val="auto"/>
        </w:rPr>
        <w:t>While a giant panda has a body that resembles a small bear and climbs trees like a bear, it also has several characteristics in common with the red panda. For example, both giant pandas and red pandas eat bamboo and have the same pseudo thumb. The table below lists the main characteristics the giant panda shares with bears and red pandas.</w:t>
      </w:r>
    </w:p>
    <w:tbl>
      <w:tblPr>
        <w:tblW w:w="5000" w:type="pct"/>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shd w:val="clear" w:color="auto" w:fill="FFFFFF"/>
        <w:tblLayout w:type="fixed"/>
        <w:tblCellMar>
          <w:left w:w="115" w:type="dxa"/>
          <w:right w:w="115" w:type="dxa"/>
        </w:tblCellMar>
        <w:tblLook w:val="04A0" w:firstRow="1" w:lastRow="0" w:firstColumn="1" w:lastColumn="0" w:noHBand="0" w:noVBand="1"/>
      </w:tblPr>
      <w:tblGrid>
        <w:gridCol w:w="4670"/>
        <w:gridCol w:w="4670"/>
      </w:tblGrid>
      <w:tr w:rsidR="00E377BB" w14:paraId="29D966F5" w14:textId="77777777">
        <w:trPr>
          <w:trHeight w:val="360"/>
        </w:trPr>
        <w:tc>
          <w:tcPr>
            <w:tcW w:w="2500" w:type="pct"/>
            <w:tcBorders>
              <w:top w:val="single" w:sz="8" w:space="0" w:color="00CC66"/>
              <w:left w:val="single" w:sz="8" w:space="0" w:color="00CC66"/>
              <w:bottom w:val="single" w:sz="8" w:space="0" w:color="00CC66"/>
              <w:right w:val="single" w:sz="8" w:space="0" w:color="00CC66"/>
            </w:tcBorders>
            <w:shd w:val="clear" w:color="auto" w:fill="00CC66"/>
            <w:vAlign w:val="center"/>
          </w:tcPr>
          <w:p w14:paraId="6A953B6C" w14:textId="77777777" w:rsidR="00E377BB" w:rsidRDefault="00D06C84">
            <w:pPr>
              <w:jc w:val="center"/>
              <w:rPr>
                <w:b/>
                <w:bCs/>
                <w:color w:val="FFFFFF"/>
              </w:rPr>
            </w:pPr>
            <w:r>
              <w:rPr>
                <w:b/>
                <w:bCs/>
                <w:color w:val="FFFFFF"/>
              </w:rPr>
              <w:t>Bear</w:t>
            </w:r>
          </w:p>
        </w:tc>
        <w:tc>
          <w:tcPr>
            <w:tcW w:w="2500" w:type="pct"/>
            <w:tcBorders>
              <w:top w:val="single" w:sz="8" w:space="0" w:color="00CC66"/>
              <w:left w:val="single" w:sz="8" w:space="0" w:color="00CC66"/>
              <w:bottom w:val="single" w:sz="8" w:space="0" w:color="00CC66"/>
              <w:right w:val="single" w:sz="8" w:space="0" w:color="00CC66"/>
            </w:tcBorders>
            <w:shd w:val="clear" w:color="auto" w:fill="00CC66"/>
            <w:vAlign w:val="center"/>
          </w:tcPr>
          <w:p w14:paraId="7A159A9D" w14:textId="77777777" w:rsidR="00E377BB" w:rsidRDefault="00D06C84">
            <w:pPr>
              <w:jc w:val="center"/>
              <w:rPr>
                <w:b/>
                <w:bCs/>
                <w:color w:val="FFFFFF"/>
              </w:rPr>
            </w:pPr>
            <w:r>
              <w:rPr>
                <w:b/>
                <w:bCs/>
                <w:color w:val="FFFFFF"/>
              </w:rPr>
              <w:t>Red Panda</w:t>
            </w:r>
          </w:p>
        </w:tc>
      </w:tr>
      <w:tr w:rsidR="00E377BB" w14:paraId="20F53A36" w14:textId="77777777">
        <w:trPr>
          <w:trHeight w:val="360"/>
        </w:trPr>
        <w:tc>
          <w:tcPr>
            <w:tcW w:w="2500" w:type="pct"/>
            <w:tcBorders>
              <w:top w:val="single" w:sz="8" w:space="0" w:color="00CC66"/>
            </w:tcBorders>
            <w:shd w:val="clear" w:color="auto" w:fill="FFFFFF"/>
            <w:vAlign w:val="center"/>
          </w:tcPr>
          <w:p w14:paraId="144F8A77" w14:textId="77777777" w:rsidR="00E377BB" w:rsidRPr="007D71B9" w:rsidRDefault="00D06C84">
            <w:pPr>
              <w:jc w:val="center"/>
              <w:rPr>
                <w:color w:val="auto"/>
              </w:rPr>
            </w:pPr>
            <w:r w:rsidRPr="007D71B9">
              <w:rPr>
                <w:color w:val="auto"/>
              </w:rPr>
              <w:t>Shape</w:t>
            </w:r>
          </w:p>
        </w:tc>
        <w:tc>
          <w:tcPr>
            <w:tcW w:w="2500" w:type="pct"/>
            <w:tcBorders>
              <w:top w:val="single" w:sz="8" w:space="0" w:color="00CC66"/>
            </w:tcBorders>
            <w:shd w:val="clear" w:color="auto" w:fill="FFFFFF"/>
            <w:vAlign w:val="center"/>
          </w:tcPr>
          <w:p w14:paraId="4A7FB951" w14:textId="77777777" w:rsidR="00E377BB" w:rsidRPr="007D71B9" w:rsidRDefault="00D06C84">
            <w:pPr>
              <w:jc w:val="center"/>
              <w:rPr>
                <w:color w:val="auto"/>
              </w:rPr>
            </w:pPr>
            <w:r w:rsidRPr="007D71B9">
              <w:rPr>
                <w:color w:val="auto"/>
              </w:rPr>
              <w:t>Diet</w:t>
            </w:r>
          </w:p>
        </w:tc>
      </w:tr>
      <w:tr w:rsidR="00E377BB" w14:paraId="05E18C80" w14:textId="77777777">
        <w:trPr>
          <w:trHeight w:val="360"/>
        </w:trPr>
        <w:tc>
          <w:tcPr>
            <w:tcW w:w="2500" w:type="pct"/>
            <w:shd w:val="clear" w:color="auto" w:fill="FFFFFF"/>
            <w:vAlign w:val="center"/>
          </w:tcPr>
          <w:p w14:paraId="7AC6DEAA" w14:textId="77777777" w:rsidR="00E377BB" w:rsidRPr="007D71B9" w:rsidRDefault="00D06C84">
            <w:pPr>
              <w:jc w:val="center"/>
              <w:rPr>
                <w:color w:val="auto"/>
              </w:rPr>
            </w:pPr>
            <w:r w:rsidRPr="007D71B9">
              <w:rPr>
                <w:color w:val="auto"/>
              </w:rPr>
              <w:t>Size</w:t>
            </w:r>
          </w:p>
        </w:tc>
        <w:tc>
          <w:tcPr>
            <w:tcW w:w="2500" w:type="pct"/>
            <w:shd w:val="clear" w:color="auto" w:fill="FFFFFF"/>
            <w:vAlign w:val="center"/>
          </w:tcPr>
          <w:p w14:paraId="3A5910AD" w14:textId="77777777" w:rsidR="00E377BB" w:rsidRPr="007D71B9" w:rsidRDefault="00D06C84">
            <w:pPr>
              <w:jc w:val="center"/>
              <w:rPr>
                <w:color w:val="auto"/>
              </w:rPr>
            </w:pPr>
            <w:r w:rsidRPr="007D71B9">
              <w:rPr>
                <w:color w:val="auto"/>
              </w:rPr>
              <w:t>Paws</w:t>
            </w:r>
          </w:p>
        </w:tc>
      </w:tr>
      <w:tr w:rsidR="00E377BB" w14:paraId="63D41176" w14:textId="77777777">
        <w:trPr>
          <w:trHeight w:val="360"/>
        </w:trPr>
        <w:tc>
          <w:tcPr>
            <w:tcW w:w="2500" w:type="pct"/>
            <w:shd w:val="clear" w:color="auto" w:fill="FFFFFF"/>
            <w:vAlign w:val="center"/>
          </w:tcPr>
          <w:p w14:paraId="38D7C133" w14:textId="77777777" w:rsidR="00E377BB" w:rsidRPr="007D71B9" w:rsidRDefault="00D06C84">
            <w:pPr>
              <w:jc w:val="center"/>
              <w:rPr>
                <w:color w:val="auto"/>
              </w:rPr>
            </w:pPr>
            <w:r w:rsidRPr="007D71B9">
              <w:rPr>
                <w:color w:val="auto"/>
              </w:rPr>
              <w:t>Shaggy fur</w:t>
            </w:r>
          </w:p>
        </w:tc>
        <w:tc>
          <w:tcPr>
            <w:tcW w:w="2500" w:type="pct"/>
            <w:shd w:val="clear" w:color="auto" w:fill="FFFFFF"/>
            <w:vAlign w:val="center"/>
          </w:tcPr>
          <w:p w14:paraId="481B8BEE" w14:textId="77777777" w:rsidR="00E377BB" w:rsidRPr="007D71B9" w:rsidRDefault="00D06C84">
            <w:pPr>
              <w:jc w:val="center"/>
              <w:rPr>
                <w:color w:val="auto"/>
              </w:rPr>
            </w:pPr>
            <w:r w:rsidRPr="007D71B9">
              <w:rPr>
                <w:color w:val="auto"/>
              </w:rPr>
              <w:t>Eyes</w:t>
            </w:r>
          </w:p>
        </w:tc>
      </w:tr>
      <w:tr w:rsidR="00E377BB" w14:paraId="2FB3AA6E" w14:textId="77777777">
        <w:trPr>
          <w:trHeight w:val="360"/>
        </w:trPr>
        <w:tc>
          <w:tcPr>
            <w:tcW w:w="2500" w:type="pct"/>
            <w:shd w:val="clear" w:color="auto" w:fill="FFFFFF"/>
            <w:vAlign w:val="center"/>
          </w:tcPr>
          <w:p w14:paraId="59AEBA33" w14:textId="77777777" w:rsidR="00E377BB" w:rsidRPr="007D71B9" w:rsidRDefault="00D06C84">
            <w:pPr>
              <w:jc w:val="center"/>
              <w:rPr>
                <w:color w:val="auto"/>
              </w:rPr>
            </w:pPr>
            <w:r w:rsidRPr="007D71B9">
              <w:rPr>
                <w:color w:val="auto"/>
              </w:rPr>
              <w:t>Gait</w:t>
            </w:r>
          </w:p>
        </w:tc>
        <w:tc>
          <w:tcPr>
            <w:tcW w:w="2500" w:type="pct"/>
            <w:shd w:val="clear" w:color="auto" w:fill="FFFFFF"/>
            <w:vAlign w:val="center"/>
          </w:tcPr>
          <w:p w14:paraId="1F2A2AAB" w14:textId="77777777" w:rsidR="00E377BB" w:rsidRPr="007D71B9" w:rsidRDefault="00D06C84">
            <w:pPr>
              <w:jc w:val="center"/>
              <w:rPr>
                <w:color w:val="auto"/>
              </w:rPr>
            </w:pPr>
            <w:r w:rsidRPr="007D71B9">
              <w:rPr>
                <w:color w:val="auto"/>
              </w:rPr>
              <w:t>Nose and teeth</w:t>
            </w:r>
          </w:p>
        </w:tc>
      </w:tr>
    </w:tbl>
    <w:p w14:paraId="1A9DFC4E" w14:textId="77777777" w:rsidR="00E377BB" w:rsidRPr="007D71B9" w:rsidRDefault="00E377BB">
      <w:pPr>
        <w:rPr>
          <w:color w:val="auto"/>
        </w:rPr>
      </w:pPr>
    </w:p>
    <w:p w14:paraId="39E4F49C" w14:textId="77777777" w:rsidR="00E377BB" w:rsidRPr="007D71B9" w:rsidRDefault="00D06C84">
      <w:pPr>
        <w:pStyle w:val="Heading3"/>
        <w:rPr>
          <w:color w:val="auto"/>
        </w:rPr>
      </w:pPr>
      <w:r w:rsidRPr="007D71B9">
        <w:rPr>
          <w:color w:val="auto"/>
        </w:rPr>
        <w:t>Cat-like features</w:t>
      </w:r>
    </w:p>
    <w:p w14:paraId="1F88C7F6" w14:textId="77777777" w:rsidR="00E377BB" w:rsidRPr="007D71B9" w:rsidRDefault="00D06C84">
      <w:pPr>
        <w:rPr>
          <w:color w:val="auto"/>
        </w:rPr>
      </w:pPr>
      <w:r w:rsidRPr="007D71B9">
        <w:rPr>
          <w:color w:val="auto"/>
        </w:rPr>
        <w:t xml:space="preserve">While the body of a giant panda looks like that of a bear and the dark circles around its eyes resemble those of a red panda or raccoon, its pupils have vertical slits like the eyes of a cat. Because of their unusual eyes, a popular Chinese name for panda is ‘big bear cat’ </w:t>
      </w:r>
      <w:proofErr w:type="spellStart"/>
      <w:r w:rsidRPr="007D71B9">
        <w:rPr>
          <w:color w:val="auto"/>
        </w:rPr>
        <w:t>or大‍熊‍貓</w:t>
      </w:r>
      <w:proofErr w:type="spellEnd"/>
      <w:r w:rsidRPr="007D71B9">
        <w:rPr>
          <w:color w:val="auto"/>
        </w:rPr>
        <w:t xml:space="preserve"> /</w:t>
      </w:r>
      <w:proofErr w:type="spellStart"/>
      <w:r w:rsidRPr="007D71B9">
        <w:rPr>
          <w:color w:val="auto"/>
        </w:rPr>
        <w:t>dà</w:t>
      </w:r>
      <w:proofErr w:type="spellEnd"/>
      <w:r w:rsidRPr="007D71B9">
        <w:rPr>
          <w:color w:val="auto"/>
        </w:rPr>
        <w:t xml:space="preserve"> </w:t>
      </w:r>
      <w:proofErr w:type="spellStart"/>
      <w:r w:rsidRPr="007D71B9">
        <w:rPr>
          <w:color w:val="auto"/>
        </w:rPr>
        <w:t>xióng</w:t>
      </w:r>
      <w:proofErr w:type="spellEnd"/>
      <w:r w:rsidRPr="007D71B9">
        <w:rPr>
          <w:color w:val="auto"/>
        </w:rPr>
        <w:t xml:space="preserve"> </w:t>
      </w:r>
      <w:proofErr w:type="spellStart"/>
      <w:r w:rsidRPr="007D71B9">
        <w:rPr>
          <w:color w:val="auto"/>
        </w:rPr>
        <w:t>māo</w:t>
      </w:r>
      <w:proofErr w:type="spellEnd"/>
      <w:r w:rsidRPr="007D71B9">
        <w:rPr>
          <w:color w:val="auto"/>
        </w:rPr>
        <w:t>, pronounced as dah-</w:t>
      </w:r>
      <w:proofErr w:type="spellStart"/>
      <w:r w:rsidRPr="007D71B9">
        <w:rPr>
          <w:color w:val="auto"/>
        </w:rPr>
        <w:t>sshyong</w:t>
      </w:r>
      <w:proofErr w:type="spellEnd"/>
      <w:r w:rsidRPr="007D71B9">
        <w:rPr>
          <w:color w:val="auto"/>
        </w:rPr>
        <w:t>-</w:t>
      </w:r>
      <w:proofErr w:type="spellStart"/>
      <w:r w:rsidRPr="007D71B9">
        <w:rPr>
          <w:color w:val="auto"/>
        </w:rPr>
        <w:t>maow</w:t>
      </w:r>
      <w:proofErr w:type="spellEnd"/>
      <w:r w:rsidRPr="007D71B9">
        <w:rPr>
          <w:color w:val="auto"/>
        </w:rPr>
        <w:t>.</w:t>
      </w:r>
    </w:p>
    <w:p w14:paraId="5D6BE030" w14:textId="77777777" w:rsidR="00E377BB" w:rsidRPr="007D71B9" w:rsidRDefault="00D06C84">
      <w:pPr>
        <w:pStyle w:val="Heading3"/>
        <w:rPr>
          <w:color w:val="auto"/>
        </w:rPr>
      </w:pPr>
      <w:r w:rsidRPr="007D71B9">
        <w:rPr>
          <w:color w:val="auto"/>
        </w:rPr>
        <w:t>DNA results</w:t>
      </w:r>
    </w:p>
    <w:p w14:paraId="0E8477A5" w14:textId="77777777" w:rsidR="00E377BB" w:rsidRPr="007D71B9" w:rsidRDefault="00D06C84">
      <w:pPr>
        <w:rPr>
          <w:color w:val="auto"/>
        </w:rPr>
      </w:pPr>
      <w:r w:rsidRPr="007D71B9">
        <w:rPr>
          <w:color w:val="auto"/>
        </w:rPr>
        <w:t>DNA analysis has put one mystery to rest. It has revealed that while the red panda is a distant relation, the giant panda's closest relative is the spectacled bear from South America.</w:t>
      </w:r>
    </w:p>
    <w:p w14:paraId="0AEE9F21" w14:textId="77777777" w:rsidR="00E377BB" w:rsidRDefault="00D06C84">
      <w:pPr>
        <w:pStyle w:val="Heading2"/>
      </w:pPr>
      <w:r>
        <w:t>Mostly Vegetarian Diet</w:t>
      </w:r>
    </w:p>
    <w:p w14:paraId="7F5B7293" w14:textId="77777777" w:rsidR="00E377BB" w:rsidRPr="007D71B9" w:rsidRDefault="00D06C84">
      <w:pPr>
        <w:rPr>
          <w:color w:val="auto"/>
        </w:rPr>
      </w:pPr>
      <w:r w:rsidRPr="007D71B9">
        <w:rPr>
          <w:color w:val="auto"/>
        </w:rPr>
        <w:t xml:space="preserve">Giant pandas love bamboo! In fact, their diet is 99% bamboo. Along with bamboo, they eat other plants, small rodents, and occasionally fish. The mystery behind their diet is they have the digestive system of a carnivore. </w:t>
      </w:r>
    </w:p>
    <w:p w14:paraId="72477D71" w14:textId="77777777" w:rsidR="00E377BB" w:rsidRPr="007D71B9" w:rsidRDefault="00D06C84">
      <w:pPr>
        <w:rPr>
          <w:color w:val="auto"/>
        </w:rPr>
      </w:pPr>
      <w:r w:rsidRPr="007D71B9">
        <w:rPr>
          <w:color w:val="auto"/>
        </w:rPr>
        <w:t xml:space="preserve">Their ability to digest bamboo is attributed to tiny microbes that live within their digestive system. As they can only digest about 20% of what they eat, the average giant panda consumes around 14 kilograms (30 pounds) of bamboo a day. In comparison, humans eat about 2 kilograms (5 pounds) of food a day. This enormous diet means the giant panda spends more than 12 hours a day eating to stay nourished. </w:t>
      </w:r>
    </w:p>
    <w:p w14:paraId="3BA4449F" w14:textId="77777777" w:rsidR="00E377BB" w:rsidRPr="007D71B9" w:rsidRDefault="00D06C84">
      <w:pPr>
        <w:spacing w:before="140"/>
        <w:rPr>
          <w:color w:val="auto"/>
        </w:rPr>
      </w:pPr>
      <w:r w:rsidRPr="007D71B9">
        <w:rPr>
          <w:b/>
          <w:bCs/>
          <w:color w:val="auto"/>
        </w:rPr>
        <w:t xml:space="preserve">Quick Fact </w:t>
      </w:r>
      <w:r w:rsidRPr="007D71B9">
        <w:rPr>
          <w:color w:val="auto"/>
        </w:rPr>
        <w:t>As the seasons change, the giant panda prefers different species and parts of bamboo.</w:t>
      </w:r>
    </w:p>
    <w:p w14:paraId="27E9693F" w14:textId="77777777" w:rsidR="00E377BB" w:rsidRDefault="00D06C84">
      <w:pPr>
        <w:pStyle w:val="Heading2"/>
      </w:pPr>
      <w:r>
        <w:t>Tiny Cubs</w:t>
      </w:r>
    </w:p>
    <w:p w14:paraId="4077556D" w14:textId="77777777" w:rsidR="00E377BB" w:rsidRPr="007D71B9" w:rsidRDefault="00D06C84">
      <w:pPr>
        <w:rPr>
          <w:color w:val="auto"/>
        </w:rPr>
      </w:pPr>
      <w:r w:rsidRPr="007D71B9">
        <w:rPr>
          <w:color w:val="auto"/>
        </w:rPr>
        <w:lastRenderedPageBreak/>
        <w:t>An infant giant panda cub is about the size of a croissant, weighs less than a teacup and is about 900 times smaller than its mother. An average adult mother weighs around 91 kilograms (200 pounds) while newborn weighs only 83 to 190 grams (3 to 4 ounces).</w:t>
      </w:r>
    </w:p>
    <w:p w14:paraId="3D1511A3" w14:textId="77777777" w:rsidR="00E377BB" w:rsidRPr="007D71B9" w:rsidRDefault="00D06C84">
      <w:pPr>
        <w:pStyle w:val="Heading1"/>
        <w:rPr>
          <w:color w:val="auto"/>
        </w:rPr>
      </w:pPr>
      <w:r w:rsidRPr="007D71B9">
        <w:rPr>
          <w:color w:val="auto"/>
        </w:rPr>
        <w:t>Other Fun Giant Panda Facts</w:t>
      </w:r>
    </w:p>
    <w:p w14:paraId="6C52684A" w14:textId="77777777" w:rsidR="00E377BB" w:rsidRPr="007D71B9" w:rsidRDefault="00D06C84">
      <w:pPr>
        <w:pStyle w:val="ListParagraph"/>
        <w:numPr>
          <w:ilvl w:val="0"/>
          <w:numId w:val="1"/>
        </w:numPr>
        <w:ind w:left="576"/>
        <w:rPr>
          <w:color w:val="auto"/>
        </w:rPr>
      </w:pPr>
      <w:r w:rsidRPr="007D71B9">
        <w:rPr>
          <w:color w:val="auto"/>
        </w:rPr>
        <w:t>Researchers have recently discovered that the gene responsible for tasting savory or umami flavors, such as meat, is inactive in giant pandas.</w:t>
      </w:r>
    </w:p>
    <w:p w14:paraId="3077C310" w14:textId="77777777" w:rsidR="00E377BB" w:rsidRPr="007D71B9" w:rsidRDefault="00D06C84">
      <w:pPr>
        <w:pStyle w:val="ListParagraph"/>
        <w:numPr>
          <w:ilvl w:val="0"/>
          <w:numId w:val="1"/>
        </w:numPr>
        <w:ind w:left="576"/>
        <w:rPr>
          <w:color w:val="auto"/>
        </w:rPr>
      </w:pPr>
      <w:r w:rsidRPr="007D71B9">
        <w:rPr>
          <w:color w:val="auto"/>
        </w:rPr>
        <w:t>For many centuries, giant pandas were thought to be a mythical creature, like a dragon or unicorn.</w:t>
      </w:r>
    </w:p>
    <w:p w14:paraId="7D83111A" w14:textId="77777777" w:rsidR="00E377BB" w:rsidRPr="007D71B9" w:rsidRDefault="00D06C84">
      <w:pPr>
        <w:pStyle w:val="ListParagraph"/>
        <w:numPr>
          <w:ilvl w:val="0"/>
          <w:numId w:val="1"/>
        </w:numPr>
        <w:ind w:left="576"/>
        <w:rPr>
          <w:color w:val="auto"/>
        </w:rPr>
      </w:pPr>
      <w:r w:rsidRPr="007D71B9">
        <w:rPr>
          <w:color w:val="auto"/>
        </w:rPr>
        <w:t xml:space="preserve">Unlike other bears in the region, giant pandas don’t hibernate. </w:t>
      </w:r>
    </w:p>
    <w:p w14:paraId="28341FE9" w14:textId="77777777" w:rsidR="00E377BB" w:rsidRPr="007D71B9" w:rsidRDefault="00D06C84">
      <w:pPr>
        <w:pStyle w:val="ListParagraph"/>
        <w:numPr>
          <w:ilvl w:val="0"/>
          <w:numId w:val="1"/>
        </w:numPr>
        <w:ind w:left="576"/>
        <w:rPr>
          <w:color w:val="auto"/>
        </w:rPr>
      </w:pPr>
      <w:r w:rsidRPr="007D71B9">
        <w:rPr>
          <w:color w:val="auto"/>
        </w:rPr>
        <w:t>Giant pandas can stand erect on their hind legs but rarely walk.</w:t>
      </w:r>
    </w:p>
    <w:p w14:paraId="72B90515" w14:textId="77777777" w:rsidR="00E377BB" w:rsidRPr="007D71B9" w:rsidRDefault="00D06C84">
      <w:pPr>
        <w:pStyle w:val="ListParagraph"/>
        <w:numPr>
          <w:ilvl w:val="0"/>
          <w:numId w:val="1"/>
        </w:numPr>
        <w:ind w:left="576"/>
        <w:rPr>
          <w:color w:val="auto"/>
        </w:rPr>
      </w:pPr>
      <w:r w:rsidRPr="007D71B9">
        <w:rPr>
          <w:color w:val="auto"/>
        </w:rPr>
        <w:t xml:space="preserve">The </w:t>
      </w:r>
      <w:proofErr w:type="spellStart"/>
      <w:r w:rsidRPr="007D71B9">
        <w:rPr>
          <w:color w:val="auto"/>
        </w:rPr>
        <w:t>Qinling</w:t>
      </w:r>
      <w:proofErr w:type="spellEnd"/>
      <w:r w:rsidRPr="007D71B9">
        <w:rPr>
          <w:color w:val="auto"/>
        </w:rPr>
        <w:t xml:space="preserve"> panda, another giant panda species with a dark brown and light brown coat, lives only in the mountains of Shaanxi. </w:t>
      </w:r>
    </w:p>
    <w:p w14:paraId="3F04F5DC" w14:textId="77777777" w:rsidR="00E377BB" w:rsidRPr="007D71B9" w:rsidRDefault="00D06C84">
      <w:pPr>
        <w:pStyle w:val="ListParagraph"/>
        <w:numPr>
          <w:ilvl w:val="0"/>
          <w:numId w:val="1"/>
        </w:numPr>
        <w:ind w:left="576"/>
        <w:rPr>
          <w:color w:val="auto"/>
        </w:rPr>
      </w:pPr>
      <w:r w:rsidRPr="007D71B9">
        <w:rPr>
          <w:color w:val="auto"/>
        </w:rPr>
        <w:t>Giant pandas have very sensitive hearing and smell, but they have poor eyesight.</w:t>
      </w:r>
    </w:p>
    <w:p w14:paraId="3C58BCE2" w14:textId="77777777" w:rsidR="00E377BB" w:rsidRPr="007D71B9" w:rsidRDefault="00D06C84">
      <w:pPr>
        <w:pStyle w:val="ListParagraph"/>
        <w:numPr>
          <w:ilvl w:val="0"/>
          <w:numId w:val="1"/>
        </w:numPr>
        <w:ind w:left="576"/>
        <w:rPr>
          <w:color w:val="auto"/>
        </w:rPr>
      </w:pPr>
      <w:r w:rsidRPr="007D71B9">
        <w:rPr>
          <w:color w:val="auto"/>
        </w:rPr>
        <w:t>A newborn giant panda is blind and looks like a tiny, pink, hairless mouse.</w:t>
      </w:r>
    </w:p>
    <w:sectPr w:rsidR="00E377BB" w:rsidRPr="007D71B9">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BDB7B" w14:textId="77777777" w:rsidR="00CE0933" w:rsidRDefault="00CE0933">
      <w:pPr>
        <w:spacing w:after="0" w:line="240" w:lineRule="auto"/>
      </w:pPr>
      <w:r>
        <w:separator/>
      </w:r>
    </w:p>
  </w:endnote>
  <w:endnote w:type="continuationSeparator" w:id="0">
    <w:p w14:paraId="780D0AA9" w14:textId="77777777" w:rsidR="00CE0933" w:rsidRDefault="00CE0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C2063A9-829E-42AE-B9B6-5EEA54C8D544}"/>
    <w:embedBold r:id="rId2" w:fontKey="{875C812A-A014-496E-AFF1-9B00FCB8D7FA}"/>
  </w:font>
  <w:font w:name="Segoe UI">
    <w:panose1 w:val="020B0502040204020203"/>
    <w:charset w:val="00"/>
    <w:family w:val="swiss"/>
    <w:pitch w:val="variable"/>
    <w:sig w:usb0="E4002EFF" w:usb1="C000E47F" w:usb2="00000009" w:usb3="00000000" w:csb0="000001FF" w:csb1="00000000"/>
    <w:embedRegular r:id="rId3" w:subsetted="1" w:fontKey="{6FDA87D9-62BF-444B-9A49-369FEAC385D2}"/>
    <w:embedBold r:id="rId4" w:subsetted="1" w:fontKey="{84356049-17E8-4283-804E-B2E26409D5A8}"/>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embedRegular r:id="rId5" w:subsetted="1" w:fontKey="{B6B57BBD-76F4-4877-96ED-C68A7A9A600B}"/>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3286A" w14:textId="77777777" w:rsidR="00D1378C" w:rsidRDefault="00D137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41BBF" w14:textId="4A6FBB89" w:rsidR="00E377BB" w:rsidRPr="00D1378C" w:rsidRDefault="00A90BD6">
    <w:pPr>
      <w:pStyle w:val="Footer"/>
      <w:rPr>
        <w:color w:val="auto"/>
        <w:sz w:val="24"/>
        <w:szCs w:val="24"/>
      </w:rPr>
    </w:pPr>
    <w:r w:rsidRPr="00D1378C">
      <w:rPr>
        <w:color w:val="auto"/>
        <w:sz w:val="24"/>
        <w:szCs w:val="24"/>
      </w:rPr>
      <w:t xml:space="preserve">Page </w:t>
    </w:r>
    <w:r w:rsidRPr="00D1378C">
      <w:rPr>
        <w:color w:val="auto"/>
        <w:sz w:val="24"/>
        <w:szCs w:val="24"/>
      </w:rPr>
      <w:fldChar w:fldCharType="begin"/>
    </w:r>
    <w:r w:rsidRPr="00D1378C">
      <w:rPr>
        <w:color w:val="auto"/>
        <w:sz w:val="24"/>
        <w:szCs w:val="24"/>
      </w:rPr>
      <w:instrText xml:space="preserve"> PAGE   \* MERGEFORMAT </w:instrText>
    </w:r>
    <w:r w:rsidRPr="00D1378C">
      <w:rPr>
        <w:color w:val="auto"/>
        <w:sz w:val="24"/>
        <w:szCs w:val="24"/>
      </w:rPr>
      <w:fldChar w:fldCharType="separate"/>
    </w:r>
    <w:r w:rsidRPr="00D1378C">
      <w:rPr>
        <w:noProof/>
        <w:color w:val="auto"/>
        <w:sz w:val="24"/>
        <w:szCs w:val="24"/>
      </w:rPr>
      <w:t>1</w:t>
    </w:r>
    <w:r w:rsidRPr="00D1378C">
      <w:rPr>
        <w:color w:val="auto"/>
        <w:sz w:val="24"/>
        <w:szCs w:val="24"/>
      </w:rPr>
      <w:fldChar w:fldCharType="end"/>
    </w:r>
    <w:r w:rsidRPr="00D1378C">
      <w:rPr>
        <w:color w:val="auto"/>
        <w:sz w:val="24"/>
        <w:szCs w:val="24"/>
      </w:rPr>
      <w:t xml:space="preserve"> of </w:t>
    </w:r>
    <w:r w:rsidRPr="00D1378C">
      <w:rPr>
        <w:color w:val="auto"/>
        <w:sz w:val="24"/>
        <w:szCs w:val="24"/>
      </w:rPr>
      <w:fldChar w:fldCharType="begin"/>
    </w:r>
    <w:r w:rsidRPr="00D1378C">
      <w:rPr>
        <w:color w:val="auto"/>
        <w:sz w:val="24"/>
        <w:szCs w:val="24"/>
      </w:rPr>
      <w:instrText xml:space="preserve"> NUMPAGES   \* MERGEFORMAT </w:instrText>
    </w:r>
    <w:r w:rsidRPr="00D1378C">
      <w:rPr>
        <w:color w:val="auto"/>
        <w:sz w:val="24"/>
        <w:szCs w:val="24"/>
      </w:rPr>
      <w:fldChar w:fldCharType="separate"/>
    </w:r>
    <w:r w:rsidRPr="00D1378C">
      <w:rPr>
        <w:noProof/>
        <w:color w:val="auto"/>
        <w:sz w:val="24"/>
        <w:szCs w:val="24"/>
      </w:rPr>
      <w:t>4</w:t>
    </w:r>
    <w:r w:rsidRPr="00D1378C">
      <w:rPr>
        <w:color w:val="auto"/>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71E2B" w14:textId="77777777" w:rsidR="00D1378C" w:rsidRDefault="00D13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E75B4" w14:textId="77777777" w:rsidR="00CE0933" w:rsidRDefault="00CE0933">
      <w:pPr>
        <w:spacing w:after="0" w:line="240" w:lineRule="auto"/>
      </w:pPr>
      <w:r>
        <w:separator/>
      </w:r>
    </w:p>
  </w:footnote>
  <w:footnote w:type="continuationSeparator" w:id="0">
    <w:p w14:paraId="224FE899" w14:textId="77777777" w:rsidR="00CE0933" w:rsidRDefault="00CE0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9679D" w14:textId="77777777" w:rsidR="00D1378C" w:rsidRDefault="00D137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956EC" w14:textId="77777777" w:rsidR="00D1378C" w:rsidRDefault="00D137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3AD56" w14:textId="77777777" w:rsidR="00D1378C" w:rsidRDefault="00D13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9A65AB"/>
    <w:multiLevelType w:val="multilevel"/>
    <w:tmpl w:val="17487106"/>
    <w:lvl w:ilvl="0">
      <w:numFmt w:val="bullet"/>
      <w:lvlText w:val=""/>
      <w:lvlJc w:val="left"/>
      <w:pPr>
        <w:ind w:left="720" w:hanging="360"/>
      </w:pPr>
      <w:rPr>
        <w:rFonts w:ascii="Wingdings" w:eastAsia="Wingdings" w:hAnsi="Wingdings" w:cs="Wingding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num w:numId="1" w16cid:durableId="307898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embedSystem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BB"/>
    <w:rsid w:val="000762D4"/>
    <w:rsid w:val="002A6FDA"/>
    <w:rsid w:val="003257B0"/>
    <w:rsid w:val="003F12D2"/>
    <w:rsid w:val="003F4E54"/>
    <w:rsid w:val="00432F9F"/>
    <w:rsid w:val="00521B1F"/>
    <w:rsid w:val="00582E5F"/>
    <w:rsid w:val="007D71B9"/>
    <w:rsid w:val="00A260EF"/>
    <w:rsid w:val="00A90BD6"/>
    <w:rsid w:val="00AB79E2"/>
    <w:rsid w:val="00B12EA6"/>
    <w:rsid w:val="00CB7191"/>
    <w:rsid w:val="00CE0933"/>
    <w:rsid w:val="00D02680"/>
    <w:rsid w:val="00D06C84"/>
    <w:rsid w:val="00D1378C"/>
    <w:rsid w:val="00DD5AF8"/>
    <w:rsid w:val="00E26F4F"/>
    <w:rsid w:val="00E377BB"/>
    <w:rsid w:val="00F746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E8339"/>
  <w15:docId w15:val="{1F8C46AA-F125-4878-9228-0A3160C78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595959"/>
      <w:sz w:val="20"/>
      <w:szCs w:val="20"/>
    </w:rPr>
  </w:style>
  <w:style w:type="paragraph" w:styleId="Heading1">
    <w:name w:val="heading 1"/>
    <w:basedOn w:val="Normal"/>
    <w:next w:val="Normal"/>
    <w:link w:val="Heading1Char"/>
    <w:uiPriority w:val="9"/>
    <w:qFormat/>
    <w:pPr>
      <w:spacing w:before="480" w:after="0"/>
      <w:outlineLvl w:val="0"/>
    </w:pPr>
    <w:rPr>
      <w:rFonts w:ascii="Segoe UI" w:eastAsia="Segoe UI" w:hAnsi="Segoe UI" w:cs="Segoe UI"/>
      <w:sz w:val="36"/>
      <w:szCs w:val="36"/>
    </w:rPr>
  </w:style>
  <w:style w:type="paragraph" w:styleId="Heading2">
    <w:name w:val="heading 2"/>
    <w:basedOn w:val="Normal"/>
    <w:next w:val="Normal"/>
    <w:link w:val="Heading2Char"/>
    <w:uiPriority w:val="9"/>
    <w:unhideWhenUsed/>
    <w:qFormat/>
    <w:pPr>
      <w:spacing w:before="240" w:after="0"/>
      <w:outlineLvl w:val="1"/>
    </w:pPr>
    <w:rPr>
      <w:rFonts w:ascii="Segoe UI" w:eastAsia="Segoe UI" w:hAnsi="Segoe UI" w:cs="Segoe UI"/>
      <w:b/>
      <w:bCs/>
      <w:color w:val="00CC66"/>
      <w:sz w:val="24"/>
      <w:szCs w:val="24"/>
    </w:rPr>
  </w:style>
  <w:style w:type="paragraph" w:styleId="Heading3">
    <w:name w:val="heading 3"/>
    <w:basedOn w:val="Normal"/>
    <w:next w:val="Normal"/>
    <w:link w:val="Heading3Char"/>
    <w:uiPriority w:val="9"/>
    <w:unhideWhenUsed/>
    <w:qFormat/>
    <w:pPr>
      <w:spacing w:before="100" w:after="0"/>
      <w:outlineLvl w:val="2"/>
    </w:pPr>
    <w:rPr>
      <w:b/>
      <w:bCs/>
    </w:rPr>
  </w:style>
  <w:style w:type="paragraph" w:styleId="Heading4">
    <w:name w:val="heading 4"/>
    <w:basedOn w:val="Normal"/>
    <w:next w:val="Normal"/>
    <w:link w:val="Heading4Char"/>
    <w:uiPriority w:val="9"/>
    <w:semiHidden/>
    <w:unhideWhenUsed/>
    <w:qFormat/>
    <w:pPr>
      <w:spacing w:before="40" w:after="0" w:line="259" w:lineRule="auto"/>
      <w:outlineLvl w:val="3"/>
    </w:pPr>
    <w:rPr>
      <w:rFonts w:ascii="Calibri Light" w:eastAsia="Calibri Light" w:hAnsi="Calibri Light" w:cs="Calibri Light"/>
      <w:i/>
      <w:iCs/>
      <w:color w:val="2F5496"/>
    </w:rPr>
  </w:style>
  <w:style w:type="paragraph" w:styleId="Heading5">
    <w:name w:val="heading 5"/>
    <w:basedOn w:val="Normal"/>
    <w:next w:val="Normal"/>
    <w:link w:val="Heading5Char"/>
    <w:uiPriority w:val="9"/>
    <w:semiHidden/>
    <w:unhideWhenUsed/>
    <w:qFormat/>
    <w:pPr>
      <w:spacing w:before="40" w:after="0" w:line="259" w:lineRule="auto"/>
      <w:outlineLvl w:val="4"/>
    </w:pPr>
    <w:rPr>
      <w:rFonts w:ascii="Calibri Light" w:eastAsia="Calibri Light" w:hAnsi="Calibri Light" w:cs="Calibri Light"/>
      <w:color w:val="2F5496"/>
    </w:rPr>
  </w:style>
  <w:style w:type="paragraph" w:styleId="Heading6">
    <w:name w:val="heading 6"/>
    <w:basedOn w:val="Normal"/>
    <w:next w:val="Normal"/>
    <w:link w:val="Heading6Char"/>
    <w:uiPriority w:val="9"/>
    <w:semiHidden/>
    <w:unhideWhenUsed/>
    <w:qFormat/>
    <w:pPr>
      <w:spacing w:before="40" w:after="0" w:line="259" w:lineRule="auto"/>
      <w:outlineLvl w:val="5"/>
    </w:pPr>
    <w:rPr>
      <w:rFonts w:ascii="Calibri Light" w:eastAsia="Calibri Light" w:hAnsi="Calibri Light" w:cs="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Segoe UI" w:eastAsia="Segoe UI" w:hAnsi="Segoe UI" w:cs="Segoe UI"/>
      <w:color w:val="595959"/>
      <w:sz w:val="28"/>
      <w:szCs w:val="28"/>
    </w:rPr>
  </w:style>
  <w:style w:type="character" w:customStyle="1" w:styleId="Heading2Char">
    <w:name w:val="Heading 2 Char"/>
    <w:basedOn w:val="DefaultParagraphFont"/>
    <w:link w:val="Heading2"/>
    <w:rPr>
      <w:rFonts w:ascii="Segoe UI" w:eastAsia="Segoe UI" w:hAnsi="Segoe UI" w:cs="Segoe UI"/>
      <w:b/>
      <w:bCs/>
      <w:color w:val="00CC66"/>
      <w:sz w:val="26"/>
      <w:szCs w:val="26"/>
    </w:rPr>
  </w:style>
  <w:style w:type="character" w:customStyle="1" w:styleId="Heading3Char">
    <w:name w:val="Heading 3 Char"/>
    <w:basedOn w:val="DefaultParagraphFont"/>
    <w:link w:val="Heading3"/>
    <w:rPr>
      <w:b/>
      <w:bCs/>
      <w:color w:val="595959"/>
      <w:sz w:val="20"/>
      <w:szCs w:val="20"/>
    </w:rPr>
  </w:style>
  <w:style w:type="character" w:customStyle="1" w:styleId="Heading4Char">
    <w:name w:val="Heading 4 Char"/>
    <w:basedOn w:val="DefaultParagraphFont"/>
    <w:link w:val="Heading4"/>
    <w:rPr>
      <w:rFonts w:ascii="Calibri Light" w:eastAsia="Calibri Light" w:hAnsi="Calibri Light" w:cs="Calibri Light"/>
      <w:i/>
      <w:iCs/>
      <w:color w:val="2F5496"/>
    </w:rPr>
  </w:style>
  <w:style w:type="character" w:customStyle="1" w:styleId="Heading5Char">
    <w:name w:val="Heading 5 Char"/>
    <w:basedOn w:val="DefaultParagraphFont"/>
    <w:link w:val="Heading5"/>
    <w:rPr>
      <w:rFonts w:ascii="Calibri Light" w:eastAsia="Calibri Light" w:hAnsi="Calibri Light" w:cs="Calibri Light"/>
      <w:color w:val="2F5496"/>
    </w:rPr>
  </w:style>
  <w:style w:type="character" w:customStyle="1" w:styleId="Heading6Char">
    <w:name w:val="Heading 6 Char"/>
    <w:basedOn w:val="DefaultParagraphFont"/>
    <w:link w:val="Heading6"/>
    <w:rPr>
      <w:rFonts w:ascii="Calibri Light" w:eastAsia="Calibri Light" w:hAnsi="Calibri Light" w:cs="Calibri Light"/>
      <w:color w:val="1F3763"/>
    </w:rPr>
  </w:style>
  <w:style w:type="paragraph" w:styleId="Title">
    <w:name w:val="Title"/>
    <w:basedOn w:val="Normal"/>
    <w:next w:val="Normal"/>
    <w:link w:val="TitleChar"/>
    <w:uiPriority w:val="10"/>
    <w:qFormat/>
    <w:pPr>
      <w:spacing w:after="600" w:line="240" w:lineRule="auto"/>
    </w:pPr>
    <w:rPr>
      <w:rFonts w:ascii="Segoe UI Light" w:eastAsia="Segoe UI Light" w:hAnsi="Segoe UI Light" w:cs="Segoe UI Light"/>
      <w:color w:val="00CC66"/>
      <w:sz w:val="80"/>
      <w:szCs w:val="80"/>
    </w:rPr>
  </w:style>
  <w:style w:type="character" w:customStyle="1" w:styleId="TitleChar">
    <w:name w:val="Title Char"/>
    <w:basedOn w:val="DefaultParagraphFont"/>
    <w:link w:val="Title"/>
    <w:rPr>
      <w:rFonts w:ascii="Segoe UI Light" w:eastAsia="Segoe UI Light" w:hAnsi="Segoe UI Light" w:cs="Segoe UI Light"/>
      <w:color w:val="00CC66"/>
      <w:sz w:val="80"/>
      <w:szCs w:val="80"/>
    </w:rPr>
  </w:style>
  <w:style w:type="paragraph" w:styleId="Quote">
    <w:name w:val="Quote"/>
    <w:basedOn w:val="Normal"/>
    <w:next w:val="Normal"/>
    <w:link w:val="QuoteChar"/>
    <w:pPr>
      <w:spacing w:line="240" w:lineRule="auto"/>
    </w:pPr>
    <w:rPr>
      <w:rFonts w:ascii="Segoe UI Light" w:eastAsia="Segoe UI Light" w:hAnsi="Segoe UI Light" w:cs="Segoe UI Light"/>
      <w:color w:val="00CC66"/>
      <w:sz w:val="32"/>
      <w:szCs w:val="32"/>
    </w:rPr>
  </w:style>
  <w:style w:type="character" w:customStyle="1" w:styleId="QuoteChar">
    <w:name w:val="Quote Char"/>
    <w:basedOn w:val="DefaultParagraphFont"/>
    <w:link w:val="Quote"/>
    <w:rPr>
      <w:rFonts w:ascii="Segoe UI Light" w:eastAsia="Segoe UI Light" w:hAnsi="Segoe UI Light" w:cs="Segoe UI Light"/>
      <w:color w:val="00CC66"/>
      <w:sz w:val="32"/>
      <w:szCs w:val="32"/>
    </w:rPr>
  </w:style>
  <w:style w:type="paragraph" w:styleId="BalloonText">
    <w:name w:val="Balloon Text"/>
    <w:basedOn w:val="Normal"/>
    <w:link w:val="BalloonTextChar"/>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rPr>
      <w:rFonts w:ascii="Tahoma" w:eastAsia="Tahoma" w:hAnsi="Tahoma" w:cs="Tahoma"/>
      <w:color w:val="595959"/>
      <w:sz w:val="16"/>
      <w:szCs w:val="16"/>
    </w:rPr>
  </w:style>
  <w:style w:type="paragraph" w:customStyle="1" w:styleId="QuickFact">
    <w:name w:val="Quick Fact"/>
    <w:basedOn w:val="Normal"/>
    <w:pPr>
      <w:spacing w:after="0" w:line="240" w:lineRule="auto"/>
    </w:pPr>
    <w:rPr>
      <w:rFonts w:ascii="Cambria" w:eastAsia="Cambria" w:hAnsi="Cambria" w:cs="Cambria"/>
      <w:i/>
      <w:iCs/>
    </w:rPr>
  </w:style>
  <w:style w:type="paragraph" w:styleId="ListParagraph">
    <w:name w:val="List Paragraph"/>
    <w:basedOn w:val="Normal"/>
    <w:pPr>
      <w:spacing w:before="200"/>
      <w:ind w:left="720"/>
    </w:pPr>
  </w:style>
  <w:style w:type="character" w:styleId="CommentReference">
    <w:name w:val="annotation reference"/>
    <w:basedOn w:val="DefaultParagraphFont"/>
    <w:rPr>
      <w:sz w:val="16"/>
      <w:szCs w:val="16"/>
    </w:rPr>
  </w:style>
  <w:style w:type="paragraph" w:styleId="CommentText">
    <w:name w:val="annotation text"/>
    <w:basedOn w:val="Normal"/>
    <w:next w:val="Normal"/>
    <w:link w:val="CommentTextChar"/>
    <w:pPr>
      <w:spacing w:line="240" w:lineRule="auto"/>
    </w:pPr>
  </w:style>
  <w:style w:type="character" w:customStyle="1" w:styleId="CommentTextChar">
    <w:name w:val="Comment Text Char"/>
    <w:basedOn w:val="DefaultParagraphFont"/>
    <w:link w:val="CommentText"/>
    <w:rPr>
      <w:color w:val="595959"/>
      <w:sz w:val="20"/>
      <w:szCs w:val="20"/>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basedOn w:val="CommentTextChar"/>
    <w:link w:val="CommentSubject"/>
    <w:rPr>
      <w:b/>
      <w:bCs/>
      <w:color w:val="595959"/>
      <w:sz w:val="20"/>
      <w:szCs w:val="20"/>
    </w:rPr>
  </w:style>
  <w:style w:type="paragraph" w:styleId="Header">
    <w:name w:val="header"/>
    <w:basedOn w:val="Normal"/>
    <w:next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rPr>
      <w:color w:val="595959"/>
      <w:sz w:val="20"/>
      <w:szCs w:val="20"/>
    </w:rPr>
  </w:style>
  <w:style w:type="paragraph" w:styleId="Footer">
    <w:name w:val="footer"/>
    <w:basedOn w:val="Normal"/>
    <w:next w:val="Normal"/>
    <w:link w:val="FooterChar"/>
    <w:pPr>
      <w:tabs>
        <w:tab w:val="center" w:pos="4680"/>
        <w:tab w:val="right" w:pos="9360"/>
      </w:tabs>
      <w:spacing w:after="0" w:line="240" w:lineRule="auto"/>
    </w:pPr>
  </w:style>
  <w:style w:type="character" w:customStyle="1" w:styleId="FooterChar">
    <w:name w:val="Footer Char"/>
    <w:basedOn w:val="DefaultParagraphFont"/>
    <w:link w:val="Footer"/>
    <w:rPr>
      <w:color w:val="595959"/>
      <w:sz w:val="20"/>
      <w:szCs w:val="20"/>
    </w:rPr>
  </w:style>
  <w:style w:type="character" w:styleId="Hyperlink">
    <w:name w:val="Hyperlink"/>
    <w:basedOn w:val="DefaultParagraphFont"/>
    <w:rPr>
      <w:color w:val="08529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Dharanya Sakthivel</cp:lastModifiedBy>
  <cp:revision>13</cp:revision>
  <dcterms:created xsi:type="dcterms:W3CDTF">2021-12-08T09:50:00Z</dcterms:created>
  <dcterms:modified xsi:type="dcterms:W3CDTF">2025-01-08T11:27:00Z</dcterms:modified>
</cp:coreProperties>
</file>