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1E7C" w14:textId="59A8B6A6" w:rsidR="00C31082" w:rsidRPr="00C31082" w:rsidRDefault="00C31082" w:rsidP="00C31082">
      <w:pPr>
        <w:rPr>
          <w:b/>
          <w:bCs/>
          <w:u w:val="single"/>
        </w:rPr>
      </w:pPr>
      <w:r w:rsidRPr="00C31082">
        <w:rPr>
          <w:b/>
          <w:bCs/>
          <w:u w:val="single"/>
        </w:rPr>
        <w:t>Job Listing Detail</w:t>
      </w:r>
    </w:p>
    <w:p w14:paraId="7145B326" w14:textId="025257E8" w:rsidR="00516517" w:rsidRPr="00B50564" w:rsidRDefault="00C31082" w:rsidP="005165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2363A"/>
          <w:sz w:val="22"/>
          <w:szCs w:val="22"/>
        </w:rPr>
      </w:pPr>
      <w:r w:rsidRPr="00B50564">
        <w:rPr>
          <w:rFonts w:ascii="Arial" w:hAnsi="Arial" w:cs="Arial"/>
          <w:b/>
          <w:bCs/>
          <w:color w:val="32363A"/>
          <w:sz w:val="22"/>
          <w:szCs w:val="22"/>
          <w:highlight w:val="yellow"/>
        </w:rPr>
        <w:t xml:space="preserve">Senior Consultant – </w:t>
      </w:r>
      <w:r w:rsidR="00B50564" w:rsidRPr="00B50564">
        <w:rPr>
          <w:rFonts w:ascii="Arial" w:hAnsi="Arial" w:cs="Arial"/>
          <w:b/>
          <w:bCs/>
          <w:color w:val="32363A"/>
          <w:sz w:val="22"/>
          <w:szCs w:val="22"/>
          <w:highlight w:val="yellow"/>
        </w:rPr>
        <w:t>Business Consulting Risk- ITGC - Bangalore</w:t>
      </w:r>
      <w:r w:rsidR="00B50564" w:rsidRPr="00B50564">
        <w:rPr>
          <w:rFonts w:ascii="Arial" w:hAnsi="Arial" w:cs="Arial"/>
          <w:b/>
          <w:bCs/>
          <w:color w:val="32363A"/>
          <w:sz w:val="22"/>
          <w:szCs w:val="22"/>
        </w:rPr>
        <w:br/>
      </w:r>
      <w:r w:rsidRPr="00B50564">
        <w:rPr>
          <w:rFonts w:ascii="Arial" w:hAnsi="Arial" w:cs="Arial"/>
          <w:b/>
          <w:bCs/>
          <w:color w:val="32363A"/>
          <w:sz w:val="22"/>
          <w:szCs w:val="22"/>
        </w:rPr>
        <w:br/>
      </w:r>
    </w:p>
    <w:p w14:paraId="631E2338" w14:textId="0A9030B2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 </w:t>
      </w:r>
    </w:p>
    <w:p w14:paraId="163A139B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b/>
          <w:bCs/>
          <w:color w:val="32363A"/>
          <w:lang w:eastAsia="en-IN"/>
        </w:rPr>
        <w:t>Your key responsibilities:</w:t>
      </w:r>
    </w:p>
    <w:p w14:paraId="4D0EE93D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b/>
          <w:bCs/>
          <w:color w:val="32363A"/>
          <w:sz w:val="18"/>
          <w:szCs w:val="18"/>
          <w:lang w:eastAsia="en-IN"/>
        </w:rPr>
        <w:t>Technical Excellence</w:t>
      </w:r>
    </w:p>
    <w:p w14:paraId="5016B162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119FEFD8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Assisting clients in identifying and evaluating business and technology risks, internal controls which mitigate risks, and related opportunities for internal control improvement</w:t>
      </w:r>
    </w:p>
    <w:p w14:paraId="3FC0F2E2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Conduct reviews and walkthroughs of IT infrastructure, applications, and programs</w:t>
      </w:r>
    </w:p>
    <w:p w14:paraId="68329187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Perform IT risk assessments</w:t>
      </w:r>
    </w:p>
    <w:p w14:paraId="7705E88B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Create a Risk and Control Matrix (RACM)</w:t>
      </w:r>
    </w:p>
    <w:p w14:paraId="38B70A0B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Prepare Process Documentation (Narratives &amp; Flowcharts)</w:t>
      </w:r>
    </w:p>
    <w:p w14:paraId="6109110D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Preparation of test scripts and test workpapers</w:t>
      </w:r>
    </w:p>
    <w:p w14:paraId="33DFFD62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Conduct test of Design and Operating effectiveness of internal controls</w:t>
      </w:r>
    </w:p>
    <w:p w14:paraId="33087464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Discuss the gaps &amp; other issues, if any, with the application owner</w:t>
      </w:r>
    </w:p>
    <w:p w14:paraId="6665E75C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Document test results</w:t>
      </w:r>
    </w:p>
    <w:p w14:paraId="6E6995C0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Report testing results to the application owners and management</w:t>
      </w:r>
    </w:p>
    <w:p w14:paraId="63A2E514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724A2218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210AE164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b/>
          <w:bCs/>
          <w:color w:val="32363A"/>
          <w:lang w:eastAsia="en-IN"/>
        </w:rPr>
        <w:t>Skills and attributes for success:</w:t>
      </w:r>
    </w:p>
    <w:p w14:paraId="397577BE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6A7F99A0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Determine that the work delivered is of high quality.</w:t>
      </w:r>
    </w:p>
    <w:p w14:paraId="3C3574A7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Anticipate and identify engagement-related risks and escalate issues as appropriate.</w:t>
      </w:r>
    </w:p>
    <w:p w14:paraId="69C9093A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Actively establish client (process owner/functional heads) and internal relationships.</w:t>
      </w:r>
    </w:p>
    <w:p w14:paraId="6073D8C0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 and share knowledge with team members, Seniors, and Managers in developing new methodologies and internal initiatives and participate in performing procedures, especially focusing on complex, judgmental, and/or specialized issues. Work with the team and the client to create plans for accomplishing engagement objectives and a strategy that complies with professional standards and advise clients to understand and manage their business risks and verify the validity of their business information</w:t>
      </w:r>
    </w:p>
    <w:p w14:paraId="574F200E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Maintain relationships with client management to manage expectations of service, including work products, timing, and deliverables.</w:t>
      </w:r>
    </w:p>
    <w:p w14:paraId="118D9EEB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Assess internal controls and SOX framework </w:t>
      </w:r>
      <w:proofErr w:type="gramStart"/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in order to</w:t>
      </w:r>
      <w:proofErr w:type="gramEnd"/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 mitigate risk and apply it to client situations.</w:t>
      </w:r>
    </w:p>
    <w:p w14:paraId="01164B15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Bring and utilize extensive knowledge of the client's business/industry to identify technological developments and evaluate impacts on the client's business.</w:t>
      </w:r>
    </w:p>
    <w:p w14:paraId="4F4B1076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Demonstrate excellent project management skills, inspire teamwork and responsibility engagement team members, and use current technology/tools to enhance the effectiveness of deliverables and services.</w:t>
      </w:r>
    </w:p>
    <w:p w14:paraId="0DC362AD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i/>
          <w:iCs/>
          <w:color w:val="32363A"/>
          <w:sz w:val="20"/>
          <w:szCs w:val="20"/>
          <w:lang w:eastAsia="en-IN"/>
        </w:rPr>
        <w:t>Understand EY and its service lines and actively assess what the firm can deliver to serve clients.</w:t>
      </w:r>
    </w:p>
    <w:p w14:paraId="57802599" w14:textId="1BAD43B1" w:rsidR="00893EFE" w:rsidRDefault="00893EFE" w:rsidP="00516517"/>
    <w:p w14:paraId="6C213420" w14:textId="22A07FA1" w:rsidR="00C31082" w:rsidRPr="00C31082" w:rsidRDefault="00C31082" w:rsidP="00B50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br/>
      </w:r>
      <w:r w:rsidR="00B50564" w:rsidRPr="00B50564">
        <w:rPr>
          <w:rFonts w:ascii="Arial" w:hAnsi="Arial" w:cs="Arial"/>
          <w:b/>
          <w:bCs/>
          <w:color w:val="32363A"/>
          <w:sz w:val="22"/>
          <w:szCs w:val="22"/>
          <w:highlight w:val="yellow"/>
        </w:rPr>
        <w:t>Manager - Business Consulting Risk- ITGC - Bangalore</w:t>
      </w:r>
      <w:r w:rsidRPr="00C31082">
        <w:rPr>
          <w:color w:val="32363A"/>
        </w:rPr>
        <w:br/>
      </w:r>
    </w:p>
    <w:p w14:paraId="3CBDA6E2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b/>
          <w:bCs/>
          <w:color w:val="32363A"/>
          <w:lang w:eastAsia="en-IN"/>
        </w:rPr>
        <w:t>Your key responsibilities:</w:t>
      </w:r>
    </w:p>
    <w:p w14:paraId="52B7F322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75F740AE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Assisting clients in identifying and evaluating business and technology risks, internal controls which mitigate risks, and related opportunities for internal control improvement</w:t>
      </w:r>
    </w:p>
    <w:p w14:paraId="2979518B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Conduct reviews and walkthroughs of IT infrastructure, applications, and programs</w:t>
      </w:r>
    </w:p>
    <w:p w14:paraId="2E39FE90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Perform IT risk assessments</w:t>
      </w:r>
    </w:p>
    <w:p w14:paraId="01E7B594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Create a Risk and Control Matrix (RACM)</w:t>
      </w:r>
    </w:p>
    <w:p w14:paraId="312DAB62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Prepare Process Documentation (Narratives &amp; Flowcharts)</w:t>
      </w:r>
    </w:p>
    <w:p w14:paraId="4014A66C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Preparation of test scripts and test workpapers</w:t>
      </w:r>
    </w:p>
    <w:p w14:paraId="73414337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lastRenderedPageBreak/>
        <w:t>Conduct test of Design and Operating effectiveness of internal controls</w:t>
      </w:r>
    </w:p>
    <w:p w14:paraId="29BC87D9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Discuss the gaps &amp; other issues, if any, with the application owner</w:t>
      </w:r>
    </w:p>
    <w:p w14:paraId="40B454D7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Document test results</w:t>
      </w:r>
    </w:p>
    <w:p w14:paraId="6127A11B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Report testing results to the application owners and management</w:t>
      </w:r>
    </w:p>
    <w:p w14:paraId="485C8351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20269398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b/>
          <w:bCs/>
          <w:color w:val="32363A"/>
          <w:lang w:eastAsia="en-IN"/>
        </w:rPr>
        <w:t>Skills and attributes for success:</w:t>
      </w:r>
    </w:p>
    <w:p w14:paraId="02F8E78B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21D77140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Determine that the work delivered is of high quality.</w:t>
      </w:r>
    </w:p>
    <w:p w14:paraId="61206F1B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Anticipate and identify engagement-related risks and escalate issues as appropriate.</w:t>
      </w:r>
    </w:p>
    <w:p w14:paraId="34533AE6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Actively establish client (process owner/functional heads) and internal relationships.</w:t>
      </w:r>
    </w:p>
    <w:p w14:paraId="78074618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 and share knowledge with team members, Seniors, and Managers in developing new methodologies and internal initiatives and participate in performing procedures, especially focusing on complex, judgmental, and/or specialized issues. Work with the team and the client to create plans for accomplishing engagement objectives and a strategy that complies with professional standards and advise clients to understand and manage their business risks and verify the validity of their business information</w:t>
      </w:r>
    </w:p>
    <w:p w14:paraId="4A18FDEE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Maintain relationships with client management to manage expectations of service, including work products, timing, and deliverables.</w:t>
      </w:r>
    </w:p>
    <w:p w14:paraId="3BD26D00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Assess internal controls and SOX framework </w:t>
      </w:r>
      <w:proofErr w:type="gramStart"/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in order to</w:t>
      </w:r>
      <w:proofErr w:type="gramEnd"/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 mitigate risk and apply it to client situations.</w:t>
      </w:r>
    </w:p>
    <w:p w14:paraId="12AC752A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Bring and utilize extensive knowledge of the client's business/industry to identify technological developments and evaluate impacts on the client's business.</w:t>
      </w:r>
    </w:p>
    <w:p w14:paraId="7D178FC4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Demonstrate excellent project management skills, inspire teamwork and responsibility engagement team members, and use current technology/tools to enhance the effectiveness of deliverables and services.</w:t>
      </w:r>
    </w:p>
    <w:p w14:paraId="0BF3454C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Understand EY and its service lines and actively assess what the firm can deliver to serve clients.</w:t>
      </w:r>
    </w:p>
    <w:p w14:paraId="4E7061C3" w14:textId="2A7438B3" w:rsidR="00C31082" w:rsidRPr="00C31082" w:rsidRDefault="00C31082" w:rsidP="00C31082">
      <w:pPr>
        <w:ind w:left="360"/>
      </w:pPr>
    </w:p>
    <w:sectPr w:rsidR="00C31082" w:rsidRPr="00C3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3A5E"/>
    <w:multiLevelType w:val="hybridMultilevel"/>
    <w:tmpl w:val="B2B8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0D1D"/>
    <w:multiLevelType w:val="multilevel"/>
    <w:tmpl w:val="9F7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E4032"/>
    <w:multiLevelType w:val="multilevel"/>
    <w:tmpl w:val="F8A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6270"/>
    <w:multiLevelType w:val="multilevel"/>
    <w:tmpl w:val="7B3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C673E"/>
    <w:multiLevelType w:val="hybridMultilevel"/>
    <w:tmpl w:val="14CC5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756D3"/>
    <w:multiLevelType w:val="multilevel"/>
    <w:tmpl w:val="640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73A1"/>
    <w:multiLevelType w:val="multilevel"/>
    <w:tmpl w:val="92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B51A8"/>
    <w:multiLevelType w:val="multilevel"/>
    <w:tmpl w:val="E59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B644F"/>
    <w:multiLevelType w:val="multilevel"/>
    <w:tmpl w:val="01BE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B4F29"/>
    <w:multiLevelType w:val="multilevel"/>
    <w:tmpl w:val="2A2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82"/>
    <w:rsid w:val="003A5178"/>
    <w:rsid w:val="00516517"/>
    <w:rsid w:val="00893EFE"/>
    <w:rsid w:val="009C6134"/>
    <w:rsid w:val="00B50564"/>
    <w:rsid w:val="00C3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5BFB"/>
  <w15:chartTrackingRefBased/>
  <w15:docId w15:val="{D4E0A866-3298-45B1-9219-5F10432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16517"/>
    <w:rPr>
      <w:i/>
      <w:iCs/>
    </w:rPr>
  </w:style>
  <w:style w:type="paragraph" w:customStyle="1" w:styleId="itemover">
    <w:name w:val="itemover"/>
    <w:basedOn w:val="Normal"/>
    <w:rsid w:val="003A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505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35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616</Words>
  <Characters>3855</Characters>
  <Application>Microsoft Office Word</Application>
  <DocSecurity>0</DocSecurity>
  <Lines>192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</dc:creator>
  <cp:keywords/>
  <dc:description/>
  <cp:lastModifiedBy>EY</cp:lastModifiedBy>
  <cp:revision>5</cp:revision>
  <dcterms:created xsi:type="dcterms:W3CDTF">2023-06-26T11:00:00Z</dcterms:created>
  <dcterms:modified xsi:type="dcterms:W3CDTF">2023-06-26T11:48:00Z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e2a0be62-cce3-4131-93ad-4d7760a43fa1</vt:lpwstr>
  </property>
</Properties>
</file>