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 xml:space="preserve">4. </w:t>
      </w:r>
      <w:bookmarkStart w:id="0" w:name="_GoBack"/>
      <w:bookmarkEnd w:id="0"/>
      <w:r w:rsidRPr="00282B0C"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>Анализ пользователей: методы и средства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Дизайн, ориентированный на пользователей предполагает исследование аудитории, на которую ориентирован программный продукт. В ходе этого исследования применяются различные методы, позволяющие выявить потребности, желания, возможности и предпочтения потенциальных пользователей информационной системы.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282B0C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Методы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Рассмотрим (в большей или меньшей степени) некоторые методы, применяемые на разных этапах разработки пользовательских интерфейсов и в дисциплине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в целом.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Персонификация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Этот метод подразумевает составление детализированных типовых профилей потенциальных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пользоватей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относящихся к разным группам. Анализ профилей позволяет смоделировать такие поведенческие аспекты, как цели, желания, потребности, предпочтения и ожидания пользователей. Это будет полезным при принятии решений, связанных с возможностями продукта, их визуальным представлением и способами интерактивного взаимодействия.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Анализ контекста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Анализ контекста использования состоит в сборе всей доступной информации о том, что именно делают пользователи в процессе выполнения конкретной задачи и в каком окружении они это делают. Это позволяет направить разработку интерфейса так, чтобы он наиболее полно соответствовал порядку работы пользователей с компонентами системы. Результаты анализа являются основой для составления </w:t>
      </w: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сценариев использования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(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Cases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Сценарии использования (</w:t>
      </w:r>
      <w:proofErr w:type="spellStart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Use</w:t>
      </w:r>
      <w:proofErr w:type="spellEnd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cases</w:t>
      </w:r>
      <w:proofErr w:type="spellEnd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)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Сценарии описывают поведение пользователей при решении производственных задач в определенном контексте. Они представляют примеры использования как отправную точку для проектирования, а также закладывают основу для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-тестирования.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Преимуществами использования сценариев является то, что они позволяют: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моделировать поведение предполагаемых пользователей, их задачи и окружение;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исследовать вопросы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на самых ранних этапах проектирования;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определять цели пользователей и вероятное время, затрачиваемое ими для достижения этих целей;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обойтись минимальными ресурсами;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использовать сценарии для дальнейших оценочных исследований;</w:t>
      </w:r>
    </w:p>
    <w:p w:rsidR="00282B0C" w:rsidRPr="00282B0C" w:rsidRDefault="00282B0C" w:rsidP="002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уменьшить необходимость экспертизы человеческого фактора.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Алгоритм разработки пользовательских сценариев может быть представлен следующим образом:</w:t>
      </w:r>
    </w:p>
    <w:p w:rsidR="00282B0C" w:rsidRPr="00282B0C" w:rsidRDefault="00282B0C" w:rsidP="00282B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Определение общего контекста, выделение потенциальных пользователей и их задач в этом контексте.</w:t>
      </w:r>
    </w:p>
    <w:p w:rsidR="00282B0C" w:rsidRPr="00282B0C" w:rsidRDefault="00282B0C" w:rsidP="00282B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Функциональная декомпозиция пользовательских задач на последовательности операций, необходимых для их решения.</w:t>
      </w:r>
    </w:p>
    <w:p w:rsidR="00282B0C" w:rsidRPr="00282B0C" w:rsidRDefault="00282B0C" w:rsidP="00282B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Разделение операций на те, которые должны выполняться пользователями и те, которые компьютером.</w:t>
      </w:r>
    </w:p>
    <w:p w:rsidR="00282B0C" w:rsidRPr="00282B0C" w:rsidRDefault="00282B0C" w:rsidP="00282B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Непосредственное формирование сценариев в виде последовательности операций. При этом не следует выделять, что для решения определенных задач используются какие-то особенности продукта.</w:t>
      </w:r>
    </w:p>
    <w:p w:rsidR="00282B0C" w:rsidRPr="00282B0C" w:rsidRDefault="00282B0C" w:rsidP="00282B0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Дополнение сценариев оценками времени и критериями завершенности.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Примечание: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Сценарии являются реалистичными и детализированными описаниям действий пользователей, но в них не должно быть ссылок на применение каких-либо элементов пользовательского интерфейса (см. </w:t>
      </w:r>
      <w:hyperlink r:id="rId5" w:history="1">
        <w:r w:rsidRPr="00282B0C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примеры</w:t>
        </w:r>
      </w:hyperlink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Основная сложность при использовании этого метода связана с осознанной необходимостью разработки такого количества сценариев, которое покрывало бы наибольшее количество различных ситуаций, а не только самых типичных или, например, интересных разработчикам. Наряду с последовательными, в список стоит включить и нелинейные сценарии, которые будут использованы при тестировании. В дальнейшем, для оценки разрабатываемой системы, должен использоваться полный набор сформированных сценариев.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Сортировка карточек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Это простой, надежный и недорогой метод изучения пользователей, применяемый для деления информации на группы. Результаты сортировки (полученные группы) могут использоваться для структуризации приложения и, как следствие, формирования навигационной схемы (например, определение структуры меню веб-сайта).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Суть метода сортировки карточек сводится к следующему:</w:t>
      </w:r>
    </w:p>
    <w:p w:rsidR="00282B0C" w:rsidRPr="00282B0C" w:rsidRDefault="00282B0C" w:rsidP="00282B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Формирование списка материалов и тематик.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Для этого используются различные источники, начиная от материалов, используемых в имеющемся приложении (или в конкурирующих разработках) и вплоть до планируемых в будущих версиях. Включение будущих материалов, которые не предусмотрены в текущей разработке, позволит в дальнейшем сократить затраты, поскольку возможность расширения функциональности и представляемой информации уже будет спроектирована.</w:t>
      </w:r>
    </w:p>
    <w:p w:rsidR="00282B0C" w:rsidRPr="00282B0C" w:rsidRDefault="00282B0C" w:rsidP="00282B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Подбор участников.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Сортировка карточек может выполняться индивидуально или в группе. Для индивидуального тестирования потребуется с десяток добровольцев. Для группового тестирования рекомендуется сформировать не менее пяти групп по три человека в каждой. В обоих случаях главное то, что участники тестирования должны быть наиболее типичными представителями целевой аудитории.</w:t>
      </w:r>
    </w:p>
    <w:p w:rsidR="00282B0C" w:rsidRPr="00282B0C" w:rsidRDefault="00282B0C" w:rsidP="00282B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lastRenderedPageBreak/>
        <w:t>Подготовка карточек.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Тем или иным способом ранее отобранные материалы наносят на отдельные бумажные карточки. Подписи на карточках должны быть достаточно короткими, чтобы участники могли их быстро прочитать и в то же время достаточно подробными, чтобы участники могли </w:t>
      </w:r>
      <w:proofErr w:type="gram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понять</w:t>
      </w:r>
      <w:proofErr w:type="gram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о чем идет речь. Рекомендуется оставить несколько пустых карточек, куда участники тестирования смогут вписать свои предложения. Все карточки, в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т.ч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и пустые, снабжаются уникальным идентификатором.</w:t>
      </w:r>
    </w:p>
    <w:p w:rsidR="00282B0C" w:rsidRPr="00282B0C" w:rsidRDefault="00282B0C" w:rsidP="00282B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Выполнение теста.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Перед началом теста карточки перемешивают, чистые карточки помещают рядом. Участники теста по одному (или по группам) заходят в комнату и раскладываю карточки так, как считают нужным, при необходимости — записывают свое видение в пустые карточки. Наблюдатель, постоянно присутствующий в комнате, фиксирует результаты сортировки, карточки снова перемешивают и приглашают следующего участника (группу).</w:t>
      </w:r>
    </w:p>
    <w:p w:rsidR="00282B0C" w:rsidRPr="00282B0C" w:rsidRDefault="00282B0C" w:rsidP="00282B0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Анализ результатов.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Результаты тестов сводят в единую таблицу и уже по ней выявляют те самые пользовательские предпочтения, ради чего все это и затевалось. Здесь нет каких-либо точных инструкций, поскольку любой анализ есть «нечто среднее между магией и наукой».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hyperlink r:id="rId6" w:history="1">
        <w:r w:rsidRPr="00282B0C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Донна Спенсер</w:t>
        </w:r>
      </w:hyperlink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автор книги «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Card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Sorting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», использует этот метод в проектировании веб-сайтов и приводит рекомендации, когда сортировка карточек дает хорошие результаты, а когда — трудные для анализа (табл. 1).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Табл. 1. Применение метода сортировки карточек</w:t>
      </w:r>
    </w:p>
    <w:tbl>
      <w:tblPr>
        <w:tblW w:w="0" w:type="auto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667"/>
        <w:gridCol w:w="3941"/>
      </w:tblGrid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Arial" w:eastAsia="Times New Roman" w:hAnsi="Arial" w:cs="Arial"/>
                <w:color w:val="4C4C4C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Трудно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 сайта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Малый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Большой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материалов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Однородные (напр., каталог товаров, список услуг, блог и т.д.)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Разнородные (напр., портал, правительственный сайт и т.п.)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Сложность материалов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Участники разбираются в содержании большинства материалов</w:t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Материалы требуют специфических или специальных знаний</w:t>
            </w:r>
          </w:p>
        </w:tc>
      </w:tr>
    </w:tbl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Метод сортировки карточек имеет </w:t>
      </w:r>
      <w:hyperlink r:id="rId7" w:anchor="essay" w:history="1">
        <w:r w:rsidRPr="00282B0C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несколько разновидностей</w:t>
        </w:r>
      </w:hyperlink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информацию о которых вам предлагается отыскать самостоятельно.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Анализ конкурентов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— простой, недорогой и эффективный метод, позволяющий выявить сильные и слабые стороны программных продуктов или сервисов, аналогичных проектируемому, но уже имеющихся на рынке. Небольшое время, потраченное на ознакомление с несколькими наиболее популярными аналогами и представление использованных в них способов решения типичных задач на обсуждение заинтересованным сторонам, исключает необходимость «изобретать велосипед». В ходе обсуждения преимущества и недостатки сторонних разработок анализируются, а результаты фиксируются в виде перечня вопросов, которые предстоит решить, чтобы обойти конкурентов. Также результатом применения этого метода может являться список возможностей, которые, возможно, потребуется включить в новый продукт (</w:t>
      </w:r>
      <w:hyperlink r:id="rId8" w:tgtFrame="_blank" w:history="1">
        <w:r w:rsidRPr="00282B0C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подробней о методе</w:t>
        </w:r>
      </w:hyperlink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Диаграммы близости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Оригинальное название этого метода — </w:t>
      </w:r>
      <w:proofErr w:type="spellStart"/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affinity</w:t>
      </w:r>
      <w:proofErr w:type="spellEnd"/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diagramming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— можно перевести как построение диаграммы тематического сходства/близости. Метод основан на </w:t>
      </w:r>
      <w:hyperlink r:id="rId9" w:anchor="cardSorting" w:history="1">
        <w:r w:rsidRPr="00282B0C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сортировке карточек</w:t>
        </w:r>
      </w:hyperlink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но выполняется иначе: группировкой элементов занимаются представители разработчика и эксперты со стороны заказчика в ходе совместного обсуждения. Участникам представляется возможность реструктурировать элементы и/или группы, добавлять новые и удалять не нужные.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Мозговой штурм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Широко используемый экспертный метод оперативного решения задач. Поиск решения выполняется в три этапа:</w:t>
      </w:r>
    </w:p>
    <w:p w:rsidR="00282B0C" w:rsidRPr="00282B0C" w:rsidRDefault="00282B0C" w:rsidP="00282B0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Постановка задачи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В ходе этого этапа проблема, подлежащая решению, должна быть четко сформулирована.</w:t>
      </w:r>
    </w:p>
    <w:p w:rsidR="00282B0C" w:rsidRPr="00282B0C" w:rsidRDefault="00282B0C" w:rsidP="00282B0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Генерация идей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Основной этап, на котором от участников требуется быстро предлагать различные, возможно даже абсурдные идеи решения задачи. На этом этапе исключены какие-либо оценки предлагаемых вариантов, поскольку здесь главное — их количество.</w:t>
      </w:r>
    </w:p>
    <w:p w:rsidR="00282B0C" w:rsidRPr="00282B0C" w:rsidRDefault="00282B0C" w:rsidP="00282B0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Группировка, оценка и отбор идей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 Каждая из предложенных идей обсуждается и принимается решение о возможности ее дальнейшего использования.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Очень часто метод мозгового штурма применяют «внутри» других методов, например, в ходе проектирования структуры приложения методом 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fldChar w:fldCharType="begin"/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instrText xml:space="preserve"> HYPERLINK "https://www.4stud.info/user-interfaces/usability-methods.html" \l "affinity" </w:instrTex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fldChar w:fldCharType="separate"/>
      </w:r>
      <w:r w:rsidRPr="00282B0C">
        <w:rPr>
          <w:rFonts w:ascii="Arial" w:eastAsia="Times New Roman" w:hAnsi="Arial" w:cs="Arial"/>
          <w:color w:val="008000"/>
          <w:sz w:val="24"/>
          <w:szCs w:val="24"/>
          <w:u w:val="single"/>
          <w:lang w:eastAsia="ru-RU"/>
        </w:rPr>
        <w:t>affinity</w:t>
      </w:r>
      <w:proofErr w:type="spellEnd"/>
      <w:r w:rsidRPr="00282B0C">
        <w:rPr>
          <w:rFonts w:ascii="Arial" w:eastAsia="Times New Roman" w:hAnsi="Arial" w:cs="Arial"/>
          <w:color w:val="008000"/>
          <w:sz w:val="24"/>
          <w:szCs w:val="24"/>
          <w:u w:val="single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008000"/>
          <w:sz w:val="24"/>
          <w:szCs w:val="24"/>
          <w:u w:val="single"/>
          <w:lang w:eastAsia="ru-RU"/>
        </w:rPr>
        <w:t>diagramming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fldChar w:fldCharType="end"/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Фокус-группы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Фокус-группа — это неформальное собрание пользователей, у которых запрашивается мнение по определенной теме. Цель в том, чтобы выявить чувства, восприятие, общее отношение и идеи участников обсуждения применительно к обсуждаемому вопросу. Метод фокус-групп применяется, в первую очередь, для сбора информации, но не для ее оценки, поэтому важно так начать дискуссию, чтобы пользователи перешли к активному обсуждению. Иначе, можно получить </w:t>
      </w:r>
      <w:proofErr w:type="gram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ответы</w:t>
      </w:r>
      <w:proofErr w:type="gram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не столько выражающие мнение участников, сколько ожидаемые организаторами. Фокус-группы часто применяются для тестирования ранее внедренной или внедряемой системы. Положительным аспектом этого метода является то, что в ходе обмена мнениями пользователи обучают друг друга.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Дневники наблюдений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Высокоэффективная, но довольно сложная методика анализа пользователей, основанная на длительном по времени наблюдении за их действиями при работе с автоматизированной системой. Все действия фиксируются в виде дневниковых записей (в бумажном или электронном виде), в конце эксперимента производится анализ полученной информации. При достаточном объеме данных можно (и нужно) провести статистические исследования и получить количественные значения качественных показателей (например, через количество обращений к определенной операции оценить ее доступность через пользовательский </w:t>
      </w: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lastRenderedPageBreak/>
        <w:t>интерфейс). Этот метод также подходит для анализа социальных связей и коммуникационных шаблонов внутри и между группами пользователей.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Сложности метода связаны, в основном, с нежеланием пользователей сотрудничать. Если дневник ведет наблюдатель-представитель разработчика, то он должен «слиться с фоном», поскольку мало кто из наблюдаемых любит, когда у него «стоят над душой». Если же дневник поручено вести самому пользователю, то часть информации он, скорее всего, «возьмет с потолка» (попробуйте проанализировать эту ситуацию самостоятельно).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proofErr w:type="spellStart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Прототипирование</w:t>
      </w:r>
      <w:proofErr w:type="spellEnd"/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Прототипирование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(создание прототипа) выполняется на основании результатов ранее произведенных исследований. Это позволяет всем заинтересованным сторонам оценить глубину проработки проекта, сравнить альтернативные варианты с учетом мнения заинтересованных сторон и выбрать то решение, которое пойдет в дальнейшую разработку.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4C4C4C"/>
          <w:sz w:val="27"/>
          <w:szCs w:val="27"/>
          <w:lang w:eastAsia="ru-RU"/>
        </w:rPr>
      </w:pPr>
      <w:proofErr w:type="spellStart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7"/>
          <w:szCs w:val="27"/>
          <w:lang w:eastAsia="ru-RU"/>
        </w:rPr>
        <w:t>-тестирование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Тестирование системы целевыми пользователями, которое может применяться на разных этапах ее создания. На ранних стадиях этот метод может быть применен в ходе анализа конкурирующих продуктов. При этом на пользователей возлагают задачи субъективной оценки и сопоставления предложений.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-тестирование прототипов (в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т.ч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. и бумажных) позволяет оперативно и с меньшими затратами корректировать дизайн пользовательского интерфейса. При создании приложений, ориентированных на пользователей,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юзабилити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-тестирование входит в состав основного набора тестов, которые должны быть выполнены до передачи программного продукта в эксплуатацию.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282B0C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Средства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Существует довольно большое количество инструментов, используемых в различных методах анализа пользователей. Среди них как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офф-лайновые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решения (начиная с обычной бумаги), так и </w:t>
      </w:r>
      <w:proofErr w:type="gram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он-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лайновые</w:t>
      </w:r>
      <w:proofErr w:type="spellEnd"/>
      <w:proofErr w:type="gram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сервисы. В табл. 1 приведены некоторые примеры программ, используемых при разработке пользовательских интерфейсов.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Таблица 1. Программы для дизайна UI</w:t>
      </w:r>
    </w:p>
    <w:tbl>
      <w:tblPr>
        <w:tblW w:w="0" w:type="auto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909"/>
      </w:tblGrid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noProof/>
                <w:color w:val="008000"/>
                <w:sz w:val="24"/>
                <w:szCs w:val="24"/>
                <w:lang w:eastAsia="ru-RU"/>
              </w:rPr>
              <w:drawing>
                <wp:inline distT="0" distB="0" distL="0" distR="0">
                  <wp:extent cx="1524000" cy="1028700"/>
                  <wp:effectExtent l="0" t="0" r="0" b="0"/>
                  <wp:docPr id="4" name="Рисунок 4" descr="UI tool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I tool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hyperlink r:id="rId12" w:history="1">
              <w:proofErr w:type="spellStart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>UXSort</w:t>
              </w:r>
              <w:proofErr w:type="spellEnd"/>
            </w:hyperlink>
          </w:p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UXSort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-приложение, позволяющее выполнять исследования, связанные с определением структуры методом сортировки карточек. Поддерживает до 1000 карточек, глубина сортировки — до 2-х уровней. Позволяет импортировать карточки из MS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MS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noProof/>
                <w:color w:val="008000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524000" cy="1181100"/>
                  <wp:effectExtent l="0" t="0" r="0" b="0"/>
                  <wp:docPr id="3" name="Рисунок 3" descr="UI tool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I tool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hyperlink r:id="rId15" w:history="1">
              <w:proofErr w:type="spellStart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>Pencil</w:t>
              </w:r>
              <w:proofErr w:type="spellEnd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 xml:space="preserve"> </w:t>
              </w:r>
              <w:proofErr w:type="spellStart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>Project</w:t>
              </w:r>
              <w:proofErr w:type="spellEnd"/>
            </w:hyperlink>
            <w:r w:rsidRPr="00282B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(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Evolus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Pencil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Свободная (GPL v2) программа для создания прототипов,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доступая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всех платформ. Легка в установке и использовании. Имеет большое количество подключаемых наборов шаблонов. Поддерживает экспорт в форматы .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html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svg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odt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png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noProof/>
                <w:color w:val="008000"/>
                <w:sz w:val="24"/>
                <w:szCs w:val="24"/>
                <w:lang w:eastAsia="ru-RU"/>
              </w:rPr>
              <w:drawing>
                <wp:inline distT="0" distB="0" distL="0" distR="0">
                  <wp:extent cx="1524000" cy="1089660"/>
                  <wp:effectExtent l="0" t="0" r="0" b="0"/>
                  <wp:docPr id="2" name="Рисунок 2" descr="UI tool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I tool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hyperlink r:id="rId18" w:history="1"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 xml:space="preserve">GUI </w:t>
              </w:r>
              <w:proofErr w:type="spellStart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>Machine</w:t>
              </w:r>
              <w:proofErr w:type="spellEnd"/>
            </w:hyperlink>
          </w:p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GUI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Machine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кроссплатформенный инструмент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прототипирования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интерфейсов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десктопных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веб-приложений, позволяющий быстро и просто создавать высококачественные прототипы и просматривать их в интерактивном режиме. Содержит большое количество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нативных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платформо</w:t>
            </w:r>
            <w:proofErr w:type="spellEnd"/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-независимых компонентов.</w:t>
            </w:r>
          </w:p>
        </w:tc>
      </w:tr>
      <w:tr w:rsidR="00282B0C" w:rsidRPr="00282B0C" w:rsidTr="00282B0C"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noProof/>
                <w:color w:val="008000"/>
                <w:sz w:val="24"/>
                <w:szCs w:val="24"/>
                <w:lang w:eastAsia="ru-RU"/>
              </w:rPr>
              <w:drawing>
                <wp:inline distT="0" distB="0" distL="0" distR="0">
                  <wp:extent cx="1524000" cy="1219200"/>
                  <wp:effectExtent l="0" t="0" r="0" b="0"/>
                  <wp:docPr id="1" name="Рисунок 1" descr="UI tool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UI tool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  <w:vAlign w:val="center"/>
            <w:hideMark/>
          </w:tcPr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hyperlink r:id="rId21" w:history="1">
              <w:proofErr w:type="spellStart"/>
              <w:r w:rsidRPr="00282B0C">
                <w:rPr>
                  <w:rFonts w:ascii="Times New Roman" w:eastAsia="Times New Roman" w:hAnsi="Times New Roman" w:cs="Times New Roman"/>
                  <w:b/>
                  <w:bCs/>
                  <w:color w:val="008000"/>
                  <w:sz w:val="24"/>
                  <w:szCs w:val="24"/>
                  <w:u w:val="single"/>
                  <w:lang w:eastAsia="ru-RU"/>
                </w:rPr>
                <w:t>Moqups</w:t>
              </w:r>
              <w:proofErr w:type="spellEnd"/>
            </w:hyperlink>
          </w:p>
          <w:p w:rsidR="00282B0C" w:rsidRPr="00282B0C" w:rsidRDefault="00282B0C" w:rsidP="00282B0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B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Веб-приложение для создания прототипа сайта или мобильного приложения. Является удобным онлайн-редактором, для начала работы с которым даже не требуется регистрация. Доступны как бесплатная версия, так и коммерческая, с расширенными возможностями.</w:t>
            </w:r>
          </w:p>
        </w:tc>
      </w:tr>
    </w:tbl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282B0C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Домашнее задание</w:t>
      </w:r>
    </w:p>
    <w:p w:rsidR="00282B0C" w:rsidRPr="00282B0C" w:rsidRDefault="00282B0C" w:rsidP="00282B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Написать эссе об одном из нижеперечисленных методов анализа пользователей. Должны быть представлены задачи, которые решает выбранный метод, приведено его описание, указаны преимущества и недостатки и, возможно, альтернативные варианты. В конце эссе — список использованных источников информации.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Открытая сортировка карточек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Закрытая сортировка карточек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Опросы пользователей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Интервью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Контекстуальный опрос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Анализ задач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Эвристическая оценка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Методика «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Wizard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of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Oz</w:t>
      </w:r>
      <w:proofErr w:type="spellEnd"/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»</w:t>
      </w:r>
    </w:p>
    <w:p w:rsidR="00282B0C" w:rsidRPr="00282B0C" w:rsidRDefault="00282B0C" w:rsidP="00282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282B0C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Параллельный дизайн</w:t>
      </w:r>
    </w:p>
    <w:p w:rsidR="0083043F" w:rsidRDefault="0083043F"/>
    <w:sectPr w:rsidR="00830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B4B10"/>
    <w:multiLevelType w:val="multilevel"/>
    <w:tmpl w:val="C8A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41C2"/>
    <w:multiLevelType w:val="multilevel"/>
    <w:tmpl w:val="C1A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C03DF"/>
    <w:multiLevelType w:val="multilevel"/>
    <w:tmpl w:val="401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7291A"/>
    <w:multiLevelType w:val="multilevel"/>
    <w:tmpl w:val="1A7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B209E"/>
    <w:multiLevelType w:val="multilevel"/>
    <w:tmpl w:val="1164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0C"/>
    <w:rsid w:val="00282B0C"/>
    <w:rsid w:val="0083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F61F"/>
  <w15:chartTrackingRefBased/>
  <w15:docId w15:val="{80FFC7B6-30E0-47E5-893A-FE9C0E5B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2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2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2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B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2B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2B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referat">
    <w:name w:val="referat"/>
    <w:basedOn w:val="a"/>
    <w:rsid w:val="00282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82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82B0C"/>
    <w:rPr>
      <w:i/>
      <w:iCs/>
    </w:rPr>
  </w:style>
  <w:style w:type="character" w:styleId="a5">
    <w:name w:val="Hyperlink"/>
    <w:basedOn w:val="a0"/>
    <w:uiPriority w:val="99"/>
    <w:semiHidden/>
    <w:unhideWhenUsed/>
    <w:rsid w:val="00282B0C"/>
    <w:rPr>
      <w:color w:val="0000FF"/>
      <w:u w:val="single"/>
    </w:rPr>
  </w:style>
  <w:style w:type="paragraph" w:customStyle="1" w:styleId="tabletitle">
    <w:name w:val="tabletitle"/>
    <w:basedOn w:val="a"/>
    <w:rsid w:val="00282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82B0C"/>
    <w:rPr>
      <w:b/>
      <w:bCs/>
    </w:rPr>
  </w:style>
  <w:style w:type="paragraph" w:customStyle="1" w:styleId="tbltitle">
    <w:name w:val="tbltitle"/>
    <w:basedOn w:val="a"/>
    <w:rsid w:val="00282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1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sabilitynet.org/tools/competitoranalysis.htm" TargetMode="External"/><Relationship Id="rId13" Type="http://schemas.openxmlformats.org/officeDocument/2006/relationships/hyperlink" Target="https://www.4stud.info/user-interfaces/img/pencil.png" TargetMode="External"/><Relationship Id="rId18" Type="http://schemas.openxmlformats.org/officeDocument/2006/relationships/hyperlink" Target="http://allsoft.ru/program_page.php?grp=127867&amp;partner=1616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oqups.com/" TargetMode="External"/><Relationship Id="rId7" Type="http://schemas.openxmlformats.org/officeDocument/2006/relationships/hyperlink" Target="https://www.4stud.info/user-interfaces/usability-methods.html" TargetMode="External"/><Relationship Id="rId12" Type="http://schemas.openxmlformats.org/officeDocument/2006/relationships/hyperlink" Target="https://sites.google.com/a/uxsort.com/uxsort/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www.4stud.info/user-interfaces/img/gui-machine.png" TargetMode="External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://rosenfeldmedia.com/experts/donna-spencer/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4stud.info/user-interfaces/use-cases-examples.html" TargetMode="External"/><Relationship Id="rId15" Type="http://schemas.openxmlformats.org/officeDocument/2006/relationships/hyperlink" Target="http://pencil.evolus.v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4stud.info/user-interfaces/img/uxsort.png" TargetMode="External"/><Relationship Id="rId19" Type="http://schemas.openxmlformats.org/officeDocument/2006/relationships/hyperlink" Target="https://www.4stud.info/user-interfaces/img/moqups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4stud.info/user-interfaces/usability-methods.html" TargetMode="Externa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Кагиров</dc:creator>
  <cp:keywords/>
  <dc:description/>
  <cp:lastModifiedBy>Ринат Кагиров</cp:lastModifiedBy>
  <cp:revision>1</cp:revision>
  <dcterms:created xsi:type="dcterms:W3CDTF">2023-02-27T09:38:00Z</dcterms:created>
  <dcterms:modified xsi:type="dcterms:W3CDTF">2023-02-27T09:39:00Z</dcterms:modified>
</cp:coreProperties>
</file>