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6050B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b/>
          <w:sz w:val="22"/>
        </w:rPr>
      </w:pPr>
      <w:r w:rsidRPr="00A1306E">
        <w:rPr>
          <w:rFonts w:eastAsia="Times New Roman" w:cs="Times New Roman"/>
          <w:b/>
          <w:sz w:val="22"/>
        </w:rPr>
        <w:t>МИНИСТЕРСТВО НАУКИ И ВЫСШЕГО ОБРАЗОВАНИЯ РОССИЙСКОЙ ФЕДЕРАЦИИ</w:t>
      </w:r>
    </w:p>
    <w:p w14:paraId="616C2A78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A1306E"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1306E">
        <w:rPr>
          <w:rFonts w:eastAsia="Times New Roman" w:cs="Times New Roman"/>
          <w:sz w:val="24"/>
          <w:szCs w:val="24"/>
        </w:rPr>
        <w:br/>
        <w:t>высшего образования</w:t>
      </w:r>
    </w:p>
    <w:p w14:paraId="0DA635A2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b/>
          <w:szCs w:val="28"/>
        </w:rPr>
      </w:pPr>
      <w:r w:rsidRPr="00A1306E">
        <w:rPr>
          <w:rFonts w:eastAsia="Times New Roman" w:cs="Times New Roman"/>
          <w:b/>
          <w:szCs w:val="28"/>
        </w:rPr>
        <w:t xml:space="preserve">«Сибирский государственный университет науки и технологий </w:t>
      </w:r>
      <w:r w:rsidRPr="00A1306E">
        <w:rPr>
          <w:rFonts w:eastAsia="Times New Roman" w:cs="Times New Roman"/>
          <w:b/>
          <w:szCs w:val="28"/>
        </w:rPr>
        <w:br/>
        <w:t>имени академика М.Ф. Решетнева»</w:t>
      </w:r>
    </w:p>
    <w:p w14:paraId="3C643AE1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sz w:val="26"/>
          <w:szCs w:val="26"/>
        </w:rPr>
      </w:pPr>
    </w:p>
    <w:p w14:paraId="6C3397F6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sz w:val="26"/>
          <w:szCs w:val="26"/>
        </w:rPr>
      </w:pPr>
    </w:p>
    <w:p w14:paraId="1259AA7C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sz w:val="26"/>
          <w:szCs w:val="26"/>
        </w:rPr>
      </w:pPr>
      <w:r w:rsidRPr="00A1306E">
        <w:rPr>
          <w:rFonts w:eastAsia="Times New Roman" w:cs="Times New Roman"/>
          <w:sz w:val="26"/>
          <w:szCs w:val="26"/>
        </w:rPr>
        <w:t>Институт информатики и телекоммуникаций</w:t>
      </w:r>
    </w:p>
    <w:p w14:paraId="14EE231A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sz w:val="26"/>
          <w:szCs w:val="26"/>
        </w:rPr>
      </w:pPr>
    </w:p>
    <w:p w14:paraId="0EC55DF0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sz w:val="26"/>
          <w:szCs w:val="26"/>
        </w:rPr>
      </w:pPr>
      <w:r w:rsidRPr="00A1306E">
        <w:rPr>
          <w:rFonts w:eastAsia="Times New Roman" w:cs="Times New Roman"/>
          <w:sz w:val="26"/>
          <w:szCs w:val="26"/>
        </w:rPr>
        <w:t>Кафедра информатики и вычислительной техники</w:t>
      </w:r>
    </w:p>
    <w:p w14:paraId="44B16A39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544E2B9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EBAC121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D8FD45E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1D321FF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BCBF340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A3FC043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4ABF6DEE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b/>
          <w:szCs w:val="32"/>
          <w:lang w:eastAsia="ru-RU"/>
        </w:rPr>
      </w:pPr>
      <w:r>
        <w:rPr>
          <w:rFonts w:eastAsia="Times New Roman" w:cs="Times New Roman"/>
          <w:b/>
          <w:szCs w:val="32"/>
          <w:lang w:eastAsia="ru-RU"/>
        </w:rPr>
        <w:t>РЕФЕРАТ</w:t>
      </w:r>
    </w:p>
    <w:p w14:paraId="2CE92804" w14:textId="1283AC00" w:rsidR="00133D9D" w:rsidRPr="00A1306E" w:rsidRDefault="00133D9D" w:rsidP="00133D9D">
      <w:pPr>
        <w:tabs>
          <w:tab w:val="left" w:pos="9639"/>
        </w:tabs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Моделирование информационных процессов</w:t>
      </w:r>
    </w:p>
    <w:p w14:paraId="07B0F228" w14:textId="77777777" w:rsidR="00133D9D" w:rsidRPr="00A1306E" w:rsidRDefault="00133D9D" w:rsidP="00133D9D">
      <w:pPr>
        <w:tabs>
          <w:tab w:val="left" w:pos="9639"/>
        </w:tabs>
        <w:ind w:firstLine="0"/>
        <w:jc w:val="center"/>
        <w:rPr>
          <w:rFonts w:eastAsia="Times New Roman" w:cs="Times New Roman"/>
          <w:szCs w:val="28"/>
          <w:u w:val="single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33D9D" w:rsidRPr="00A1306E" w14:paraId="6FB6C319" w14:textId="77777777" w:rsidTr="00D3792E">
        <w:tc>
          <w:tcPr>
            <w:tcW w:w="9853" w:type="dxa"/>
            <w:tcBorders>
              <w:bottom w:val="single" w:sz="4" w:space="0" w:color="auto"/>
            </w:tcBorders>
          </w:tcPr>
          <w:p w14:paraId="2A468DB3" w14:textId="05E3F3EE" w:rsidR="00133D9D" w:rsidRPr="00A1306E" w:rsidRDefault="00133D9D" w:rsidP="00133D9D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1306E">
              <w:rPr>
                <w:szCs w:val="28"/>
              </w:rPr>
              <w:t>«</w:t>
            </w:r>
            <w:r w:rsidRPr="00133D9D">
              <w:rPr>
                <w:szCs w:val="28"/>
              </w:rPr>
              <w:t>Классификация бизнес-процессов и методы их визуализации: от блок-схем до DFD-моделирования</w:t>
            </w:r>
            <w:r w:rsidRPr="00A1306E">
              <w:rPr>
                <w:szCs w:val="28"/>
              </w:rPr>
              <w:t>»</w:t>
            </w:r>
          </w:p>
        </w:tc>
      </w:tr>
    </w:tbl>
    <w:p w14:paraId="51678354" w14:textId="77777777" w:rsidR="00133D9D" w:rsidRPr="00A1306E" w:rsidRDefault="00133D9D" w:rsidP="00133D9D">
      <w:pPr>
        <w:spacing w:before="120"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B260110" w14:textId="77777777" w:rsidR="00133D9D" w:rsidRPr="00A1306E" w:rsidRDefault="00133D9D" w:rsidP="00133D9D">
      <w:pPr>
        <w:spacing w:before="120"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4C038A98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EE8C382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2A12759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B6F41FE" w14:textId="1B56FB34" w:rsidR="00133D9D" w:rsidRPr="00A1306E" w:rsidRDefault="00133D9D" w:rsidP="00133D9D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jc w:val="center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u w:val="single"/>
          <w:lang w:eastAsia="ru-RU"/>
        </w:rPr>
        <w:tab/>
      </w:r>
      <w:proofErr w:type="gramStart"/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u w:val="single"/>
          <w:lang w:eastAsia="ru-RU"/>
        </w:rPr>
        <w:t xml:space="preserve">  </w:t>
      </w:r>
      <w:r>
        <w:rPr>
          <w:rFonts w:eastAsia="Times New Roman" w:cs="Times New Roman"/>
          <w:szCs w:val="28"/>
          <w:u w:val="single"/>
          <w:lang w:eastAsia="ru-RU"/>
        </w:rPr>
        <w:t>В.В.</w:t>
      </w:r>
      <w:proofErr w:type="gramEnd"/>
      <w:r>
        <w:rPr>
          <w:rFonts w:eastAsia="Times New Roman" w:cs="Times New Roman"/>
          <w:szCs w:val="28"/>
          <w:u w:val="single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Кишкан</w:t>
      </w:r>
      <w:proofErr w:type="spellEnd"/>
    </w:p>
    <w:p w14:paraId="7643A41C" w14:textId="597EA8CF" w:rsidR="00133D9D" w:rsidRPr="00A1306E" w:rsidRDefault="00133D9D" w:rsidP="00133D9D">
      <w:pPr>
        <w:tabs>
          <w:tab w:val="left" w:pos="1276"/>
          <w:tab w:val="left" w:pos="5245"/>
          <w:tab w:val="left" w:pos="7230"/>
        </w:tabs>
        <w:spacing w:after="120"/>
        <w:ind w:firstLine="1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val="en-US" w:eastAsia="ru-RU"/>
        </w:rPr>
        <w:tab/>
      </w:r>
      <w:r>
        <w:rPr>
          <w:rFonts w:eastAsia="Times New Roman" w:cs="Times New Roman"/>
          <w:sz w:val="20"/>
          <w:szCs w:val="20"/>
          <w:lang w:val="en-US" w:eastAsia="ru-RU"/>
        </w:rPr>
        <w:tab/>
      </w:r>
      <w:r w:rsidRPr="00A1306E">
        <w:rPr>
          <w:rFonts w:eastAsia="Times New Roman" w:cs="Times New Roman"/>
          <w:sz w:val="20"/>
          <w:szCs w:val="20"/>
          <w:lang w:eastAsia="ru-RU"/>
        </w:rPr>
        <w:t>подпись, дата</w:t>
      </w:r>
      <w:r w:rsidRPr="00A1306E">
        <w:rPr>
          <w:rFonts w:eastAsia="Times New Roman" w:cs="Times New Roman"/>
          <w:sz w:val="20"/>
          <w:szCs w:val="20"/>
          <w:lang w:eastAsia="ru-RU"/>
        </w:rPr>
        <w:tab/>
        <w:t>инициалы, фамилия</w:t>
      </w:r>
    </w:p>
    <w:p w14:paraId="1BFBBA3D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3247793" w14:textId="70896375" w:rsidR="00133D9D" w:rsidRPr="00A1306E" w:rsidRDefault="00133D9D" w:rsidP="00133D9D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jc w:val="center"/>
        <w:rPr>
          <w:rFonts w:eastAsia="Times New Roman" w:cs="Times New Roman"/>
          <w:szCs w:val="28"/>
          <w:u w:val="single"/>
          <w:lang w:eastAsia="ru-RU"/>
        </w:rPr>
      </w:pPr>
      <w:proofErr w:type="gramStart"/>
      <w:r w:rsidRPr="00A1306E">
        <w:rPr>
          <w:rFonts w:eastAsia="Times New Roman" w:cs="Times New Roman"/>
          <w:szCs w:val="28"/>
          <w:lang w:eastAsia="ru-RU"/>
        </w:rPr>
        <w:t xml:space="preserve">Обучающийся </w:t>
      </w:r>
      <w:r w:rsidRPr="00A1306E">
        <w:rPr>
          <w:rFonts w:eastAsia="Times New Roman" w:cs="Times New Roman"/>
          <w:szCs w:val="28"/>
          <w:u w:val="single"/>
          <w:lang w:eastAsia="ru-RU"/>
        </w:rPr>
        <w:t xml:space="preserve"> БПИ</w:t>
      </w:r>
      <w:proofErr w:type="gramEnd"/>
      <w:r w:rsidRPr="00A1306E">
        <w:rPr>
          <w:rFonts w:eastAsia="Times New Roman" w:cs="Times New Roman"/>
          <w:szCs w:val="28"/>
          <w:u w:val="single"/>
          <w:lang w:eastAsia="ru-RU"/>
        </w:rPr>
        <w:t>2</w:t>
      </w:r>
      <w:r>
        <w:rPr>
          <w:rFonts w:eastAsia="Times New Roman" w:cs="Times New Roman"/>
          <w:szCs w:val="28"/>
          <w:u w:val="single"/>
          <w:lang w:eastAsia="ru-RU"/>
        </w:rPr>
        <w:t>4-02</w:t>
      </w:r>
      <w:r w:rsidRPr="00A1306E">
        <w:rPr>
          <w:rFonts w:eastAsia="Times New Roman" w:cs="Times New Roman"/>
          <w:szCs w:val="28"/>
          <w:u w:val="single"/>
          <w:lang w:eastAsia="ru-RU"/>
        </w:rPr>
        <w:t xml:space="preserve">, </w:t>
      </w:r>
      <w:r>
        <w:rPr>
          <w:rFonts w:eastAsia="Times New Roman" w:cs="Times New Roman"/>
          <w:szCs w:val="28"/>
          <w:u w:val="single"/>
          <w:lang w:eastAsia="ru-RU"/>
        </w:rPr>
        <w:t>24151430</w:t>
      </w:r>
      <w:r w:rsidRPr="00A1306E">
        <w:rPr>
          <w:rFonts w:eastAsia="Times New Roman" w:cs="Times New Roman"/>
          <w:sz w:val="26"/>
          <w:szCs w:val="26"/>
          <w:u w:val="single"/>
          <w:lang w:eastAsia="ru-RU"/>
        </w:rPr>
        <w:tab/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u w:val="single"/>
          <w:lang w:eastAsia="ru-RU"/>
        </w:rPr>
        <w:tab/>
      </w:r>
      <w:r w:rsidRPr="00A1306E">
        <w:rPr>
          <w:rFonts w:eastAsia="Times New Roman" w:cs="Times New Roman"/>
          <w:szCs w:val="28"/>
          <w:lang w:eastAsia="ru-RU"/>
        </w:rPr>
        <w:tab/>
      </w:r>
      <w:r w:rsidRPr="00A1306E">
        <w:rPr>
          <w:rFonts w:eastAsia="Times New Roman" w:cs="Times New Roman"/>
          <w:szCs w:val="28"/>
          <w:u w:val="single"/>
          <w:lang w:eastAsia="ru-RU"/>
        </w:rPr>
        <w:t xml:space="preserve">  </w:t>
      </w:r>
      <w:r>
        <w:rPr>
          <w:rFonts w:eastAsia="Times New Roman" w:cs="Times New Roman"/>
          <w:szCs w:val="28"/>
          <w:u w:val="single"/>
          <w:lang w:eastAsia="ru-RU"/>
        </w:rPr>
        <w:t xml:space="preserve">В.Т. </w:t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Гордов</w:t>
      </w:r>
      <w:proofErr w:type="spellEnd"/>
    </w:p>
    <w:p w14:paraId="490C0BD5" w14:textId="438B2A2D" w:rsidR="00133D9D" w:rsidRPr="00A1306E" w:rsidRDefault="00133D9D" w:rsidP="00133D9D">
      <w:pPr>
        <w:tabs>
          <w:tab w:val="left" w:pos="1701"/>
          <w:tab w:val="left" w:pos="5245"/>
          <w:tab w:val="left" w:pos="7230"/>
        </w:tabs>
        <w:spacing w:after="120"/>
        <w:ind w:firstLine="1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133D9D">
        <w:rPr>
          <w:rFonts w:eastAsia="Times New Roman" w:cs="Times New Roman"/>
          <w:sz w:val="20"/>
          <w:szCs w:val="20"/>
          <w:lang w:eastAsia="ru-RU"/>
        </w:rPr>
        <w:tab/>
      </w:r>
      <w:r w:rsidRPr="00A1306E">
        <w:rPr>
          <w:rFonts w:eastAsia="Times New Roman" w:cs="Times New Roman"/>
          <w:sz w:val="20"/>
          <w:szCs w:val="20"/>
          <w:lang w:eastAsia="ru-RU"/>
        </w:rPr>
        <w:t>номер группы, зачетной книжки</w:t>
      </w:r>
      <w:r w:rsidRPr="00A1306E">
        <w:rPr>
          <w:rFonts w:eastAsia="Times New Roman" w:cs="Times New Roman"/>
          <w:sz w:val="20"/>
          <w:szCs w:val="20"/>
          <w:lang w:eastAsia="ru-RU"/>
        </w:rPr>
        <w:tab/>
        <w:t>подпись, дата</w:t>
      </w:r>
      <w:r w:rsidRPr="00A1306E">
        <w:rPr>
          <w:rFonts w:eastAsia="Times New Roman" w:cs="Times New Roman"/>
          <w:sz w:val="20"/>
          <w:szCs w:val="20"/>
          <w:lang w:eastAsia="ru-RU"/>
        </w:rPr>
        <w:tab/>
        <w:t>инициалы, фамилия</w:t>
      </w:r>
    </w:p>
    <w:p w14:paraId="6E2EC484" w14:textId="77777777" w:rsidR="00133D9D" w:rsidRPr="00A1306E" w:rsidRDefault="00133D9D" w:rsidP="00133D9D">
      <w:pPr>
        <w:spacing w:after="120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335E980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64B9C8F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DC1D13E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F8539AD" w14:textId="77777777" w:rsidR="00133D9D" w:rsidRPr="00A1306E" w:rsidRDefault="00133D9D" w:rsidP="00133D9D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DEDD63B" w14:textId="77777777" w:rsidR="00133D9D" w:rsidRDefault="00133D9D" w:rsidP="00133D9D">
      <w:pPr>
        <w:ind w:firstLine="0"/>
        <w:jc w:val="center"/>
        <w:rPr>
          <w:rFonts w:eastAsia="Times New Roman" w:cs="Times New Roman"/>
          <w:szCs w:val="28"/>
          <w:lang w:eastAsia="ru-RU"/>
        </w:rPr>
        <w:sectPr w:rsidR="00133D9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1306E">
        <w:rPr>
          <w:rFonts w:eastAsia="Times New Roman" w:cs="Times New Roman"/>
          <w:color w:val="000000"/>
          <w:spacing w:val="4"/>
          <w:szCs w:val="28"/>
          <w:lang w:eastAsia="ru-RU"/>
        </w:rPr>
        <w:t xml:space="preserve">Красноярск </w:t>
      </w:r>
      <w:r w:rsidRPr="00A1306E">
        <w:rPr>
          <w:rFonts w:eastAsia="Times New Roman" w:cs="Times New Roman"/>
          <w:szCs w:val="28"/>
          <w:lang w:eastAsia="ru-RU"/>
        </w:rPr>
        <w:t>202</w:t>
      </w:r>
      <w:r>
        <w:rPr>
          <w:rFonts w:eastAsia="Times New Roman" w:cs="Times New Roman"/>
          <w:szCs w:val="28"/>
          <w:lang w:eastAsia="ru-RU"/>
        </w:rPr>
        <w:t>5</w:t>
      </w:r>
      <w:r w:rsidRPr="00A1306E">
        <w:rPr>
          <w:rFonts w:eastAsia="Times New Roman" w:cs="Times New Roman"/>
          <w:szCs w:val="28"/>
          <w:lang w:eastAsia="ru-RU"/>
        </w:rPr>
        <w:t xml:space="preserve"> г.</w:t>
      </w:r>
    </w:p>
    <w:sdt>
      <w:sdtPr>
        <w:id w:val="149345535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084083E2" w14:textId="5538683E" w:rsidR="00133D9D" w:rsidRDefault="00133D9D">
          <w:pPr>
            <w:pStyle w:val="ad"/>
          </w:pPr>
          <w:r>
            <w:t>Оглавление</w:t>
          </w:r>
        </w:p>
        <w:p w14:paraId="6EEACCD3" w14:textId="3E20E649" w:rsidR="00396487" w:rsidRDefault="00133D9D">
          <w:pPr>
            <w:pStyle w:val="2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93082" w:history="1">
            <w:r w:rsidR="00396487" w:rsidRPr="007F5E44">
              <w:rPr>
                <w:rStyle w:val="af"/>
                <w:noProof/>
              </w:rPr>
              <w:t>1.1. Понятие бизнес-процесса в современной науке</w:t>
            </w:r>
            <w:r w:rsidR="00396487">
              <w:rPr>
                <w:noProof/>
                <w:webHidden/>
              </w:rPr>
              <w:tab/>
            </w:r>
            <w:r w:rsidR="00396487">
              <w:rPr>
                <w:noProof/>
                <w:webHidden/>
              </w:rPr>
              <w:fldChar w:fldCharType="begin"/>
            </w:r>
            <w:r w:rsidR="00396487">
              <w:rPr>
                <w:noProof/>
                <w:webHidden/>
              </w:rPr>
              <w:instrText xml:space="preserve"> PAGEREF _Toc215493082 \h </w:instrText>
            </w:r>
            <w:r w:rsidR="00396487">
              <w:rPr>
                <w:noProof/>
                <w:webHidden/>
              </w:rPr>
            </w:r>
            <w:r w:rsidR="00396487">
              <w:rPr>
                <w:noProof/>
                <w:webHidden/>
              </w:rPr>
              <w:fldChar w:fldCharType="separate"/>
            </w:r>
            <w:r w:rsidR="00396487">
              <w:rPr>
                <w:noProof/>
                <w:webHidden/>
              </w:rPr>
              <w:t>4</w:t>
            </w:r>
            <w:r w:rsidR="00396487">
              <w:rPr>
                <w:noProof/>
                <w:webHidden/>
              </w:rPr>
              <w:fldChar w:fldCharType="end"/>
            </w:r>
          </w:hyperlink>
        </w:p>
        <w:p w14:paraId="40C0AABF" w14:textId="12D079C2" w:rsidR="00396487" w:rsidRDefault="0039648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5493083" w:history="1">
            <w:r w:rsidRPr="007F5E44">
              <w:rPr>
                <w:rStyle w:val="af"/>
                <w:noProof/>
              </w:rPr>
              <w:t>1.2. Подходы к классификации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3109" w14:textId="02F3D8B1" w:rsidR="00396487" w:rsidRDefault="0039648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5493084" w:history="1">
            <w:r w:rsidRPr="007F5E44">
              <w:rPr>
                <w:rStyle w:val="af"/>
                <w:noProof/>
              </w:rPr>
              <w:t>1.3. Основные, обеспечивающие процессы и процессы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D0356" w14:textId="5A47DE41" w:rsidR="00396487" w:rsidRDefault="0039648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5493085" w:history="1">
            <w:r w:rsidRPr="007F5E44">
              <w:rPr>
                <w:rStyle w:val="af"/>
                <w:noProof/>
              </w:rPr>
              <w:t>2.1. Назначение и история метода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59E49" w14:textId="411521C6" w:rsidR="00396487" w:rsidRDefault="0039648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5493086" w:history="1">
            <w:r w:rsidRPr="007F5E44">
              <w:rPr>
                <w:rStyle w:val="af"/>
                <w:noProof/>
              </w:rPr>
              <w:t>2.2. Основные графические символы и правила построения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61828" w14:textId="6D6B718F" w:rsidR="00396487" w:rsidRDefault="0039648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5493087" w:history="1">
            <w:r w:rsidRPr="007F5E44">
              <w:rPr>
                <w:rStyle w:val="af"/>
                <w:noProof/>
              </w:rPr>
              <w:t>2.3. Достоинства и недостатки использования блок-схем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94DE" w14:textId="32367764" w:rsidR="00396487" w:rsidRDefault="0039648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5493088" w:history="1">
            <w:r w:rsidRPr="007F5E44">
              <w:rPr>
                <w:rStyle w:val="af"/>
                <w:noProof/>
              </w:rPr>
              <w:t>3.1. Назначение метода и основные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D66C" w14:textId="727F3FE5" w:rsidR="00396487" w:rsidRDefault="0039648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5493089" w:history="1">
            <w:r w:rsidRPr="007F5E44">
              <w:rPr>
                <w:rStyle w:val="af"/>
                <w:noProof/>
              </w:rPr>
              <w:t>3.2. Структура бизнес-модели по уровням декомпозиции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EDBE8" w14:textId="7D541328" w:rsidR="00396487" w:rsidRDefault="00396487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5493090" w:history="1">
            <w:r w:rsidRPr="007F5E44">
              <w:rPr>
                <w:rStyle w:val="af"/>
                <w:noProof/>
              </w:rPr>
              <w:t>3.3. Правила построения иерархии 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1E8A" w14:textId="4A07119F" w:rsidR="00133D9D" w:rsidRDefault="00133D9D">
          <w:r>
            <w:rPr>
              <w:b/>
              <w:bCs/>
            </w:rPr>
            <w:fldChar w:fldCharType="end"/>
          </w:r>
        </w:p>
      </w:sdtContent>
    </w:sdt>
    <w:p w14:paraId="506B3173" w14:textId="77777777" w:rsidR="00133D9D" w:rsidRDefault="00133D9D" w:rsidP="00133D9D">
      <w:pPr>
        <w:ind w:firstLine="0"/>
        <w:jc w:val="center"/>
        <w:sectPr w:rsidR="00133D9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8262002" w14:textId="77777777" w:rsidR="00966DAA" w:rsidRPr="00966DAA" w:rsidRDefault="00966DAA" w:rsidP="00966DAA">
      <w:pPr>
        <w:pStyle w:val="a3"/>
      </w:pPr>
      <w:r w:rsidRPr="00966DAA">
        <w:lastRenderedPageBreak/>
        <w:t>ВВЕДЕНИЕ</w:t>
      </w:r>
    </w:p>
    <w:p w14:paraId="29A6C691" w14:textId="77777777" w:rsidR="00966DAA" w:rsidRPr="00966DAA" w:rsidRDefault="00966DAA" w:rsidP="002559BB">
      <w:pPr>
        <w:ind w:firstLine="708"/>
      </w:pPr>
      <w:r w:rsidRPr="00966DAA">
        <w:t xml:space="preserve">В условиях современной экономики, характеризующейся высокой динамикой изменений и жесткой конкуренцией, эффективность управления организацией напрямую зависит от качества выстроенных в ней процессов. Информационные системы, внедряемые на предприятиях, не могут функционировать в отрыве от реальной деятельности компании. Именно поэтому моделирование бизнес-процессов (Business Process </w:t>
      </w:r>
      <w:proofErr w:type="spellStart"/>
      <w:r w:rsidRPr="00966DAA">
        <w:t>Modeling</w:t>
      </w:r>
      <w:proofErr w:type="spellEnd"/>
      <w:r w:rsidRPr="00966DAA">
        <w:t>) стало неотъемлемой частью этапов проектирования, разработки и реинжиниринга корпоративных информационных систем.</w:t>
      </w:r>
    </w:p>
    <w:p w14:paraId="7E1C7A58" w14:textId="77777777" w:rsidR="00966DAA" w:rsidRPr="00966DAA" w:rsidRDefault="00966DAA" w:rsidP="002559BB">
      <w:pPr>
        <w:ind w:firstLine="708"/>
      </w:pPr>
      <w:r w:rsidRPr="00966DAA">
        <w:t>Актуальность выбранной темы обусловлена тем, что для успешной автоматизации деятельности необходимо сначала детально разобраться в том, как эта деятельность устроена. Отсутствие четкого понимания структуры процессов, их классификации и взаимосвязей приводит к созданию информационных систем, которые не решают задачи бизнеса, а лишь усложняют их. Понимание того, какие бывают бизнес-процессы и с помощью каких инструментов их можно описать, является базовой компетенцией любого системного аналитика или IT-менеджера.</w:t>
      </w:r>
    </w:p>
    <w:p w14:paraId="258E81B9" w14:textId="77777777" w:rsidR="00966DAA" w:rsidRPr="00966DAA" w:rsidRDefault="00966DAA" w:rsidP="002559BB">
      <w:pPr>
        <w:ind w:firstLine="708"/>
      </w:pPr>
      <w:r w:rsidRPr="00966DAA">
        <w:t>Целью данной работы является анализ теоретических и методических основ моделирования деятельности организации через призму классификации процессов и изучения инструментов их визуализации.</w:t>
      </w:r>
    </w:p>
    <w:p w14:paraId="67136481" w14:textId="77777777" w:rsidR="00966DAA" w:rsidRPr="00966DAA" w:rsidRDefault="00966DAA" w:rsidP="002559BB">
      <w:pPr>
        <w:ind w:firstLine="360"/>
      </w:pPr>
      <w:r w:rsidRPr="00966DAA">
        <w:t>Для достижения поставленной цели были сформулированы и решены следующие задачи:</w:t>
      </w:r>
    </w:p>
    <w:p w14:paraId="6E03A1F2" w14:textId="77777777" w:rsidR="00966DAA" w:rsidRPr="00966DAA" w:rsidRDefault="00966DAA" w:rsidP="00966DAA">
      <w:pPr>
        <w:numPr>
          <w:ilvl w:val="0"/>
          <w:numId w:val="1"/>
        </w:numPr>
      </w:pPr>
      <w:r w:rsidRPr="00966DAA">
        <w:t>Изучить теоретические аспекты и провести обзор существующих подходов к классификации бизнес-процессов (Вопрос №14).</w:t>
      </w:r>
    </w:p>
    <w:p w14:paraId="1C68AF23" w14:textId="77777777" w:rsidR="00966DAA" w:rsidRPr="00966DAA" w:rsidRDefault="00966DAA" w:rsidP="00966DAA">
      <w:pPr>
        <w:numPr>
          <w:ilvl w:val="0"/>
          <w:numId w:val="1"/>
        </w:numPr>
      </w:pPr>
      <w:r w:rsidRPr="00966DAA">
        <w:t>Рассмотреть методику составления блок-схем (</w:t>
      </w:r>
      <w:proofErr w:type="spellStart"/>
      <w:r w:rsidRPr="00966DAA">
        <w:t>Flow</w:t>
      </w:r>
      <w:proofErr w:type="spellEnd"/>
      <w:r w:rsidRPr="00966DAA">
        <w:t xml:space="preserve"> </w:t>
      </w:r>
      <w:proofErr w:type="spellStart"/>
      <w:r w:rsidRPr="00966DAA">
        <w:t>Chart</w:t>
      </w:r>
      <w:proofErr w:type="spellEnd"/>
      <w:r w:rsidRPr="00966DAA">
        <w:t>) как базового инструмента алгоритмизации деятельности (Вопрос №38).</w:t>
      </w:r>
    </w:p>
    <w:p w14:paraId="77138CAE" w14:textId="77777777" w:rsidR="00966DAA" w:rsidRPr="00966DAA" w:rsidRDefault="00966DAA" w:rsidP="00966DAA">
      <w:pPr>
        <w:numPr>
          <w:ilvl w:val="0"/>
          <w:numId w:val="1"/>
        </w:numPr>
      </w:pPr>
      <w:r w:rsidRPr="00966DAA">
        <w:t>Проанализировать метод диаграмм потоков данных (DFD), его назначение и структурную иерархию (Вопрос №27).</w:t>
      </w:r>
    </w:p>
    <w:p w14:paraId="4408ED8A" w14:textId="77777777" w:rsidR="00966DAA" w:rsidRPr="00966DAA" w:rsidRDefault="00966DAA" w:rsidP="002559BB">
      <w:pPr>
        <w:ind w:firstLine="360"/>
      </w:pPr>
      <w:r w:rsidRPr="00966DAA">
        <w:t>Объектом исследования являются методы и средства описания деятельности организации. Предметом исследования выступают конкретные нотации моделирования (</w:t>
      </w:r>
      <w:proofErr w:type="spellStart"/>
      <w:r w:rsidRPr="00966DAA">
        <w:t>Flow</w:t>
      </w:r>
      <w:proofErr w:type="spellEnd"/>
      <w:r w:rsidRPr="00966DAA">
        <w:t xml:space="preserve"> </w:t>
      </w:r>
      <w:proofErr w:type="spellStart"/>
      <w:r w:rsidRPr="00966DAA">
        <w:t>Chart</w:t>
      </w:r>
      <w:proofErr w:type="spellEnd"/>
      <w:r w:rsidRPr="00966DAA">
        <w:t>, DFD) и принципы категоризации бизнес-процессов.</w:t>
      </w:r>
    </w:p>
    <w:p w14:paraId="4F899902" w14:textId="77777777" w:rsidR="002559BB" w:rsidRDefault="00966DAA" w:rsidP="002559BB">
      <w:pPr>
        <w:ind w:firstLine="708"/>
        <w:sectPr w:rsidR="002559B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66DAA">
        <w:t xml:space="preserve">В работе использованы труды отечественных специалистов в области системного анализа и управления процессами, таких как </w:t>
      </w:r>
      <w:proofErr w:type="spellStart"/>
      <w:r w:rsidRPr="00966DAA">
        <w:t>Калянов</w:t>
      </w:r>
      <w:proofErr w:type="spellEnd"/>
      <w:r w:rsidRPr="00966DAA">
        <w:t xml:space="preserve"> Г.Н., Репин В.В., </w:t>
      </w:r>
      <w:proofErr w:type="spellStart"/>
      <w:r w:rsidRPr="00966DAA">
        <w:t>Елиферов</w:t>
      </w:r>
      <w:proofErr w:type="spellEnd"/>
      <w:r w:rsidRPr="00966DAA">
        <w:t xml:space="preserve"> В.Г., а также стандарты ГОСТ, регламентирующие создание схем алгоритмов и программ. Работа состоит из введения, трех глав, раскрывающих суть поставленных вопросов, и заключения.</w:t>
      </w:r>
    </w:p>
    <w:p w14:paraId="3717026B" w14:textId="06D74F44" w:rsidR="00966DAA" w:rsidRPr="00966DAA" w:rsidRDefault="00966DAA" w:rsidP="002559BB">
      <w:pPr>
        <w:pStyle w:val="a3"/>
      </w:pPr>
      <w:r w:rsidRPr="00966DAA">
        <w:lastRenderedPageBreak/>
        <w:t>1. ТЕОРЕТИЧЕСКИЕ ОСНОВЫ И</w:t>
      </w:r>
      <w:r>
        <w:t xml:space="preserve"> </w:t>
      </w:r>
      <w:r w:rsidRPr="00966DAA">
        <w:t>КЛАССИФИКАЦИЯ БИЗНЕС-ПРОЦЕССОВ</w:t>
      </w:r>
    </w:p>
    <w:p w14:paraId="08C49838" w14:textId="77777777" w:rsidR="00966DAA" w:rsidRPr="00966DAA" w:rsidRDefault="00966DAA" w:rsidP="002559BB">
      <w:pPr>
        <w:pStyle w:val="2"/>
      </w:pPr>
      <w:bookmarkStart w:id="0" w:name="_Toc215493082"/>
      <w:r w:rsidRPr="00966DAA">
        <w:t>1.1. Понятие бизнес-процесса в современной науке</w:t>
      </w:r>
      <w:bookmarkEnd w:id="0"/>
    </w:p>
    <w:p w14:paraId="79104B8C" w14:textId="5409AF25" w:rsidR="00966DAA" w:rsidRPr="00966DAA" w:rsidRDefault="00966DAA" w:rsidP="002559BB">
      <w:pPr>
        <w:ind w:firstLine="708"/>
      </w:pPr>
      <w:r w:rsidRPr="00966DAA">
        <w:t xml:space="preserve">Прежде чем переходить к классификации, необходимо определить само понятие «бизнес-процесс». В российской и зарубежной литературе существует множество определений, однако их суть сводится к следующему: бизнес-процесс </w:t>
      </w:r>
      <w:r>
        <w:t>–</w:t>
      </w:r>
      <w:r w:rsidRPr="00966DAA">
        <w:t xml:space="preserve"> это устойчивая, целенаправленная совокупность взаимосвязанных видов деятельности (работ), которая по определенной технологии преобразует входы в выходы, представляющие ценность для потребителя.</w:t>
      </w:r>
    </w:p>
    <w:p w14:paraId="012F2456" w14:textId="77777777" w:rsidR="00966DAA" w:rsidRPr="00966DAA" w:rsidRDefault="00966DAA" w:rsidP="002559BB">
      <w:pPr>
        <w:ind w:firstLine="360"/>
      </w:pPr>
      <w:r w:rsidRPr="00966DAA">
        <w:t>Ключевыми характеристиками любого процесса являются:</w:t>
      </w:r>
    </w:p>
    <w:p w14:paraId="0891AF11" w14:textId="77777777" w:rsidR="00966DAA" w:rsidRPr="00966DAA" w:rsidRDefault="00966DAA" w:rsidP="00966DAA">
      <w:pPr>
        <w:numPr>
          <w:ilvl w:val="0"/>
          <w:numId w:val="2"/>
        </w:numPr>
      </w:pPr>
      <w:r w:rsidRPr="00966DAA">
        <w:rPr>
          <w:b/>
          <w:bCs/>
        </w:rPr>
        <w:t>Вход:</w:t>
      </w:r>
      <w:r w:rsidRPr="00966DAA">
        <w:t xml:space="preserve"> ресурсы (материальные, информационные), необходимые для начала процесса.</w:t>
      </w:r>
    </w:p>
    <w:p w14:paraId="57F5DF04" w14:textId="77777777" w:rsidR="00966DAA" w:rsidRPr="00966DAA" w:rsidRDefault="00966DAA" w:rsidP="00966DAA">
      <w:pPr>
        <w:numPr>
          <w:ilvl w:val="0"/>
          <w:numId w:val="2"/>
        </w:numPr>
      </w:pPr>
      <w:r w:rsidRPr="00966DAA">
        <w:rPr>
          <w:b/>
          <w:bCs/>
        </w:rPr>
        <w:t>Выход:</w:t>
      </w:r>
      <w:r w:rsidRPr="00966DAA">
        <w:t xml:space="preserve"> результат выполнения процесса (продукт, услуга, документ).</w:t>
      </w:r>
    </w:p>
    <w:p w14:paraId="0E797882" w14:textId="77777777" w:rsidR="00966DAA" w:rsidRPr="00966DAA" w:rsidRDefault="00966DAA" w:rsidP="00966DAA">
      <w:pPr>
        <w:numPr>
          <w:ilvl w:val="0"/>
          <w:numId w:val="2"/>
        </w:numPr>
      </w:pPr>
      <w:r w:rsidRPr="00966DAA">
        <w:rPr>
          <w:b/>
          <w:bCs/>
        </w:rPr>
        <w:t>Управление:</w:t>
      </w:r>
      <w:r w:rsidRPr="00966DAA">
        <w:t xml:space="preserve"> правила и процедуры, регламентирующие ход процесса.</w:t>
      </w:r>
    </w:p>
    <w:p w14:paraId="6510B923" w14:textId="77777777" w:rsidR="00966DAA" w:rsidRPr="00966DAA" w:rsidRDefault="00966DAA" w:rsidP="00966DAA">
      <w:pPr>
        <w:numPr>
          <w:ilvl w:val="0"/>
          <w:numId w:val="2"/>
        </w:numPr>
      </w:pPr>
      <w:r w:rsidRPr="00966DAA">
        <w:rPr>
          <w:b/>
          <w:bCs/>
        </w:rPr>
        <w:t>Ресурсы:</w:t>
      </w:r>
      <w:r w:rsidRPr="00966DAA">
        <w:t xml:space="preserve"> механизмы (оборудование, персонал, ПО), с помощью которых осуществляется преобразование.</w:t>
      </w:r>
    </w:p>
    <w:p w14:paraId="4D9B7078" w14:textId="77777777" w:rsidR="00966DAA" w:rsidRPr="00966DAA" w:rsidRDefault="00966DAA" w:rsidP="002559BB">
      <w:pPr>
        <w:ind w:firstLine="360"/>
      </w:pPr>
      <w:r w:rsidRPr="00966DAA">
        <w:t>Понимание процессного подхода позволяет организации уйти от традиционной функциональной иерархии («колодцев»), где каждый отдел работает обособленно, к сквозному управлению, ориентированному на конечный результат.</w:t>
      </w:r>
    </w:p>
    <w:p w14:paraId="5F3695FE" w14:textId="77777777" w:rsidR="00966DAA" w:rsidRPr="00966DAA" w:rsidRDefault="00966DAA" w:rsidP="002559BB">
      <w:pPr>
        <w:pStyle w:val="2"/>
      </w:pPr>
      <w:bookmarkStart w:id="1" w:name="_Toc215493083"/>
      <w:r w:rsidRPr="00966DAA">
        <w:t>1.2. Подходы к классификации бизнес-процессов</w:t>
      </w:r>
      <w:bookmarkEnd w:id="1"/>
    </w:p>
    <w:p w14:paraId="4C25086A" w14:textId="77777777" w:rsidR="00966DAA" w:rsidRPr="00966DAA" w:rsidRDefault="00966DAA" w:rsidP="002559BB">
      <w:pPr>
        <w:ind w:firstLine="708"/>
      </w:pPr>
      <w:r w:rsidRPr="00966DAA">
        <w:t>Классификация бизнес-процессов является фундаментом для построения архитектуры предприятия. Без четкого разделения процессов невозможно определить зоны ответственности, выделить приоритеты для автоматизации и правильно распределить ресурсы. В отечественной практике, опирающейся на международный опыт (в том числе стандарты EN ISO 9001), принято выделять несколько признаков классификации.</w:t>
      </w:r>
    </w:p>
    <w:p w14:paraId="43C0ADDD" w14:textId="77777777" w:rsidR="00966DAA" w:rsidRPr="00966DAA" w:rsidRDefault="00966DAA" w:rsidP="002559BB">
      <w:pPr>
        <w:ind w:firstLine="360"/>
      </w:pPr>
      <w:r w:rsidRPr="00966DAA">
        <w:rPr>
          <w:b/>
          <w:bCs/>
        </w:rPr>
        <w:t>По уровню детализации:</w:t>
      </w:r>
    </w:p>
    <w:p w14:paraId="51DACB94" w14:textId="77777777" w:rsidR="00966DAA" w:rsidRPr="00966DAA" w:rsidRDefault="00966DAA" w:rsidP="00966DAA">
      <w:pPr>
        <w:numPr>
          <w:ilvl w:val="0"/>
          <w:numId w:val="3"/>
        </w:numPr>
      </w:pPr>
      <w:r w:rsidRPr="00966DAA">
        <w:rPr>
          <w:b/>
          <w:bCs/>
        </w:rPr>
        <w:t>Макропроцессы:</w:t>
      </w:r>
      <w:r w:rsidRPr="00966DAA">
        <w:t xml:space="preserve"> укрупненные процессы верхнего уровня, описывающие деятельность организации в целом (например, «Производство продукции», «Продажи»).</w:t>
      </w:r>
    </w:p>
    <w:p w14:paraId="51C0D3DE" w14:textId="77777777" w:rsidR="00966DAA" w:rsidRPr="00966DAA" w:rsidRDefault="00966DAA" w:rsidP="00966DAA">
      <w:pPr>
        <w:numPr>
          <w:ilvl w:val="0"/>
          <w:numId w:val="3"/>
        </w:numPr>
      </w:pPr>
      <w:r w:rsidRPr="00966DAA">
        <w:rPr>
          <w:b/>
          <w:bCs/>
        </w:rPr>
        <w:t>Подпроцессы:</w:t>
      </w:r>
      <w:r w:rsidRPr="00966DAA">
        <w:t xml:space="preserve"> составные части макропроцессов, имеющие более конкретные цели.</w:t>
      </w:r>
    </w:p>
    <w:p w14:paraId="6D8CC316" w14:textId="77777777" w:rsidR="00966DAA" w:rsidRPr="00966DAA" w:rsidRDefault="00966DAA" w:rsidP="00966DAA">
      <w:pPr>
        <w:numPr>
          <w:ilvl w:val="0"/>
          <w:numId w:val="3"/>
        </w:numPr>
      </w:pPr>
      <w:r w:rsidRPr="00966DAA">
        <w:rPr>
          <w:b/>
          <w:bCs/>
        </w:rPr>
        <w:t>Операции (действия):</w:t>
      </w:r>
      <w:r w:rsidRPr="00966DAA">
        <w:t xml:space="preserve"> элементарные шаги, выполняемые конкретными сотрудниками, которые обычно не требуют дальнейшей декомпозиции в рамках бизнес-моделирования.</w:t>
      </w:r>
    </w:p>
    <w:p w14:paraId="4C252238" w14:textId="77777777" w:rsidR="00966DAA" w:rsidRPr="00966DAA" w:rsidRDefault="00966DAA" w:rsidP="002559BB">
      <w:pPr>
        <w:ind w:firstLine="360"/>
      </w:pPr>
      <w:r w:rsidRPr="00966DAA">
        <w:rPr>
          <w:b/>
          <w:bCs/>
        </w:rPr>
        <w:t>По характеру взаимодействия с внешней средой:</w:t>
      </w:r>
    </w:p>
    <w:p w14:paraId="479EA8AB" w14:textId="77777777" w:rsidR="00966DAA" w:rsidRPr="00966DAA" w:rsidRDefault="00966DAA" w:rsidP="00966DAA">
      <w:pPr>
        <w:numPr>
          <w:ilvl w:val="0"/>
          <w:numId w:val="4"/>
        </w:numPr>
      </w:pPr>
      <w:r w:rsidRPr="00966DAA">
        <w:rPr>
          <w:b/>
          <w:bCs/>
        </w:rPr>
        <w:t>Внешние процессы:</w:t>
      </w:r>
      <w:r w:rsidRPr="00966DAA">
        <w:t xml:space="preserve"> имеют входы или выходы, пересекающие границы организации (взаимодействие с клиентами, поставщиками, госорганами).</w:t>
      </w:r>
    </w:p>
    <w:p w14:paraId="2CB9784C" w14:textId="77777777" w:rsidR="00966DAA" w:rsidRPr="00966DAA" w:rsidRDefault="00966DAA" w:rsidP="00966DAA">
      <w:pPr>
        <w:numPr>
          <w:ilvl w:val="0"/>
          <w:numId w:val="4"/>
        </w:numPr>
      </w:pPr>
      <w:r w:rsidRPr="00966DAA">
        <w:rPr>
          <w:b/>
          <w:bCs/>
        </w:rPr>
        <w:t>Внутренние процессы:</w:t>
      </w:r>
      <w:r w:rsidRPr="00966DAA">
        <w:t xml:space="preserve"> полностью реализуются внутри организации, обеспечивая взаимодействие между подразделениями.</w:t>
      </w:r>
    </w:p>
    <w:p w14:paraId="336BB448" w14:textId="24184FDB" w:rsidR="00916B61" w:rsidRDefault="00916B61" w:rsidP="00916B61">
      <w:pPr>
        <w:pStyle w:val="ae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EE76EB">
        <w:t>Виды классификаций бизнес-процессов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5097"/>
      </w:tblGrid>
      <w:tr w:rsidR="002559BB" w14:paraId="20423E00" w14:textId="77777777" w:rsidTr="00916B61">
        <w:tc>
          <w:tcPr>
            <w:tcW w:w="2122" w:type="dxa"/>
          </w:tcPr>
          <w:p w14:paraId="3C75EA44" w14:textId="009C4E45" w:rsidR="002559BB" w:rsidRDefault="002559BB" w:rsidP="00916B61">
            <w:pPr>
              <w:ind w:firstLine="0"/>
              <w:jc w:val="center"/>
            </w:pPr>
            <w:r w:rsidRPr="002559BB">
              <w:t>Критерий классификации</w:t>
            </w:r>
          </w:p>
        </w:tc>
        <w:tc>
          <w:tcPr>
            <w:tcW w:w="2126" w:type="dxa"/>
          </w:tcPr>
          <w:p w14:paraId="12A91576" w14:textId="2E152DD2" w:rsidR="002559BB" w:rsidRDefault="002559BB" w:rsidP="00916B61">
            <w:pPr>
              <w:ind w:left="708" w:hanging="708"/>
              <w:jc w:val="center"/>
            </w:pPr>
            <w:r w:rsidRPr="002559BB">
              <w:t>Вид бизнес-процесса</w:t>
            </w:r>
          </w:p>
        </w:tc>
        <w:tc>
          <w:tcPr>
            <w:tcW w:w="5097" w:type="dxa"/>
          </w:tcPr>
          <w:p w14:paraId="7BA912C6" w14:textId="309074F2" w:rsidR="002559BB" w:rsidRDefault="002559BB" w:rsidP="00916B61">
            <w:pPr>
              <w:ind w:firstLine="0"/>
              <w:jc w:val="center"/>
            </w:pPr>
            <w:r w:rsidRPr="002559BB">
              <w:t>Характеристика и примеры</w:t>
            </w:r>
          </w:p>
        </w:tc>
      </w:tr>
      <w:tr w:rsidR="00916B61" w14:paraId="57628433" w14:textId="77777777" w:rsidTr="00916B61">
        <w:tc>
          <w:tcPr>
            <w:tcW w:w="2122" w:type="dxa"/>
            <w:vMerge w:val="restart"/>
          </w:tcPr>
          <w:p w14:paraId="28515A72" w14:textId="7077A395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По назначению (роли в создании ценности)</w:t>
            </w:r>
          </w:p>
        </w:tc>
        <w:tc>
          <w:tcPr>
            <w:tcW w:w="2126" w:type="dxa"/>
          </w:tcPr>
          <w:p w14:paraId="54079616" w14:textId="7EB7749D" w:rsidR="00916B61" w:rsidRDefault="00916B61" w:rsidP="00916B61">
            <w:pPr>
              <w:ind w:firstLine="0"/>
              <w:jc w:val="left"/>
            </w:pPr>
            <w:r w:rsidRPr="002559BB">
              <w:t>Основные (Core)</w:t>
            </w:r>
          </w:p>
        </w:tc>
        <w:tc>
          <w:tcPr>
            <w:tcW w:w="5097" w:type="dxa"/>
          </w:tcPr>
          <w:p w14:paraId="4215BF8E" w14:textId="54FA363C" w:rsidR="00916B61" w:rsidRDefault="00916B61" w:rsidP="00966DAA">
            <w:pPr>
              <w:ind w:firstLine="0"/>
            </w:pPr>
            <w:r w:rsidRPr="002559BB">
              <w:t>Процессы, создающие продукт/услугу для внешнего клиента и приносящие прибыль (Например: Продажи, Производство, Логистика).</w:t>
            </w:r>
          </w:p>
        </w:tc>
      </w:tr>
      <w:tr w:rsidR="00916B61" w14:paraId="034D8053" w14:textId="77777777" w:rsidTr="00916B61">
        <w:tc>
          <w:tcPr>
            <w:tcW w:w="2122" w:type="dxa"/>
            <w:vMerge/>
          </w:tcPr>
          <w:p w14:paraId="79767BA7" w14:textId="77777777" w:rsidR="00916B61" w:rsidRDefault="00916B61" w:rsidP="00916B61">
            <w:pPr>
              <w:ind w:firstLine="0"/>
              <w:jc w:val="left"/>
            </w:pPr>
          </w:p>
        </w:tc>
        <w:tc>
          <w:tcPr>
            <w:tcW w:w="2126" w:type="dxa"/>
          </w:tcPr>
          <w:p w14:paraId="5172C1C8" w14:textId="5D53D6C1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Обеспечивающие (Support)</w:t>
            </w:r>
          </w:p>
        </w:tc>
        <w:tc>
          <w:tcPr>
            <w:tcW w:w="5097" w:type="dxa"/>
          </w:tcPr>
          <w:p w14:paraId="3A810945" w14:textId="58602941" w:rsidR="00916B61" w:rsidRDefault="00916B61" w:rsidP="00966DAA">
            <w:pPr>
              <w:ind w:firstLine="0"/>
            </w:pPr>
            <w:r w:rsidRPr="002559BB">
              <w:t>Процессы, поддерживающие инфраструктуру компании, клиентами которых являются внутренние сотрудники (Например: Бухгалтерский учет, АХО, IT-поддержка).</w:t>
            </w:r>
          </w:p>
        </w:tc>
      </w:tr>
      <w:tr w:rsidR="00916B61" w14:paraId="0AC951D8" w14:textId="77777777" w:rsidTr="00916B61">
        <w:tc>
          <w:tcPr>
            <w:tcW w:w="2122" w:type="dxa"/>
            <w:vMerge/>
          </w:tcPr>
          <w:p w14:paraId="4F40A4FA" w14:textId="77777777" w:rsidR="00916B61" w:rsidRDefault="00916B61" w:rsidP="00916B61">
            <w:pPr>
              <w:ind w:firstLine="0"/>
              <w:jc w:val="left"/>
            </w:pPr>
          </w:p>
        </w:tc>
        <w:tc>
          <w:tcPr>
            <w:tcW w:w="2126" w:type="dxa"/>
          </w:tcPr>
          <w:p w14:paraId="7E05E6D5" w14:textId="3712F7DC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Процессы управления (Management)</w:t>
            </w:r>
          </w:p>
        </w:tc>
        <w:tc>
          <w:tcPr>
            <w:tcW w:w="5097" w:type="dxa"/>
          </w:tcPr>
          <w:p w14:paraId="43756C52" w14:textId="0AE801F1" w:rsidR="00916B61" w:rsidRDefault="00916B61" w:rsidP="00966DAA">
            <w:pPr>
              <w:ind w:firstLine="0"/>
            </w:pPr>
            <w:r w:rsidRPr="002559BB">
              <w:t>Процессы стратегического планирования и контроля за исполнением деятельности (Например: Бюджетирование, Управление качеством).</w:t>
            </w:r>
          </w:p>
        </w:tc>
      </w:tr>
      <w:tr w:rsidR="00916B61" w14:paraId="0D3A5C3F" w14:textId="77777777" w:rsidTr="00916B61">
        <w:tc>
          <w:tcPr>
            <w:tcW w:w="2122" w:type="dxa"/>
            <w:vMerge/>
          </w:tcPr>
          <w:p w14:paraId="68558CF4" w14:textId="77777777" w:rsidR="00916B61" w:rsidRDefault="00916B61" w:rsidP="00916B61">
            <w:pPr>
              <w:ind w:firstLine="0"/>
              <w:jc w:val="left"/>
            </w:pPr>
          </w:p>
        </w:tc>
        <w:tc>
          <w:tcPr>
            <w:tcW w:w="2126" w:type="dxa"/>
          </w:tcPr>
          <w:p w14:paraId="350D6367" w14:textId="15CDCF79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Процессы развития</w:t>
            </w:r>
          </w:p>
        </w:tc>
        <w:tc>
          <w:tcPr>
            <w:tcW w:w="5097" w:type="dxa"/>
          </w:tcPr>
          <w:p w14:paraId="5DAB3C6F" w14:textId="0838FE6E" w:rsidR="00916B61" w:rsidRDefault="00916B61" w:rsidP="00966DAA">
            <w:pPr>
              <w:ind w:firstLine="0"/>
            </w:pPr>
            <w:r w:rsidRPr="002559BB">
              <w:t>Процессы, направленные на совершенствование деятельности и создание новых продуктов (Например: Реинжиниринг, НИОКР).</w:t>
            </w:r>
          </w:p>
        </w:tc>
      </w:tr>
      <w:tr w:rsidR="00916B61" w14:paraId="5A9395E0" w14:textId="77777777" w:rsidTr="00916B61">
        <w:tc>
          <w:tcPr>
            <w:tcW w:w="2122" w:type="dxa"/>
            <w:vMerge w:val="restart"/>
          </w:tcPr>
          <w:p w14:paraId="12F1A246" w14:textId="07D22873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По уровню</w:t>
            </w:r>
            <w:r>
              <w:rPr>
                <w:b/>
                <w:bCs/>
              </w:rPr>
              <w:t xml:space="preserve"> </w:t>
            </w:r>
            <w:r w:rsidRPr="002559BB">
              <w:rPr>
                <w:b/>
                <w:bCs/>
              </w:rPr>
              <w:t>детализации</w:t>
            </w:r>
          </w:p>
        </w:tc>
        <w:tc>
          <w:tcPr>
            <w:tcW w:w="2126" w:type="dxa"/>
          </w:tcPr>
          <w:p w14:paraId="5AEB128C" w14:textId="1E9B526E" w:rsidR="00916B61" w:rsidRDefault="00916B61" w:rsidP="00916B61">
            <w:pPr>
              <w:ind w:firstLine="0"/>
              <w:jc w:val="left"/>
            </w:pPr>
            <w:r w:rsidRPr="002559BB">
              <w:t>Макропроцессы</w:t>
            </w:r>
          </w:p>
        </w:tc>
        <w:tc>
          <w:tcPr>
            <w:tcW w:w="5097" w:type="dxa"/>
          </w:tcPr>
          <w:p w14:paraId="07336AC4" w14:textId="23C75B20" w:rsidR="00916B61" w:rsidRDefault="00916B61" w:rsidP="00966DAA">
            <w:pPr>
              <w:ind w:firstLine="0"/>
            </w:pPr>
            <w:r w:rsidRPr="002559BB">
              <w:t>Укрупненные процессы верхнего уровня, описывающие деятельность направления целиком.</w:t>
            </w:r>
          </w:p>
        </w:tc>
      </w:tr>
      <w:tr w:rsidR="00916B61" w14:paraId="1A730888" w14:textId="77777777" w:rsidTr="00916B61">
        <w:tc>
          <w:tcPr>
            <w:tcW w:w="2122" w:type="dxa"/>
            <w:vMerge/>
          </w:tcPr>
          <w:p w14:paraId="6AE9A6D0" w14:textId="77777777" w:rsidR="00916B61" w:rsidRDefault="00916B61" w:rsidP="00916B61">
            <w:pPr>
              <w:ind w:firstLine="0"/>
              <w:jc w:val="left"/>
            </w:pPr>
          </w:p>
        </w:tc>
        <w:tc>
          <w:tcPr>
            <w:tcW w:w="2126" w:type="dxa"/>
          </w:tcPr>
          <w:p w14:paraId="20B15DBE" w14:textId="4FAA9768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Подпроцессы</w:t>
            </w:r>
          </w:p>
        </w:tc>
        <w:tc>
          <w:tcPr>
            <w:tcW w:w="5097" w:type="dxa"/>
          </w:tcPr>
          <w:p w14:paraId="4F661651" w14:textId="6FCF0051" w:rsidR="00916B61" w:rsidRDefault="00916B61" w:rsidP="00966DAA">
            <w:pPr>
              <w:ind w:firstLine="0"/>
            </w:pPr>
            <w:r w:rsidRPr="002559BB">
              <w:t>Детализированные части макропроцесса.</w:t>
            </w:r>
          </w:p>
        </w:tc>
      </w:tr>
      <w:tr w:rsidR="00916B61" w14:paraId="7B00B586" w14:textId="77777777" w:rsidTr="00916B61">
        <w:tc>
          <w:tcPr>
            <w:tcW w:w="2122" w:type="dxa"/>
            <w:vMerge/>
          </w:tcPr>
          <w:p w14:paraId="4A1AFA7C" w14:textId="77777777" w:rsidR="00916B61" w:rsidRDefault="00916B61" w:rsidP="00916B61">
            <w:pPr>
              <w:ind w:firstLine="0"/>
              <w:jc w:val="left"/>
            </w:pPr>
          </w:p>
        </w:tc>
        <w:tc>
          <w:tcPr>
            <w:tcW w:w="2126" w:type="dxa"/>
          </w:tcPr>
          <w:p w14:paraId="08083FEA" w14:textId="43CAACB6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Операции (Действия)</w:t>
            </w:r>
          </w:p>
        </w:tc>
        <w:tc>
          <w:tcPr>
            <w:tcW w:w="5097" w:type="dxa"/>
          </w:tcPr>
          <w:p w14:paraId="3F88B7D1" w14:textId="62C2F9CE" w:rsidR="00916B61" w:rsidRDefault="00916B61" w:rsidP="00966DAA">
            <w:pPr>
              <w:ind w:firstLine="0"/>
            </w:pPr>
            <w:r w:rsidRPr="002559BB">
              <w:t>Элементарные шаги, выполняемые одним сотрудником, не требующие дальнейшей декомпозиции.</w:t>
            </w:r>
          </w:p>
        </w:tc>
      </w:tr>
      <w:tr w:rsidR="00916B61" w14:paraId="7181764B" w14:textId="77777777" w:rsidTr="00916B61">
        <w:tc>
          <w:tcPr>
            <w:tcW w:w="2122" w:type="dxa"/>
            <w:vMerge w:val="restart"/>
          </w:tcPr>
          <w:p w14:paraId="6540C565" w14:textId="6EF6ABE7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По взаимодействию с внешней средой</w:t>
            </w:r>
          </w:p>
        </w:tc>
        <w:tc>
          <w:tcPr>
            <w:tcW w:w="2126" w:type="dxa"/>
          </w:tcPr>
          <w:p w14:paraId="00E1AD4E" w14:textId="2A9BBACD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Внешние</w:t>
            </w:r>
          </w:p>
        </w:tc>
        <w:tc>
          <w:tcPr>
            <w:tcW w:w="5097" w:type="dxa"/>
          </w:tcPr>
          <w:p w14:paraId="6CC2353E" w14:textId="7E4D73DB" w:rsidR="00916B61" w:rsidRDefault="00916B61" w:rsidP="00966DAA">
            <w:pPr>
              <w:ind w:firstLine="0"/>
            </w:pPr>
            <w:r w:rsidRPr="002559BB">
              <w:t>Имеют входы или выходы за пределами организации (взаимодействие с клиентами, поставщиками, госорганами).</w:t>
            </w:r>
          </w:p>
        </w:tc>
      </w:tr>
      <w:tr w:rsidR="00916B61" w14:paraId="34599556" w14:textId="77777777" w:rsidTr="00916B61">
        <w:tc>
          <w:tcPr>
            <w:tcW w:w="2122" w:type="dxa"/>
            <w:vMerge/>
          </w:tcPr>
          <w:p w14:paraId="0EA420D9" w14:textId="77777777" w:rsidR="00916B61" w:rsidRDefault="00916B61" w:rsidP="00916B61">
            <w:pPr>
              <w:ind w:firstLine="0"/>
              <w:jc w:val="left"/>
            </w:pPr>
          </w:p>
        </w:tc>
        <w:tc>
          <w:tcPr>
            <w:tcW w:w="2126" w:type="dxa"/>
          </w:tcPr>
          <w:p w14:paraId="498CD336" w14:textId="3B2DCF90" w:rsidR="00916B61" w:rsidRDefault="00916B61" w:rsidP="00916B61">
            <w:pPr>
              <w:ind w:firstLine="0"/>
              <w:jc w:val="left"/>
            </w:pPr>
            <w:r w:rsidRPr="002559BB">
              <w:t>Внутренние</w:t>
            </w:r>
          </w:p>
        </w:tc>
        <w:tc>
          <w:tcPr>
            <w:tcW w:w="5097" w:type="dxa"/>
          </w:tcPr>
          <w:p w14:paraId="3A8FA92A" w14:textId="347CC537" w:rsidR="00916B61" w:rsidRDefault="00916B61" w:rsidP="00966DAA">
            <w:pPr>
              <w:ind w:firstLine="0"/>
            </w:pPr>
            <w:r w:rsidRPr="002559BB">
              <w:t>Полностью реализуются внутри организации (межцеховое взаимодействие).</w:t>
            </w:r>
          </w:p>
        </w:tc>
      </w:tr>
      <w:tr w:rsidR="00916B61" w14:paraId="6DDF2D53" w14:textId="77777777" w:rsidTr="00916B61">
        <w:tc>
          <w:tcPr>
            <w:tcW w:w="2122" w:type="dxa"/>
            <w:vMerge w:val="restart"/>
          </w:tcPr>
          <w:p w14:paraId="6BC2DF5A" w14:textId="09D6421C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По степени структурированности</w:t>
            </w:r>
          </w:p>
        </w:tc>
        <w:tc>
          <w:tcPr>
            <w:tcW w:w="2126" w:type="dxa"/>
          </w:tcPr>
          <w:p w14:paraId="2DFF7B1B" w14:textId="5EDF5F07" w:rsidR="00916B61" w:rsidRDefault="00916B61" w:rsidP="00916B61">
            <w:pPr>
              <w:ind w:firstLine="0"/>
              <w:jc w:val="left"/>
            </w:pPr>
            <w:r w:rsidRPr="002559BB">
              <w:t>Структурированные</w:t>
            </w:r>
          </w:p>
        </w:tc>
        <w:tc>
          <w:tcPr>
            <w:tcW w:w="5097" w:type="dxa"/>
          </w:tcPr>
          <w:p w14:paraId="3D227494" w14:textId="2D3E465F" w:rsidR="00916B61" w:rsidRDefault="00916B61" w:rsidP="00966DAA">
            <w:pPr>
              <w:ind w:firstLine="0"/>
            </w:pPr>
            <w:r w:rsidRPr="002559BB">
              <w:t>Процессы с четким, повторяющимся алгоритмом (например, оформление отпуска).</w:t>
            </w:r>
          </w:p>
        </w:tc>
      </w:tr>
      <w:tr w:rsidR="00916B61" w14:paraId="6DAC089E" w14:textId="77777777" w:rsidTr="00916B61">
        <w:tc>
          <w:tcPr>
            <w:tcW w:w="2122" w:type="dxa"/>
            <w:vMerge/>
          </w:tcPr>
          <w:p w14:paraId="25DAC802" w14:textId="77777777" w:rsidR="00916B61" w:rsidRDefault="00916B61" w:rsidP="00966DAA">
            <w:pPr>
              <w:ind w:firstLine="0"/>
            </w:pPr>
          </w:p>
        </w:tc>
        <w:tc>
          <w:tcPr>
            <w:tcW w:w="2126" w:type="dxa"/>
          </w:tcPr>
          <w:p w14:paraId="5537BC22" w14:textId="5A65EC40" w:rsidR="00916B61" w:rsidRDefault="00916B61" w:rsidP="00916B61">
            <w:pPr>
              <w:ind w:firstLine="0"/>
              <w:jc w:val="left"/>
            </w:pPr>
            <w:r w:rsidRPr="002559BB">
              <w:rPr>
                <w:b/>
                <w:bCs/>
              </w:rPr>
              <w:t>Неструктурированные (Творческие)</w:t>
            </w:r>
          </w:p>
        </w:tc>
        <w:tc>
          <w:tcPr>
            <w:tcW w:w="5097" w:type="dxa"/>
          </w:tcPr>
          <w:p w14:paraId="56394229" w14:textId="645B0534" w:rsidR="00916B61" w:rsidRDefault="00916B61" w:rsidP="00966DAA">
            <w:pPr>
              <w:ind w:firstLine="0"/>
            </w:pPr>
            <w:r w:rsidRPr="002559BB">
              <w:t>Процессы, зависящие от креативности и не имеющие жесткого алгоритма (например, разработка дизайна, рекламной кампании).</w:t>
            </w:r>
          </w:p>
        </w:tc>
      </w:tr>
    </w:tbl>
    <w:p w14:paraId="18F998EC" w14:textId="77777777" w:rsidR="002559BB" w:rsidRPr="00966DAA" w:rsidRDefault="002559BB" w:rsidP="00966DAA">
      <w:pPr>
        <w:ind w:firstLine="0"/>
      </w:pPr>
    </w:p>
    <w:p w14:paraId="1B7CD921" w14:textId="77777777" w:rsidR="00966DAA" w:rsidRPr="00966DAA" w:rsidRDefault="00966DAA" w:rsidP="00916B61">
      <w:pPr>
        <w:pStyle w:val="2"/>
      </w:pPr>
      <w:bookmarkStart w:id="2" w:name="_Toc215493084"/>
      <w:r w:rsidRPr="00966DAA">
        <w:lastRenderedPageBreak/>
        <w:t>1.3. Основные, обеспечивающие процессы и процессы управления</w:t>
      </w:r>
      <w:bookmarkEnd w:id="2"/>
    </w:p>
    <w:p w14:paraId="1FA28B40" w14:textId="77777777" w:rsidR="00966DAA" w:rsidRPr="00966DAA" w:rsidRDefault="00966DAA" w:rsidP="00916B61">
      <w:pPr>
        <w:ind w:firstLine="708"/>
      </w:pPr>
      <w:r w:rsidRPr="00966DAA">
        <w:t>Наиболее распространенной и практически значимой является классификация, предложенная в рамках методологии структурного анализа и широко применяемая при внедрении ERP-систем. Согласно ей, все процессы делятся на три (иногда четыре) большие группы:</w:t>
      </w:r>
    </w:p>
    <w:p w14:paraId="39C4DBEF" w14:textId="3CA7E1A0" w:rsidR="00966DAA" w:rsidRPr="00966DAA" w:rsidRDefault="00966DAA" w:rsidP="00916B61">
      <w:pPr>
        <w:ind w:firstLine="360"/>
      </w:pPr>
      <w:r w:rsidRPr="00966DAA">
        <w:rPr>
          <w:b/>
          <w:bCs/>
        </w:rPr>
        <w:t xml:space="preserve">1. Основные бизнес-процессы (Core </w:t>
      </w:r>
      <w:proofErr w:type="spellStart"/>
      <w:r w:rsidRPr="00966DAA">
        <w:rPr>
          <w:b/>
          <w:bCs/>
        </w:rPr>
        <w:t>Processes</w:t>
      </w:r>
      <w:proofErr w:type="spellEnd"/>
      <w:r w:rsidRPr="00966DAA">
        <w:rPr>
          <w:b/>
          <w:bCs/>
        </w:rPr>
        <w:t>).</w:t>
      </w:r>
      <w:r w:rsidR="00916B61">
        <w:t xml:space="preserve"> </w:t>
      </w:r>
      <w:r w:rsidRPr="00966DAA">
        <w:t>Это процессы, которые непосредственно создают добавленную стоимость и продукт, представляющий ценность для внешнего клиента. Именно эти процессы генерируют доход компании.</w:t>
      </w:r>
    </w:p>
    <w:p w14:paraId="503636D1" w14:textId="2BCB2457" w:rsidR="00966DAA" w:rsidRPr="00966DAA" w:rsidRDefault="00966DAA" w:rsidP="00966DAA">
      <w:pPr>
        <w:numPr>
          <w:ilvl w:val="0"/>
          <w:numId w:val="5"/>
        </w:numPr>
      </w:pPr>
      <w:r w:rsidRPr="00966DAA">
        <w:rPr>
          <w:i/>
          <w:iCs/>
        </w:rPr>
        <w:t>Примеры:</w:t>
      </w:r>
      <w:r w:rsidRPr="00966DAA">
        <w:t xml:space="preserve"> </w:t>
      </w:r>
      <w:r w:rsidR="00916B61">
        <w:t>м</w:t>
      </w:r>
      <w:r w:rsidRPr="00966DAA">
        <w:t>аркетинг, разработка продукта, закупка сырья (для производства), производство, логистика, продажи, послепродажное обслуживание.</w:t>
      </w:r>
    </w:p>
    <w:p w14:paraId="4AE1C558" w14:textId="7DC63299" w:rsidR="00966DAA" w:rsidRPr="00966DAA" w:rsidRDefault="00966DAA" w:rsidP="00966DAA">
      <w:pPr>
        <w:numPr>
          <w:ilvl w:val="0"/>
          <w:numId w:val="5"/>
        </w:numPr>
      </w:pPr>
      <w:r w:rsidRPr="00966DAA">
        <w:rPr>
          <w:i/>
          <w:iCs/>
        </w:rPr>
        <w:t>Особенность:</w:t>
      </w:r>
      <w:r w:rsidRPr="00966DAA">
        <w:t xml:space="preserve"> </w:t>
      </w:r>
      <w:r w:rsidR="00916B61">
        <w:t>о</w:t>
      </w:r>
      <w:r w:rsidRPr="00966DAA">
        <w:t>ни лежат на пути создания продукта («цепочка создания ценности» по М. Портеру). Ошибки в этих процессах напрямую видны клиенту.</w:t>
      </w:r>
    </w:p>
    <w:p w14:paraId="525C9D81" w14:textId="38BFFDB9" w:rsidR="00966DAA" w:rsidRPr="00966DAA" w:rsidRDefault="00966DAA" w:rsidP="00916B61">
      <w:pPr>
        <w:ind w:firstLine="360"/>
      </w:pPr>
      <w:r w:rsidRPr="00966DAA">
        <w:rPr>
          <w:b/>
          <w:bCs/>
        </w:rPr>
        <w:t xml:space="preserve">2. Обеспечивающие (вспомогательные) бизнес-процессы (Support </w:t>
      </w:r>
      <w:proofErr w:type="spellStart"/>
      <w:r w:rsidRPr="00966DAA">
        <w:rPr>
          <w:b/>
          <w:bCs/>
        </w:rPr>
        <w:t>Processes</w:t>
      </w:r>
      <w:proofErr w:type="spellEnd"/>
      <w:r w:rsidRPr="00966DAA">
        <w:rPr>
          <w:b/>
          <w:bCs/>
        </w:rPr>
        <w:t>).</w:t>
      </w:r>
      <w:r w:rsidR="00916B61">
        <w:t xml:space="preserve"> </w:t>
      </w:r>
      <w:r w:rsidRPr="00966DAA">
        <w:t xml:space="preserve">Их цель </w:t>
      </w:r>
      <w:r>
        <w:t>–</w:t>
      </w:r>
      <w:r w:rsidRPr="00966DAA">
        <w:t xml:space="preserve"> поддержание инфраструктуры и создание условий для функционирования основных процессов. Они не создают ценности для внешнего клиента напрямую, но без них основные процессы остановятся. Клиентами этих процессов являются другие подразделения компании (внутренние клиенты).</w:t>
      </w:r>
    </w:p>
    <w:p w14:paraId="46134437" w14:textId="77777777" w:rsidR="00966DAA" w:rsidRPr="00966DAA" w:rsidRDefault="00966DAA" w:rsidP="00966DAA">
      <w:pPr>
        <w:numPr>
          <w:ilvl w:val="0"/>
          <w:numId w:val="6"/>
        </w:numPr>
      </w:pPr>
      <w:r w:rsidRPr="00966DAA">
        <w:rPr>
          <w:i/>
          <w:iCs/>
        </w:rPr>
        <w:t>Примеры:</w:t>
      </w:r>
      <w:r w:rsidRPr="00966DAA">
        <w:t xml:space="preserve"> Бухгалтерский учет, юридическое обеспечение, АХО, IT-поддержка, подбор персонала, ремонт оборудования.</w:t>
      </w:r>
    </w:p>
    <w:p w14:paraId="6C2CD076" w14:textId="77777777" w:rsidR="00966DAA" w:rsidRPr="00966DAA" w:rsidRDefault="00966DAA" w:rsidP="00966DAA">
      <w:pPr>
        <w:numPr>
          <w:ilvl w:val="0"/>
          <w:numId w:val="6"/>
        </w:numPr>
      </w:pPr>
      <w:r w:rsidRPr="00966DAA">
        <w:rPr>
          <w:i/>
          <w:iCs/>
        </w:rPr>
        <w:t>Особенность:</w:t>
      </w:r>
      <w:r w:rsidRPr="00966DAA">
        <w:t xml:space="preserve"> Эти процессы затратны, но необходимы. При оптимизации их часто стараются передать на аутсорсинг или максимально автоматизировать.</w:t>
      </w:r>
    </w:p>
    <w:p w14:paraId="0E4640F2" w14:textId="25169885" w:rsidR="00966DAA" w:rsidRPr="00966DAA" w:rsidRDefault="00966DAA" w:rsidP="00916B61">
      <w:pPr>
        <w:ind w:firstLine="360"/>
      </w:pPr>
      <w:r w:rsidRPr="00966DAA">
        <w:rPr>
          <w:b/>
          <w:bCs/>
        </w:rPr>
        <w:t xml:space="preserve">3. Процессы управления (Management </w:t>
      </w:r>
      <w:proofErr w:type="spellStart"/>
      <w:r w:rsidRPr="00966DAA">
        <w:rPr>
          <w:b/>
          <w:bCs/>
        </w:rPr>
        <w:t>Processes</w:t>
      </w:r>
      <w:proofErr w:type="spellEnd"/>
      <w:r w:rsidRPr="00966DAA">
        <w:rPr>
          <w:b/>
          <w:bCs/>
        </w:rPr>
        <w:t>).</w:t>
      </w:r>
      <w:r w:rsidR="00916B61">
        <w:t xml:space="preserve"> </w:t>
      </w:r>
      <w:r w:rsidRPr="00966DAA">
        <w:t>Это процессы, целью которых является управление функционированием всей системы. Они обеспечивают целеполагание, планирование, контроль и корректировку деятельности организации.</w:t>
      </w:r>
    </w:p>
    <w:p w14:paraId="383643FB" w14:textId="77777777" w:rsidR="00966DAA" w:rsidRPr="00966DAA" w:rsidRDefault="00966DAA" w:rsidP="00966DAA">
      <w:pPr>
        <w:numPr>
          <w:ilvl w:val="0"/>
          <w:numId w:val="7"/>
        </w:numPr>
      </w:pPr>
      <w:r w:rsidRPr="00966DAA">
        <w:rPr>
          <w:i/>
          <w:iCs/>
        </w:rPr>
        <w:t>Примеры:</w:t>
      </w:r>
      <w:r w:rsidRPr="00966DAA">
        <w:t xml:space="preserve"> Стратегическое планирование, управление качеством, финансовое планирование (бюджетирование), контроль исполнения поручений.</w:t>
      </w:r>
    </w:p>
    <w:p w14:paraId="14DAB347" w14:textId="5322B339" w:rsidR="00966DAA" w:rsidRPr="00966DAA" w:rsidRDefault="00966DAA" w:rsidP="00966DAA">
      <w:pPr>
        <w:numPr>
          <w:ilvl w:val="0"/>
          <w:numId w:val="7"/>
        </w:numPr>
      </w:pPr>
      <w:r w:rsidRPr="00966DAA">
        <w:rPr>
          <w:i/>
          <w:iCs/>
        </w:rPr>
        <w:t>Особенность:</w:t>
      </w:r>
      <w:r w:rsidR="00916B61">
        <w:t xml:space="preserve"> в</w:t>
      </w:r>
      <w:r w:rsidRPr="00966DAA">
        <w:t xml:space="preserve"> отличие от основных процессов, здесь «входом» и «выходом» чаще всего является информация (управленческие решения, отчеты).</w:t>
      </w:r>
    </w:p>
    <w:p w14:paraId="251C5C06" w14:textId="37EEEBF9" w:rsidR="00966DAA" w:rsidRPr="00966DAA" w:rsidRDefault="00966DAA" w:rsidP="00916B61">
      <w:pPr>
        <w:ind w:firstLine="360"/>
      </w:pPr>
      <w:r w:rsidRPr="00966DAA">
        <w:rPr>
          <w:b/>
          <w:bCs/>
        </w:rPr>
        <w:t>4. Процессы развития.</w:t>
      </w:r>
      <w:r w:rsidR="00916B61">
        <w:t xml:space="preserve"> </w:t>
      </w:r>
      <w:r w:rsidRPr="00966DAA">
        <w:t>Иногда их выделяют в отдельную категорию. Это процессы совершенствования деятельности, внедрения инноваций, реинжиниринга. Они направлены на изменение текущей деятельности для получения выгоды в будущем.</w:t>
      </w:r>
    </w:p>
    <w:p w14:paraId="479CC9A7" w14:textId="77777777" w:rsidR="0034579B" w:rsidRDefault="00966DAA" w:rsidP="0034579B">
      <w:pPr>
        <w:ind w:firstLine="360"/>
      </w:pPr>
      <w:r w:rsidRPr="00966DAA">
        <w:t>Таким образом, грамотная классификация позволяет построить дерево бизнес-процессов организации, что является первым шагом к описанию деятельности "как есть" (AS-IS) и проектированию "как будет" (TO-BE).</w:t>
      </w:r>
    </w:p>
    <w:p w14:paraId="58E45FFF" w14:textId="77777777" w:rsidR="0034579B" w:rsidRDefault="0034579B" w:rsidP="0034579B">
      <w:pPr>
        <w:ind w:firstLine="0"/>
      </w:pPr>
    </w:p>
    <w:p w14:paraId="2ECC179F" w14:textId="76027F8E" w:rsidR="0034579B" w:rsidRPr="0034579B" w:rsidRDefault="0034579B" w:rsidP="0034579B">
      <w:pPr>
        <w:pStyle w:val="2"/>
      </w:pPr>
      <w:r w:rsidRPr="0034579B">
        <w:lastRenderedPageBreak/>
        <w:t>1.4. Жизненный цикл бизнес-процесса и модель PDCA</w:t>
      </w:r>
    </w:p>
    <w:p w14:paraId="66B309F3" w14:textId="77777777" w:rsidR="0034579B" w:rsidRPr="0034579B" w:rsidRDefault="0034579B" w:rsidP="0034579B">
      <w:pPr>
        <w:ind w:firstLine="360"/>
      </w:pPr>
      <w:r w:rsidRPr="0034579B">
        <w:t>Помимо классификации по видам деятельности, в современной теории управления (BPM) бизнес-процессы рассматриваются через призму их жизненного цикла. Понимание того, на какой стадии находится процесс, позволяет точнее определить инструменты его моделирования.</w:t>
      </w:r>
    </w:p>
    <w:p w14:paraId="7D918B49" w14:textId="1A6C0A4E" w:rsidR="0034579B" w:rsidRPr="0034579B" w:rsidRDefault="0034579B" w:rsidP="0034579B">
      <w:pPr>
        <w:ind w:firstLine="360"/>
      </w:pPr>
      <w:r w:rsidRPr="0034579B">
        <w:t>Большинство российских исследователей, опираясь на труды Э. Деминга и</w:t>
      </w:r>
      <w:r>
        <w:t xml:space="preserve"> </w:t>
      </w:r>
      <w:r w:rsidRPr="0034579B">
        <w:t>В.</w:t>
      </w:r>
      <w:r>
        <w:t xml:space="preserve"> </w:t>
      </w:r>
      <w:proofErr w:type="spellStart"/>
      <w:r w:rsidRPr="0034579B">
        <w:t>Шухарта</w:t>
      </w:r>
      <w:proofErr w:type="spellEnd"/>
      <w:r w:rsidRPr="0034579B">
        <w:t>, выделяют циклический характер управления процессами,</w:t>
      </w:r>
      <w:r>
        <w:t xml:space="preserve"> </w:t>
      </w:r>
      <w:r w:rsidRPr="0034579B">
        <w:t>известный как цикл PDCA (Plan-Do-Check-Act). Эта модель применима как к</w:t>
      </w:r>
      <w:r>
        <w:t xml:space="preserve"> </w:t>
      </w:r>
      <w:r w:rsidRPr="0034579B">
        <w:t>основным, так и к обеспечивающим процессам:</w:t>
      </w:r>
    </w:p>
    <w:p w14:paraId="539971D2" w14:textId="0A62C911" w:rsidR="0034579B" w:rsidRPr="0034579B" w:rsidRDefault="0034579B" w:rsidP="0034579B">
      <w:pPr>
        <w:numPr>
          <w:ilvl w:val="0"/>
          <w:numId w:val="16"/>
        </w:numPr>
      </w:pPr>
      <w:r w:rsidRPr="0034579B">
        <w:rPr>
          <w:b/>
          <w:bCs/>
        </w:rPr>
        <w:t>Планирование (Plan):</w:t>
      </w:r>
      <w:r w:rsidRPr="0034579B">
        <w:t xml:space="preserve"> </w:t>
      </w:r>
      <w:r>
        <w:t>н</w:t>
      </w:r>
      <w:r w:rsidRPr="0034579B">
        <w:t>а этом этапе определяются цели процесса и ресурсы, необходимые для достижения результата. При моделировании «как будет» (TO-BE) именно этот этап является ключевым. Здесь происходит проектирование архитектуры процесса.</w:t>
      </w:r>
    </w:p>
    <w:p w14:paraId="40B05A55" w14:textId="77777777" w:rsidR="0034579B" w:rsidRPr="0034579B" w:rsidRDefault="0034579B" w:rsidP="0034579B">
      <w:pPr>
        <w:numPr>
          <w:ilvl w:val="0"/>
          <w:numId w:val="16"/>
        </w:numPr>
      </w:pPr>
      <w:r w:rsidRPr="0034579B">
        <w:rPr>
          <w:b/>
          <w:bCs/>
        </w:rPr>
        <w:t>Выполнение (Do):</w:t>
      </w:r>
      <w:r w:rsidRPr="0034579B">
        <w:t xml:space="preserve"> Реализация запланированных действий. Если процесс не автоматизирован, то на этом этапе сотрудники следуют инструкциям (блок-схемам).</w:t>
      </w:r>
    </w:p>
    <w:p w14:paraId="48864EF0" w14:textId="77777777" w:rsidR="0034579B" w:rsidRPr="0034579B" w:rsidRDefault="0034579B" w:rsidP="0034579B">
      <w:pPr>
        <w:numPr>
          <w:ilvl w:val="0"/>
          <w:numId w:val="16"/>
        </w:numPr>
      </w:pPr>
      <w:r w:rsidRPr="0034579B">
        <w:rPr>
          <w:b/>
          <w:bCs/>
        </w:rPr>
        <w:t>Проверка (Check):</w:t>
      </w:r>
      <w:r w:rsidRPr="0034579B">
        <w:t xml:space="preserve"> Сбор информации и контроль результатов. Здесь анализируются отклонения показателей процесса (KPI) от плановых значений.</w:t>
      </w:r>
    </w:p>
    <w:p w14:paraId="638F21C8" w14:textId="77777777" w:rsidR="0034579B" w:rsidRPr="0034579B" w:rsidRDefault="0034579B" w:rsidP="0034579B">
      <w:pPr>
        <w:numPr>
          <w:ilvl w:val="0"/>
          <w:numId w:val="16"/>
        </w:numPr>
      </w:pPr>
      <w:r w:rsidRPr="0034579B">
        <w:rPr>
          <w:b/>
          <w:bCs/>
        </w:rPr>
        <w:t>Воздействие (Act):</w:t>
      </w:r>
      <w:r w:rsidRPr="0034579B">
        <w:t xml:space="preserve"> Принятие мер по устранению причин отклонений и корректировка процесса.</w:t>
      </w:r>
    </w:p>
    <w:p w14:paraId="050FD246" w14:textId="77777777" w:rsidR="0034579B" w:rsidRPr="0034579B" w:rsidRDefault="0034579B" w:rsidP="0034579B">
      <w:pPr>
        <w:ind w:firstLine="360"/>
      </w:pPr>
      <w:r w:rsidRPr="0034579B">
        <w:t xml:space="preserve">Важность этой классификации стадий заключается в том, что разные нотации моделирования эффективны на разных этапах. Например, для этапа «Планирование» и реинжиниринга лучше подходят структурные нотации (IDEF0, DFD), позволяющие увидеть «узкие места» в ресурсах. Для этапа «Выполнение» и обучения персонала более эффективны алгоритмические нотации типа </w:t>
      </w:r>
      <w:proofErr w:type="spellStart"/>
      <w:r w:rsidRPr="0034579B">
        <w:t>Flow</w:t>
      </w:r>
      <w:proofErr w:type="spellEnd"/>
      <w:r w:rsidRPr="0034579B">
        <w:t xml:space="preserve"> </w:t>
      </w:r>
      <w:proofErr w:type="spellStart"/>
      <w:r w:rsidRPr="0034579B">
        <w:t>Chart</w:t>
      </w:r>
      <w:proofErr w:type="spellEnd"/>
      <w:r w:rsidRPr="0034579B">
        <w:t xml:space="preserve"> (блок-схемы), так как они нагляднее описывают последовательность действий исполнителя.</w:t>
      </w:r>
    </w:p>
    <w:p w14:paraId="4B026806" w14:textId="77777777" w:rsidR="0034579B" w:rsidRPr="0034579B" w:rsidRDefault="0034579B" w:rsidP="0034579B">
      <w:pPr>
        <w:ind w:firstLine="360"/>
      </w:pPr>
      <w:r w:rsidRPr="0034579B">
        <w:t>Таким образом, классификация процессов не является статичной: любой процесс (основной или вспомогательный) должен рассматриваться как динамическая система, требующая непрерывного улучшения.</w:t>
      </w:r>
    </w:p>
    <w:p w14:paraId="5D0ACBF4" w14:textId="7A9C082C" w:rsidR="0034579B" w:rsidRDefault="0034579B" w:rsidP="0034579B">
      <w:pPr>
        <w:ind w:firstLine="360"/>
        <w:sectPr w:rsidR="0034579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2B1CAF5" w14:textId="65093614" w:rsidR="00966DAA" w:rsidRPr="00966DAA" w:rsidRDefault="00966DAA" w:rsidP="00916B61">
      <w:pPr>
        <w:pStyle w:val="a3"/>
      </w:pPr>
      <w:r w:rsidRPr="00966DAA">
        <w:lastRenderedPageBreak/>
        <w:t>2. МЕТОДИКА СОСТАВЛЕНИЯ БЛОК-СХЕМ (FLOW CHART)</w:t>
      </w:r>
    </w:p>
    <w:p w14:paraId="29C40FB1" w14:textId="77777777" w:rsidR="00966DAA" w:rsidRPr="00966DAA" w:rsidRDefault="00966DAA" w:rsidP="00916B61">
      <w:pPr>
        <w:pStyle w:val="2"/>
      </w:pPr>
      <w:bookmarkStart w:id="3" w:name="_Toc215493085"/>
      <w:r w:rsidRPr="00966DAA">
        <w:t>2.1. Назначение и история метода</w:t>
      </w:r>
      <w:bookmarkEnd w:id="3"/>
    </w:p>
    <w:p w14:paraId="619AC859" w14:textId="57CC3239" w:rsidR="00966DAA" w:rsidRPr="00966DAA" w:rsidRDefault="00966DAA" w:rsidP="00916B61">
      <w:pPr>
        <w:ind w:firstLine="708"/>
      </w:pPr>
      <w:r w:rsidRPr="00966DAA">
        <w:t>Методика составления блок-схем (</w:t>
      </w:r>
      <w:proofErr w:type="spellStart"/>
      <w:r w:rsidRPr="00966DAA">
        <w:t>Flow</w:t>
      </w:r>
      <w:proofErr w:type="spellEnd"/>
      <w:r w:rsidRPr="00966DAA">
        <w:t xml:space="preserve"> </w:t>
      </w:r>
      <w:proofErr w:type="spellStart"/>
      <w:r w:rsidRPr="00966DAA">
        <w:t>Chart</w:t>
      </w:r>
      <w:proofErr w:type="spellEnd"/>
      <w:r w:rsidRPr="00966DAA">
        <w:t xml:space="preserve"> </w:t>
      </w:r>
      <w:proofErr w:type="spellStart"/>
      <w:r w:rsidRPr="00966DAA">
        <w:t>Method</w:t>
      </w:r>
      <w:proofErr w:type="spellEnd"/>
      <w:r w:rsidRPr="00966DAA">
        <w:t xml:space="preserve">) </w:t>
      </w:r>
      <w:r>
        <w:t>–</w:t>
      </w:r>
      <w:r w:rsidRPr="00966DAA">
        <w:t xml:space="preserve"> это один из старейших и наиболее интуитивно понятных способов графического представления алгоритмов и процессов. Исторически этот метод возник в середине XX века в среде программистов для описания логики работы компьютерных программ, однако благодаря своей наглядности быстро перекочевал в сферу бизнес-анализа.</w:t>
      </w:r>
    </w:p>
    <w:p w14:paraId="0A04F060" w14:textId="77777777" w:rsidR="00966DAA" w:rsidRPr="00966DAA" w:rsidRDefault="00966DAA" w:rsidP="00916B61">
      <w:pPr>
        <w:ind w:firstLine="708"/>
      </w:pPr>
      <w:r w:rsidRPr="00966DAA">
        <w:t>Назначение метода блок-схем заключается в отображении последовательности действий, логических переходов, ветвлений и циклов в рамках одного процесса. Блок-схема отвечает на вопрос: «Что происходит дальше?» и «Кто выполняет действие?». Это процедурная модель, ориентированная на временную последовательность событий.</w:t>
      </w:r>
    </w:p>
    <w:p w14:paraId="7A8657E1" w14:textId="77777777" w:rsidR="00966DAA" w:rsidRPr="00966DAA" w:rsidRDefault="00966DAA" w:rsidP="00916B61">
      <w:pPr>
        <w:ind w:firstLine="708"/>
      </w:pPr>
      <w:r w:rsidRPr="00966DAA">
        <w:t>В России стандарты использования символов в блок-схемах регламентируются ГОСТ 19.701-90 (ИСО 5807-85) «Схемы алгоритмов, программ, данных и систем». Несмотря на появление более сложных нотаций (BPMN, EPC), простые блок-схемы остаются популярными при написании должностных инструкций и регламентов начального уровня.</w:t>
      </w:r>
    </w:p>
    <w:p w14:paraId="0EE65E1C" w14:textId="77777777" w:rsidR="00966DAA" w:rsidRPr="00966DAA" w:rsidRDefault="00966DAA" w:rsidP="006806E2">
      <w:pPr>
        <w:pStyle w:val="2"/>
      </w:pPr>
      <w:bookmarkStart w:id="4" w:name="_Toc215493086"/>
      <w:r w:rsidRPr="00966DAA">
        <w:t>2.2. Основные графические символы и правила построения</w:t>
      </w:r>
      <w:bookmarkEnd w:id="4"/>
    </w:p>
    <w:p w14:paraId="36B505F4" w14:textId="77777777" w:rsidR="00966DAA" w:rsidRPr="00966DAA" w:rsidRDefault="00966DAA" w:rsidP="006806E2">
      <w:pPr>
        <w:ind w:firstLine="360"/>
      </w:pPr>
      <w:r w:rsidRPr="00966DAA">
        <w:t xml:space="preserve">Методология </w:t>
      </w:r>
      <w:proofErr w:type="spellStart"/>
      <w:r w:rsidRPr="00966DAA">
        <w:t>Flow</w:t>
      </w:r>
      <w:proofErr w:type="spellEnd"/>
      <w:r w:rsidRPr="00966DAA">
        <w:t xml:space="preserve"> </w:t>
      </w:r>
      <w:proofErr w:type="spellStart"/>
      <w:r w:rsidRPr="00966DAA">
        <w:t>Chart</w:t>
      </w:r>
      <w:proofErr w:type="spellEnd"/>
      <w:r w:rsidRPr="00966DAA">
        <w:t xml:space="preserve"> оперирует набором стандартных геометрических фигур, соединенных линиями потока (стрелками). Каждый символ имеет строго определенное значение:</w:t>
      </w:r>
    </w:p>
    <w:p w14:paraId="59B23ACE" w14:textId="5358FB1F" w:rsidR="00966DAA" w:rsidRPr="00966DAA" w:rsidRDefault="00966DAA" w:rsidP="00966DAA">
      <w:pPr>
        <w:numPr>
          <w:ilvl w:val="0"/>
          <w:numId w:val="8"/>
        </w:numPr>
      </w:pPr>
      <w:r w:rsidRPr="00966DAA">
        <w:rPr>
          <w:b/>
          <w:bCs/>
        </w:rPr>
        <w:t>Терминатор (Скругленный прямоугольник или эллипс):</w:t>
      </w:r>
      <w:r w:rsidRPr="00966DAA">
        <w:t xml:space="preserve"> </w:t>
      </w:r>
      <w:r w:rsidR="006806E2">
        <w:t>о</w:t>
      </w:r>
      <w:r w:rsidRPr="00966DAA">
        <w:t>бозначает начало или конец процесса. Внутри обычно пишется «Старт», «Конец» или название входящего/исходящего события.</w:t>
      </w:r>
    </w:p>
    <w:p w14:paraId="2586D085" w14:textId="6CBB976D" w:rsidR="00966DAA" w:rsidRPr="00966DAA" w:rsidRDefault="00966DAA" w:rsidP="00966DAA">
      <w:pPr>
        <w:numPr>
          <w:ilvl w:val="0"/>
          <w:numId w:val="8"/>
        </w:numPr>
      </w:pPr>
      <w:r w:rsidRPr="00966DAA">
        <w:rPr>
          <w:b/>
          <w:bCs/>
        </w:rPr>
        <w:t>Процесс / Действие (Прямоугольник):</w:t>
      </w:r>
      <w:r w:rsidRPr="00966DAA">
        <w:t xml:space="preserve"> </w:t>
      </w:r>
      <w:r w:rsidR="006806E2">
        <w:t>о</w:t>
      </w:r>
      <w:r w:rsidRPr="00966DAA">
        <w:t>бозначает выполнение одной операции или группы операций (например, «Подписать договор», «Рассчитать смету»). Это самый часто используемый элемент.</w:t>
      </w:r>
    </w:p>
    <w:p w14:paraId="3FFA566F" w14:textId="3E77A2EE" w:rsidR="00966DAA" w:rsidRPr="00966DAA" w:rsidRDefault="00966DAA" w:rsidP="00966DAA">
      <w:pPr>
        <w:numPr>
          <w:ilvl w:val="0"/>
          <w:numId w:val="8"/>
        </w:numPr>
      </w:pPr>
      <w:r w:rsidRPr="00966DAA">
        <w:rPr>
          <w:b/>
          <w:bCs/>
        </w:rPr>
        <w:t>Решение / Ветвление (Ромб):</w:t>
      </w:r>
      <w:r w:rsidRPr="00966DAA">
        <w:t xml:space="preserve"> </w:t>
      </w:r>
      <w:r w:rsidR="006806E2">
        <w:t>о</w:t>
      </w:r>
      <w:r w:rsidRPr="00966DAA">
        <w:t>бозначает точку принятия решения, где процесс разветвляется в зависимости от условия (обычно вопросы типа «Да/Нет», «Успешно/Ошибка»). Из ромба всегда выходит минимум две стрелки.</w:t>
      </w:r>
    </w:p>
    <w:p w14:paraId="01D2AB2F" w14:textId="72A553C4" w:rsidR="00966DAA" w:rsidRPr="00966DAA" w:rsidRDefault="00966DAA" w:rsidP="00966DAA">
      <w:pPr>
        <w:numPr>
          <w:ilvl w:val="0"/>
          <w:numId w:val="8"/>
        </w:numPr>
      </w:pPr>
      <w:r w:rsidRPr="00966DAA">
        <w:rPr>
          <w:b/>
          <w:bCs/>
        </w:rPr>
        <w:t>Документ (Прямоугольник с волнистой нижней линией):</w:t>
      </w:r>
      <w:r w:rsidRPr="00966DAA">
        <w:t xml:space="preserve"> </w:t>
      </w:r>
      <w:r w:rsidR="006806E2">
        <w:t>п</w:t>
      </w:r>
      <w:r w:rsidRPr="00966DAA">
        <w:t>оказывает, что результатом действия является создание бумажного или электронного документа.</w:t>
      </w:r>
    </w:p>
    <w:p w14:paraId="09FDC8CC" w14:textId="424E59ED" w:rsidR="00966DAA" w:rsidRPr="00966DAA" w:rsidRDefault="00966DAA" w:rsidP="00966DAA">
      <w:pPr>
        <w:numPr>
          <w:ilvl w:val="0"/>
          <w:numId w:val="8"/>
        </w:numPr>
      </w:pPr>
      <w:r w:rsidRPr="00966DAA">
        <w:rPr>
          <w:b/>
          <w:bCs/>
        </w:rPr>
        <w:t>Данные / Ввод-вывод (Параллелограмм):</w:t>
      </w:r>
      <w:r w:rsidRPr="00966DAA">
        <w:t xml:space="preserve"> </w:t>
      </w:r>
      <w:r w:rsidR="006806E2">
        <w:t>и</w:t>
      </w:r>
      <w:r w:rsidRPr="00966DAA">
        <w:t>спользуется для обозначения операций ввода данных в процесс или вывода информации.</w:t>
      </w:r>
    </w:p>
    <w:p w14:paraId="680CFFB8" w14:textId="77777777" w:rsidR="00966DAA" w:rsidRDefault="00966DAA" w:rsidP="00966DAA">
      <w:pPr>
        <w:numPr>
          <w:ilvl w:val="0"/>
          <w:numId w:val="8"/>
        </w:numPr>
      </w:pPr>
      <w:r w:rsidRPr="00966DAA">
        <w:rPr>
          <w:b/>
          <w:bCs/>
        </w:rPr>
        <w:t>Предопределенный процесс (Прямоугольник с двойными боковыми стенками):</w:t>
      </w:r>
      <w:r w:rsidRPr="00966DAA">
        <w:t xml:space="preserve"> Ссылка на другой процесс или подпроцесс, который описан в другой схеме.</w:t>
      </w:r>
    </w:p>
    <w:p w14:paraId="058BC823" w14:textId="77777777" w:rsidR="006806E2" w:rsidRDefault="006806E2" w:rsidP="006806E2">
      <w:pPr>
        <w:keepNext/>
        <w:ind w:firstLine="0"/>
      </w:pPr>
      <w:r>
        <w:rPr>
          <w:b/>
          <w:bCs/>
          <w:noProof/>
        </w:rPr>
        <w:lastRenderedPageBreak/>
        <w:drawing>
          <wp:inline distT="0" distB="0" distL="0" distR="0" wp14:anchorId="498C5285" wp14:editId="484F20F6">
            <wp:extent cx="5722620" cy="4686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0895" w14:textId="2658773A" w:rsidR="006806E2" w:rsidRPr="00966DAA" w:rsidRDefault="006806E2" w:rsidP="00E1147D">
      <w:pPr>
        <w:pStyle w:val="ae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96487">
        <w:rPr>
          <w:noProof/>
        </w:rPr>
        <w:t>1</w:t>
      </w:r>
      <w:r>
        <w:fldChar w:fldCharType="end"/>
      </w:r>
      <w:r>
        <w:t xml:space="preserve"> - </w:t>
      </w:r>
      <w:r w:rsidRPr="00D3755F">
        <w:t xml:space="preserve">Основные символы нотации </w:t>
      </w:r>
      <w:proofErr w:type="spellStart"/>
      <w:r w:rsidRPr="00D3755F">
        <w:t>Flow</w:t>
      </w:r>
      <w:proofErr w:type="spellEnd"/>
      <w:r w:rsidRPr="00D3755F">
        <w:t xml:space="preserve"> </w:t>
      </w:r>
      <w:proofErr w:type="spellStart"/>
      <w:r w:rsidRPr="00D3755F">
        <w:t>Chart</w:t>
      </w:r>
      <w:proofErr w:type="spellEnd"/>
      <w:r w:rsidR="00E1147D">
        <w:t xml:space="preserve"> </w:t>
      </w:r>
      <w:r w:rsidR="00E1147D" w:rsidRPr="00E1147D">
        <w:t>(блок-схемы)</w:t>
      </w:r>
    </w:p>
    <w:p w14:paraId="064F0B7A" w14:textId="77777777" w:rsidR="00966DAA" w:rsidRPr="00966DAA" w:rsidRDefault="00966DAA" w:rsidP="00966DAA">
      <w:pPr>
        <w:ind w:firstLine="0"/>
      </w:pPr>
      <w:r w:rsidRPr="00966DAA">
        <w:rPr>
          <w:b/>
          <w:bCs/>
        </w:rPr>
        <w:t>Правила построения:</w:t>
      </w:r>
    </w:p>
    <w:p w14:paraId="2177FBD9" w14:textId="77777777" w:rsidR="00966DAA" w:rsidRPr="00966DAA" w:rsidRDefault="00966DAA" w:rsidP="00966DAA">
      <w:pPr>
        <w:numPr>
          <w:ilvl w:val="0"/>
          <w:numId w:val="9"/>
        </w:numPr>
      </w:pPr>
      <w:r w:rsidRPr="00966DAA">
        <w:t>Поток управления обычно идет сверху вниз и слева направо.</w:t>
      </w:r>
    </w:p>
    <w:p w14:paraId="130573F9" w14:textId="77777777" w:rsidR="00966DAA" w:rsidRPr="00966DAA" w:rsidRDefault="00966DAA" w:rsidP="00966DAA">
      <w:pPr>
        <w:numPr>
          <w:ilvl w:val="0"/>
          <w:numId w:val="9"/>
        </w:numPr>
      </w:pPr>
      <w:r w:rsidRPr="00966DAA">
        <w:t>Стрелки не должны пересекаться без необходимости, чтобы не затруднять чтение («эффект спагетти»).</w:t>
      </w:r>
    </w:p>
    <w:p w14:paraId="533EDD84" w14:textId="77777777" w:rsidR="00966DAA" w:rsidRPr="00966DAA" w:rsidRDefault="00966DAA" w:rsidP="00966DAA">
      <w:pPr>
        <w:numPr>
          <w:ilvl w:val="0"/>
          <w:numId w:val="9"/>
        </w:numPr>
      </w:pPr>
      <w:r w:rsidRPr="00966DAA">
        <w:t>Каждый символ (кроме терминаторов) должен иметь хотя бы один вход и один выход.</w:t>
      </w:r>
    </w:p>
    <w:p w14:paraId="2DC4E46D" w14:textId="77777777" w:rsidR="00966DAA" w:rsidRPr="00966DAA" w:rsidRDefault="00966DAA" w:rsidP="00966DAA">
      <w:pPr>
        <w:numPr>
          <w:ilvl w:val="0"/>
          <w:numId w:val="9"/>
        </w:numPr>
      </w:pPr>
      <w:r w:rsidRPr="00966DAA">
        <w:t>Блок-схема должна быть читаемой: если она не помещается на один лист, используются соединители (окружности с буквами/цифрами) для переноса на другую страницу.</w:t>
      </w:r>
    </w:p>
    <w:p w14:paraId="757BEA68" w14:textId="77777777" w:rsidR="00966DAA" w:rsidRPr="00966DAA" w:rsidRDefault="00966DAA" w:rsidP="00E1147D">
      <w:pPr>
        <w:pStyle w:val="2"/>
      </w:pPr>
      <w:bookmarkStart w:id="5" w:name="_Toc215493087"/>
      <w:r w:rsidRPr="00966DAA">
        <w:t>2.3. Достоинства и недостатки использования блок-схем</w:t>
      </w:r>
      <w:bookmarkEnd w:id="5"/>
    </w:p>
    <w:p w14:paraId="2DDC9C8E" w14:textId="77777777" w:rsidR="00966DAA" w:rsidRPr="00966DAA" w:rsidRDefault="00966DAA" w:rsidP="00E1147D">
      <w:pPr>
        <w:ind w:firstLine="708"/>
      </w:pPr>
      <w:r w:rsidRPr="00966DAA">
        <w:t xml:space="preserve">Применение </w:t>
      </w:r>
      <w:proofErr w:type="spellStart"/>
      <w:r w:rsidRPr="00966DAA">
        <w:t>Flow</w:t>
      </w:r>
      <w:proofErr w:type="spellEnd"/>
      <w:r w:rsidRPr="00966DAA">
        <w:t xml:space="preserve"> </w:t>
      </w:r>
      <w:proofErr w:type="spellStart"/>
      <w:r w:rsidRPr="00966DAA">
        <w:t>Chart</w:t>
      </w:r>
      <w:proofErr w:type="spellEnd"/>
      <w:r w:rsidRPr="00966DAA">
        <w:t xml:space="preserve"> в анализе бизнес-систем имеет свои плюсы и минусы.</w:t>
      </w:r>
    </w:p>
    <w:p w14:paraId="036EC855" w14:textId="77777777" w:rsidR="00966DAA" w:rsidRPr="00966DAA" w:rsidRDefault="00966DAA" w:rsidP="00E1147D">
      <w:pPr>
        <w:ind w:firstLine="360"/>
      </w:pPr>
      <w:r w:rsidRPr="00966DAA">
        <w:rPr>
          <w:b/>
          <w:bCs/>
        </w:rPr>
        <w:t>Преимущества:</w:t>
      </w:r>
    </w:p>
    <w:p w14:paraId="4C082910" w14:textId="42F8474E" w:rsidR="00966DAA" w:rsidRPr="00966DAA" w:rsidRDefault="00966DAA" w:rsidP="00966DAA">
      <w:pPr>
        <w:numPr>
          <w:ilvl w:val="0"/>
          <w:numId w:val="10"/>
        </w:numPr>
      </w:pPr>
      <w:r w:rsidRPr="00966DAA">
        <w:rPr>
          <w:b/>
          <w:bCs/>
        </w:rPr>
        <w:t>Простота освоения:</w:t>
      </w:r>
      <w:r w:rsidRPr="00966DAA">
        <w:t xml:space="preserve"> </w:t>
      </w:r>
      <w:r w:rsidR="00E1147D">
        <w:t>д</w:t>
      </w:r>
      <w:r w:rsidRPr="00966DAA">
        <w:t>ля чтения и построения схем не требуется длительного обучения персонала, символы интуитивно понятны.</w:t>
      </w:r>
    </w:p>
    <w:p w14:paraId="701C2FE3" w14:textId="71A39337" w:rsidR="00966DAA" w:rsidRPr="00966DAA" w:rsidRDefault="00966DAA" w:rsidP="00966DAA">
      <w:pPr>
        <w:numPr>
          <w:ilvl w:val="0"/>
          <w:numId w:val="10"/>
        </w:numPr>
      </w:pPr>
      <w:r w:rsidRPr="00966DAA">
        <w:rPr>
          <w:b/>
          <w:bCs/>
        </w:rPr>
        <w:t>Наглядность логики:</w:t>
      </w:r>
      <w:r w:rsidRPr="00966DAA">
        <w:t xml:space="preserve"> </w:t>
      </w:r>
      <w:r w:rsidR="00E1147D">
        <w:t>и</w:t>
      </w:r>
      <w:r w:rsidRPr="00966DAA">
        <w:t>деально подходит для описания алгоритмов с большим количеством условий «Если</w:t>
      </w:r>
      <w:proofErr w:type="gramStart"/>
      <w:r w:rsidRPr="00966DAA">
        <w:t>...</w:t>
      </w:r>
      <w:proofErr w:type="gramEnd"/>
      <w:r w:rsidRPr="00966DAA">
        <w:t xml:space="preserve"> то...».</w:t>
      </w:r>
    </w:p>
    <w:p w14:paraId="046618F2" w14:textId="1DEAF7CD" w:rsidR="00966DAA" w:rsidRPr="00966DAA" w:rsidRDefault="00966DAA" w:rsidP="00966DAA">
      <w:pPr>
        <w:numPr>
          <w:ilvl w:val="0"/>
          <w:numId w:val="10"/>
        </w:numPr>
      </w:pPr>
      <w:r w:rsidRPr="00966DAA">
        <w:rPr>
          <w:b/>
          <w:bCs/>
        </w:rPr>
        <w:t>Универсальность:</w:t>
      </w:r>
      <w:r w:rsidRPr="00966DAA">
        <w:t xml:space="preserve"> Применима для задач любого уровня </w:t>
      </w:r>
      <w:r>
        <w:t>–</w:t>
      </w:r>
      <w:r w:rsidRPr="00966DAA">
        <w:t xml:space="preserve"> от инструкции для операциониста до описания логики работы модуля ПО.</w:t>
      </w:r>
    </w:p>
    <w:p w14:paraId="5BD7AA98" w14:textId="77777777" w:rsidR="00966DAA" w:rsidRPr="00966DAA" w:rsidRDefault="00966DAA" w:rsidP="00E1147D">
      <w:pPr>
        <w:ind w:firstLine="360"/>
      </w:pPr>
      <w:r w:rsidRPr="00966DAA">
        <w:rPr>
          <w:b/>
          <w:bCs/>
        </w:rPr>
        <w:t>Недостатки:</w:t>
      </w:r>
    </w:p>
    <w:p w14:paraId="7BB86946" w14:textId="77777777" w:rsidR="00966DAA" w:rsidRPr="00966DAA" w:rsidRDefault="00966DAA" w:rsidP="00966DAA">
      <w:pPr>
        <w:numPr>
          <w:ilvl w:val="0"/>
          <w:numId w:val="11"/>
        </w:numPr>
      </w:pPr>
      <w:r w:rsidRPr="00966DAA">
        <w:rPr>
          <w:b/>
          <w:bCs/>
        </w:rPr>
        <w:lastRenderedPageBreak/>
        <w:t>Слабая информативность:</w:t>
      </w:r>
      <w:r w:rsidRPr="00966DAA">
        <w:t xml:space="preserve"> Классическая блок-схема плохо отображает ресурсы, исполнителей и информационные потоки. Она фокусируется на действиях, а не на данных.</w:t>
      </w:r>
    </w:p>
    <w:p w14:paraId="6CAB9D62" w14:textId="2A89A0E1" w:rsidR="00966DAA" w:rsidRPr="00966DAA" w:rsidRDefault="00966DAA" w:rsidP="00966DAA">
      <w:pPr>
        <w:numPr>
          <w:ilvl w:val="0"/>
          <w:numId w:val="11"/>
        </w:numPr>
      </w:pPr>
      <w:r w:rsidRPr="00966DAA">
        <w:rPr>
          <w:b/>
          <w:bCs/>
        </w:rPr>
        <w:t>Сложность масштабирования:</w:t>
      </w:r>
      <w:r w:rsidRPr="00966DAA">
        <w:t xml:space="preserve"> </w:t>
      </w:r>
      <w:r w:rsidR="00E1147D">
        <w:t>п</w:t>
      </w:r>
      <w:r w:rsidRPr="00966DAA">
        <w:t>ри описании крупных процессов схемы становятся громоздкими и трудночитаемыми.</w:t>
      </w:r>
    </w:p>
    <w:p w14:paraId="501C9D0C" w14:textId="7E37B9B8" w:rsidR="0034579B" w:rsidRDefault="00966DAA" w:rsidP="0034579B">
      <w:pPr>
        <w:numPr>
          <w:ilvl w:val="0"/>
          <w:numId w:val="11"/>
        </w:numPr>
      </w:pPr>
      <w:r w:rsidRPr="00966DAA">
        <w:rPr>
          <w:b/>
          <w:bCs/>
        </w:rPr>
        <w:t>Отсутствие строгого синтаксиса:</w:t>
      </w:r>
      <w:r w:rsidRPr="00966DAA">
        <w:t xml:space="preserve"> В отличие от IDEF0 или DFD, блок-схемы часто рисуют «как удобно», что затрудняет автоматическую проверку модели на целостность.</w:t>
      </w:r>
    </w:p>
    <w:p w14:paraId="054DFCED" w14:textId="77777777" w:rsidR="0034579B" w:rsidRPr="0034579B" w:rsidRDefault="0034579B" w:rsidP="0034579B">
      <w:pPr>
        <w:pStyle w:val="2"/>
      </w:pPr>
      <w:r w:rsidRPr="0034579B">
        <w:t>2.4. Типичные ошибки при построении блок-схем и рекомендации по их устранению</w:t>
      </w:r>
    </w:p>
    <w:p w14:paraId="1BECCDC4" w14:textId="77777777" w:rsidR="0034579B" w:rsidRPr="0034579B" w:rsidRDefault="0034579B" w:rsidP="0034579B">
      <w:pPr>
        <w:ind w:firstLine="708"/>
      </w:pPr>
      <w:r w:rsidRPr="0034579B">
        <w:t xml:space="preserve">Несмотря на кажущуюся простоту метода </w:t>
      </w:r>
      <w:proofErr w:type="spellStart"/>
      <w:r w:rsidRPr="0034579B">
        <w:t>Flow</w:t>
      </w:r>
      <w:proofErr w:type="spellEnd"/>
      <w:r w:rsidRPr="0034579B">
        <w:t xml:space="preserve"> </w:t>
      </w:r>
      <w:proofErr w:type="spellStart"/>
      <w:r w:rsidRPr="0034579B">
        <w:t>Chart</w:t>
      </w:r>
      <w:proofErr w:type="spellEnd"/>
      <w:r w:rsidRPr="0034579B">
        <w:t>, на практике аналитики часто допускают ошибки, которые делают схему непригодной для использования. Анализ отечественной практики документирования деятельности позволяет выделить ряд типичных проблем, возникающих при визуализации алгоритмов.</w:t>
      </w:r>
    </w:p>
    <w:p w14:paraId="3E92129E" w14:textId="77777777" w:rsidR="0034579B" w:rsidRDefault="0034579B" w:rsidP="0034579B">
      <w:pPr>
        <w:ind w:firstLine="708"/>
      </w:pPr>
      <w:r w:rsidRPr="0034579B">
        <w:rPr>
          <w:b/>
          <w:bCs/>
        </w:rPr>
        <w:t>1. Нарушение уровня абстракции («Смешение стилей»).</w:t>
      </w:r>
      <w:r>
        <w:t xml:space="preserve"> </w:t>
      </w:r>
      <w:r w:rsidRPr="0034579B">
        <w:t>Одна из самых распространенных ошибок — детализация разных блоков с разной степенью подробности. Например, один блок может называться «Провести годовую инвентаризацию» (процесс, занимающий недели), а следующий за ним — «Включить компьютер» (действие, занимающее секунды).</w:t>
      </w:r>
    </w:p>
    <w:p w14:paraId="669E9E7C" w14:textId="438E20EE" w:rsidR="0034579B" w:rsidRPr="0034579B" w:rsidRDefault="0034579B" w:rsidP="0034579B">
      <w:pPr>
        <w:ind w:firstLine="708"/>
      </w:pPr>
      <w:r w:rsidRPr="0034579B">
        <w:rPr>
          <w:i/>
          <w:iCs/>
        </w:rPr>
        <w:t>Рекомендация:</w:t>
      </w:r>
      <w:r w:rsidRPr="0034579B">
        <w:t xml:space="preserve"> Блок-схема должна быть однородной. Если требуется детализация сложного шага, используется символ «Предопределенный процесс» со ссылкой на отдельную страницу.</w:t>
      </w:r>
    </w:p>
    <w:p w14:paraId="150F2178" w14:textId="77777777" w:rsidR="0034579B" w:rsidRDefault="0034579B" w:rsidP="0034579B">
      <w:pPr>
        <w:ind w:firstLine="708"/>
      </w:pPr>
      <w:r w:rsidRPr="0034579B">
        <w:rPr>
          <w:b/>
          <w:bCs/>
        </w:rPr>
        <w:t>2. Эффект «спагетти» (Запутанная логика).</w:t>
      </w:r>
      <w:r>
        <w:t xml:space="preserve"> </w:t>
      </w:r>
      <w:r w:rsidRPr="0034579B">
        <w:t>Чрезмерное использование пересекающихся линий потока, обратных петель и переходов, направленных вверх, делает схему нечитаемой. Это часто свидетельствует не о плохом моделировании, а о том, что сам реальный бизнес-процесс организован хаотично.</w:t>
      </w:r>
    </w:p>
    <w:p w14:paraId="6E32E36B" w14:textId="2E307BEE" w:rsidR="0034579B" w:rsidRPr="0034579B" w:rsidRDefault="0034579B" w:rsidP="0034579B">
      <w:pPr>
        <w:ind w:firstLine="708"/>
      </w:pPr>
      <w:r w:rsidRPr="0034579B">
        <w:rPr>
          <w:i/>
          <w:iCs/>
        </w:rPr>
        <w:t>Рекомендация:</w:t>
      </w:r>
      <w:r w:rsidRPr="0034579B">
        <w:t xml:space="preserve"> </w:t>
      </w:r>
      <w:r>
        <w:t>с</w:t>
      </w:r>
      <w:r w:rsidRPr="0034579B">
        <w:t>тремиться к тому, чтобы основной поток шел строго сверху вниз и слева направо. Если линий слишком много, следует использовать коннекторы (разрывы линий с буквенными обозначениями).</w:t>
      </w:r>
    </w:p>
    <w:p w14:paraId="241697EC" w14:textId="11CEFF05" w:rsidR="0034579B" w:rsidRDefault="0034579B" w:rsidP="0034579B">
      <w:pPr>
        <w:pStyle w:val="a7"/>
        <w:numPr>
          <w:ilvl w:val="0"/>
          <w:numId w:val="4"/>
        </w:numPr>
      </w:pPr>
      <w:r w:rsidRPr="0034579B">
        <w:rPr>
          <w:b/>
          <w:bCs/>
        </w:rPr>
        <w:t>Тупиковые ветви и «повисшие» действия.</w:t>
      </w:r>
      <w:r>
        <w:t xml:space="preserve"> </w:t>
      </w:r>
      <w:r w:rsidRPr="0034579B">
        <w:t>Ситуация, когда из блока действия или решения нет выхода. В нотации блок-схем это недопустимо: любой путь должен приводить к терминатору «Конец».</w:t>
      </w:r>
    </w:p>
    <w:p w14:paraId="314B810C" w14:textId="55BDD194" w:rsidR="0034579B" w:rsidRPr="0034579B" w:rsidRDefault="0034579B" w:rsidP="0034579B">
      <w:pPr>
        <w:ind w:firstLine="708"/>
      </w:pPr>
      <w:r w:rsidRPr="0034579B">
        <w:rPr>
          <w:i/>
          <w:iCs/>
        </w:rPr>
        <w:t>Рекомендация:</w:t>
      </w:r>
      <w:r w:rsidRPr="0034579B">
        <w:t xml:space="preserve"> </w:t>
      </w:r>
      <w:r>
        <w:t>пр</w:t>
      </w:r>
      <w:r w:rsidRPr="0034579B">
        <w:t>оводить верификацию схемы, проходя по всем возможным веткам алгоритма («</w:t>
      </w:r>
      <w:proofErr w:type="gramStart"/>
      <w:r w:rsidRPr="0034579B">
        <w:t>Что</w:t>
      </w:r>
      <w:proofErr w:type="gramEnd"/>
      <w:r w:rsidRPr="0034579B">
        <w:t xml:space="preserve"> если ответ Да?», «Что если ответ Нет?»).</w:t>
      </w:r>
    </w:p>
    <w:p w14:paraId="6CF900B7" w14:textId="279D6CE9" w:rsidR="0034579B" w:rsidRDefault="0034579B" w:rsidP="0034579B">
      <w:pPr>
        <w:pStyle w:val="a7"/>
        <w:numPr>
          <w:ilvl w:val="0"/>
          <w:numId w:val="4"/>
        </w:numPr>
      </w:pPr>
      <w:r w:rsidRPr="0034579B">
        <w:rPr>
          <w:b/>
          <w:bCs/>
        </w:rPr>
        <w:t>Отсутствие ответственных.</w:t>
      </w:r>
      <w:r>
        <w:t xml:space="preserve"> </w:t>
      </w:r>
      <w:r w:rsidRPr="0034579B">
        <w:t xml:space="preserve">Классическая блок-схема не имеет специальных полей для указания исполнителя (в отличие от диаграмм «Дорожки бассейна» / </w:t>
      </w:r>
      <w:proofErr w:type="spellStart"/>
      <w:r w:rsidRPr="0034579B">
        <w:t>Swimlanes</w:t>
      </w:r>
      <w:proofErr w:type="spellEnd"/>
      <w:r w:rsidRPr="0034579B">
        <w:t>).</w:t>
      </w:r>
    </w:p>
    <w:p w14:paraId="4E6A835F" w14:textId="77777777" w:rsidR="0034579B" w:rsidRPr="0034579B" w:rsidRDefault="0034579B" w:rsidP="0034579B">
      <w:pPr>
        <w:ind w:firstLine="360"/>
      </w:pPr>
      <w:r w:rsidRPr="0034579B">
        <w:t>Соблюдение этих правил позволяет превратить блок-схему из формального рисунка в работающий инструмент управления, понятный любому сотруднику организации.</w:t>
      </w:r>
    </w:p>
    <w:p w14:paraId="780A7E6C" w14:textId="0010BEF9" w:rsidR="0034579B" w:rsidRDefault="0034579B" w:rsidP="0034579B">
      <w:pPr>
        <w:ind w:firstLine="0"/>
        <w:sectPr w:rsidR="0034579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DBB1938" w14:textId="229263BE" w:rsidR="00966DAA" w:rsidRPr="00966DAA" w:rsidRDefault="00966DAA" w:rsidP="00E1147D">
      <w:pPr>
        <w:pStyle w:val="a3"/>
      </w:pPr>
      <w:r w:rsidRPr="00966DAA">
        <w:lastRenderedPageBreak/>
        <w:t>3. МЕТОД МОДЕЛИРОВАНИЯ DFD: СТРУКТУРНЫЙ АНАЛИЗ</w:t>
      </w:r>
    </w:p>
    <w:p w14:paraId="6DC3591A" w14:textId="77777777" w:rsidR="00966DAA" w:rsidRPr="00966DAA" w:rsidRDefault="00966DAA" w:rsidP="00E1147D">
      <w:pPr>
        <w:pStyle w:val="2"/>
      </w:pPr>
      <w:bookmarkStart w:id="6" w:name="_Toc215493088"/>
      <w:r w:rsidRPr="00966DAA">
        <w:t>3.1. Назначение метода и основные понятия</w:t>
      </w:r>
      <w:bookmarkEnd w:id="6"/>
    </w:p>
    <w:p w14:paraId="7A3E1987" w14:textId="77777777" w:rsidR="00966DAA" w:rsidRPr="00966DAA" w:rsidRDefault="00966DAA" w:rsidP="00E1147D">
      <w:pPr>
        <w:ind w:firstLine="708"/>
      </w:pPr>
      <w:r w:rsidRPr="00966DAA">
        <w:t xml:space="preserve">Диаграммы потоков данных (Data </w:t>
      </w:r>
      <w:proofErr w:type="spellStart"/>
      <w:r w:rsidRPr="00966DAA">
        <w:t>Flow</w:t>
      </w:r>
      <w:proofErr w:type="spellEnd"/>
      <w:r w:rsidRPr="00966DAA">
        <w:t xml:space="preserve"> </w:t>
      </w:r>
      <w:proofErr w:type="spellStart"/>
      <w:r w:rsidRPr="00966DAA">
        <w:t>Diagrams</w:t>
      </w:r>
      <w:proofErr w:type="spellEnd"/>
      <w:r w:rsidRPr="00966DAA">
        <w:t xml:space="preserve">, DFD) занимают особое место в моделировании информационных систем. Если блок-схемы показывают </w:t>
      </w:r>
      <w:r w:rsidRPr="00966DAA">
        <w:rPr>
          <w:i/>
          <w:iCs/>
        </w:rPr>
        <w:t>последовательность</w:t>
      </w:r>
      <w:r w:rsidRPr="00966DAA">
        <w:t xml:space="preserve"> действий во времени, то DFD показывает </w:t>
      </w:r>
      <w:r w:rsidRPr="00966DAA">
        <w:rPr>
          <w:i/>
          <w:iCs/>
        </w:rPr>
        <w:t>движение информации</w:t>
      </w:r>
      <w:r w:rsidRPr="00966DAA">
        <w:t xml:space="preserve"> между функциями системы. Этот метод является основой структурного анализа и проектирования.</w:t>
      </w:r>
    </w:p>
    <w:p w14:paraId="3B663D37" w14:textId="4810EA50" w:rsidR="00966DAA" w:rsidRPr="00966DAA" w:rsidRDefault="00966DAA" w:rsidP="00E1147D">
      <w:pPr>
        <w:ind w:firstLine="708"/>
      </w:pPr>
      <w:r w:rsidRPr="00966DAA">
        <w:t xml:space="preserve">Назначение DFD </w:t>
      </w:r>
      <w:r>
        <w:t>–</w:t>
      </w:r>
      <w:r w:rsidRPr="00966DAA">
        <w:t xml:space="preserve"> продемонстрировать, как информация поступает в систему, кем и как она обрабатывается, где хранится и куда отправляется. DFD не показывает временную последовательность (что происходит сначала, а что потом), она показывает зависимости по данным. Это делает DFD идеальным инструментом для проектирования ПО и баз данных.</w:t>
      </w:r>
    </w:p>
    <w:p w14:paraId="5C47337B" w14:textId="77777777" w:rsidR="00966DAA" w:rsidRPr="00966DAA" w:rsidRDefault="00966DAA" w:rsidP="00E1147D">
      <w:pPr>
        <w:ind w:firstLine="360"/>
      </w:pPr>
      <w:r w:rsidRPr="00966DAA">
        <w:t xml:space="preserve">В основе методологии (наиболее известны нотации </w:t>
      </w:r>
      <w:proofErr w:type="spellStart"/>
      <w:r w:rsidRPr="00966DAA">
        <w:t>Йордона-ДеМарко</w:t>
      </w:r>
      <w:proofErr w:type="spellEnd"/>
      <w:r w:rsidRPr="00966DAA">
        <w:t xml:space="preserve"> и </w:t>
      </w:r>
      <w:proofErr w:type="spellStart"/>
      <w:r w:rsidRPr="00966DAA">
        <w:t>Гейна-Сарсона</w:t>
      </w:r>
      <w:proofErr w:type="spellEnd"/>
      <w:r w:rsidRPr="00966DAA">
        <w:t>) лежат четыре ключевых понятия:</w:t>
      </w:r>
    </w:p>
    <w:p w14:paraId="328EE0FB" w14:textId="60F36FD1" w:rsidR="00966DAA" w:rsidRPr="00966DAA" w:rsidRDefault="00966DAA" w:rsidP="00966DAA">
      <w:pPr>
        <w:numPr>
          <w:ilvl w:val="0"/>
          <w:numId w:val="12"/>
        </w:numPr>
      </w:pPr>
      <w:r w:rsidRPr="00966DAA">
        <w:rPr>
          <w:b/>
          <w:bCs/>
        </w:rPr>
        <w:t>Процесс (Функция):</w:t>
      </w:r>
      <w:r w:rsidRPr="00966DAA">
        <w:t xml:space="preserve"> </w:t>
      </w:r>
      <w:r w:rsidR="00E1147D">
        <w:t>п</w:t>
      </w:r>
      <w:r w:rsidRPr="00966DAA">
        <w:t>реобразует входные данные в выходные.</w:t>
      </w:r>
    </w:p>
    <w:p w14:paraId="2E59DB38" w14:textId="77777777" w:rsidR="00966DAA" w:rsidRPr="00966DAA" w:rsidRDefault="00966DAA" w:rsidP="00966DAA">
      <w:pPr>
        <w:numPr>
          <w:ilvl w:val="0"/>
          <w:numId w:val="12"/>
        </w:numPr>
      </w:pPr>
      <w:r w:rsidRPr="00966DAA">
        <w:rPr>
          <w:b/>
          <w:bCs/>
        </w:rPr>
        <w:t>Поток данных (Стрелка):</w:t>
      </w:r>
      <w:r w:rsidRPr="00966DAA">
        <w:t xml:space="preserve"> Путь перемещения информации от одной части системы к другой.</w:t>
      </w:r>
    </w:p>
    <w:p w14:paraId="483BCB9C" w14:textId="77777777" w:rsidR="00966DAA" w:rsidRPr="00966DAA" w:rsidRDefault="00966DAA" w:rsidP="00966DAA">
      <w:pPr>
        <w:numPr>
          <w:ilvl w:val="0"/>
          <w:numId w:val="12"/>
        </w:numPr>
      </w:pPr>
      <w:r w:rsidRPr="00966DAA">
        <w:rPr>
          <w:b/>
          <w:bCs/>
        </w:rPr>
        <w:t>Хранилище данных (Накопитель):</w:t>
      </w:r>
      <w:r w:rsidRPr="00966DAA">
        <w:t xml:space="preserve"> Место, где данные сохраняются для последующего использования (файл, база данных, картотека, ящик стола).</w:t>
      </w:r>
    </w:p>
    <w:p w14:paraId="38FEF876" w14:textId="77777777" w:rsidR="00966DAA" w:rsidRPr="00966DAA" w:rsidRDefault="00966DAA" w:rsidP="00966DAA">
      <w:pPr>
        <w:numPr>
          <w:ilvl w:val="0"/>
          <w:numId w:val="12"/>
        </w:numPr>
      </w:pPr>
      <w:r w:rsidRPr="00966DAA">
        <w:rPr>
          <w:b/>
          <w:bCs/>
        </w:rPr>
        <w:t>Внешняя сущность (Терминатор):</w:t>
      </w:r>
      <w:r w:rsidRPr="00966DAA">
        <w:t xml:space="preserve"> Источник или получатель данных, находящийся за пределами границ моделируемой системы (клиент, партнер, другая система).</w:t>
      </w:r>
    </w:p>
    <w:p w14:paraId="288EAA13" w14:textId="77777777" w:rsidR="00966DAA" w:rsidRPr="00966DAA" w:rsidRDefault="00966DAA" w:rsidP="00E1147D">
      <w:pPr>
        <w:pStyle w:val="2"/>
      </w:pPr>
      <w:bookmarkStart w:id="7" w:name="_Toc215493089"/>
      <w:r w:rsidRPr="00966DAA">
        <w:t>3.2. Структура бизнес-модели по уровням декомпозиции</w:t>
      </w:r>
      <w:bookmarkEnd w:id="7"/>
    </w:p>
    <w:p w14:paraId="041F6144" w14:textId="77777777" w:rsidR="00966DAA" w:rsidRPr="00966DAA" w:rsidRDefault="00966DAA" w:rsidP="00E1147D">
      <w:pPr>
        <w:ind w:firstLine="708"/>
      </w:pPr>
      <w:r w:rsidRPr="00966DAA">
        <w:t>Важнейшим принципом построения DFD является иерархическая декомпозиция. Модель строится по принципу «сверху-вниз», от общего к частному. Это позволяет избежать информационной перегрузки на одной диаграмме.</w:t>
      </w:r>
    </w:p>
    <w:p w14:paraId="42E31052" w14:textId="77777777" w:rsidR="00966DAA" w:rsidRPr="00966DAA" w:rsidRDefault="00966DAA" w:rsidP="00E1147D">
      <w:pPr>
        <w:ind w:firstLine="360"/>
      </w:pPr>
      <w:r w:rsidRPr="00966DAA">
        <w:rPr>
          <w:b/>
          <w:bCs/>
        </w:rPr>
        <w:t>Структура модели включает:</w:t>
      </w:r>
    </w:p>
    <w:p w14:paraId="1BF5F07C" w14:textId="644B0F61" w:rsidR="00966DAA" w:rsidRPr="00966DAA" w:rsidRDefault="00966DAA" w:rsidP="00966DAA">
      <w:pPr>
        <w:numPr>
          <w:ilvl w:val="0"/>
          <w:numId w:val="13"/>
        </w:numPr>
        <w:tabs>
          <w:tab w:val="num" w:pos="720"/>
        </w:tabs>
      </w:pPr>
      <w:r w:rsidRPr="00966DAA">
        <w:rPr>
          <w:b/>
          <w:bCs/>
        </w:rPr>
        <w:t>Контекстная диаграмма (Уровень 0):</w:t>
      </w:r>
      <w:r w:rsidR="00E1147D">
        <w:t xml:space="preserve"> э</w:t>
      </w:r>
      <w:r w:rsidRPr="00966DAA">
        <w:t xml:space="preserve">то вершина иерархии. На ней изображается вся система как </w:t>
      </w:r>
      <w:r w:rsidRPr="00966DAA">
        <w:rPr>
          <w:i/>
          <w:iCs/>
        </w:rPr>
        <w:t>один единственный процесс</w:t>
      </w:r>
      <w:r w:rsidRPr="00966DAA">
        <w:t xml:space="preserve"> (черный ящик). Вокруг него располагаются внешние сущности, с которыми система взаимодействует.</w:t>
      </w:r>
    </w:p>
    <w:p w14:paraId="45177E98" w14:textId="05589BEA" w:rsidR="00966DAA" w:rsidRPr="00966DAA" w:rsidRDefault="00966DAA" w:rsidP="00966DAA">
      <w:pPr>
        <w:numPr>
          <w:ilvl w:val="1"/>
          <w:numId w:val="13"/>
        </w:numPr>
        <w:tabs>
          <w:tab w:val="num" w:pos="1440"/>
        </w:tabs>
      </w:pPr>
      <w:r w:rsidRPr="00966DAA">
        <w:rPr>
          <w:i/>
          <w:iCs/>
        </w:rPr>
        <w:t>Цель:</w:t>
      </w:r>
      <w:r w:rsidRPr="00966DAA">
        <w:t xml:space="preserve"> </w:t>
      </w:r>
      <w:r w:rsidR="00E1147D">
        <w:t>о</w:t>
      </w:r>
      <w:r w:rsidRPr="00966DAA">
        <w:t>пределить границы системы и её внешние интерфейсы.</w:t>
      </w:r>
    </w:p>
    <w:p w14:paraId="316053E1" w14:textId="77777777" w:rsidR="00966DAA" w:rsidRPr="00966DAA" w:rsidRDefault="00966DAA" w:rsidP="00966DAA">
      <w:pPr>
        <w:numPr>
          <w:ilvl w:val="0"/>
          <w:numId w:val="13"/>
        </w:numPr>
        <w:tabs>
          <w:tab w:val="num" w:pos="720"/>
        </w:tabs>
      </w:pPr>
      <w:r w:rsidRPr="00966DAA">
        <w:rPr>
          <w:b/>
          <w:bCs/>
        </w:rPr>
        <w:t>Диаграмма первого уровня (Декомпозиция контекста):</w:t>
      </w:r>
      <w:r w:rsidRPr="00966DAA">
        <w:br/>
        <w:t>Единственный процесс с контекстной диаграммы раскрывается на 3-7 основных подпроцессов (функций). Здесь появляются основные хранилища данных.</w:t>
      </w:r>
    </w:p>
    <w:p w14:paraId="577E9D3A" w14:textId="585BCDFB" w:rsidR="00966DAA" w:rsidRPr="00966DAA" w:rsidRDefault="00966DAA" w:rsidP="00966DAA">
      <w:pPr>
        <w:numPr>
          <w:ilvl w:val="1"/>
          <w:numId w:val="13"/>
        </w:numPr>
        <w:tabs>
          <w:tab w:val="num" w:pos="1440"/>
        </w:tabs>
      </w:pPr>
      <w:r w:rsidRPr="00966DAA">
        <w:rPr>
          <w:i/>
          <w:iCs/>
        </w:rPr>
        <w:t>Цель:</w:t>
      </w:r>
      <w:r w:rsidRPr="00966DAA">
        <w:t xml:space="preserve"> </w:t>
      </w:r>
      <w:r w:rsidR="00E1147D">
        <w:t>п</w:t>
      </w:r>
      <w:r w:rsidRPr="00966DAA">
        <w:t>оказать основные функциональные блоки системы.</w:t>
      </w:r>
    </w:p>
    <w:p w14:paraId="2F62A6A5" w14:textId="77777777" w:rsidR="00966DAA" w:rsidRDefault="00966DAA" w:rsidP="00966DAA">
      <w:pPr>
        <w:numPr>
          <w:ilvl w:val="0"/>
          <w:numId w:val="13"/>
        </w:numPr>
        <w:tabs>
          <w:tab w:val="num" w:pos="720"/>
        </w:tabs>
      </w:pPr>
      <w:r w:rsidRPr="00966DAA">
        <w:rPr>
          <w:b/>
          <w:bCs/>
        </w:rPr>
        <w:t>Диаграммы последующих уровней (Уровень 2, 3 и т.д.):</w:t>
      </w:r>
      <w:r w:rsidRPr="00966DAA">
        <w:br/>
        <w:t xml:space="preserve">Каждый процесс с диаграммы первого уровня может быть детализирован на отдельной диаграмме, если он слишком сложен. Декомпозиция </w:t>
      </w:r>
      <w:r w:rsidRPr="00966DAA">
        <w:lastRenderedPageBreak/>
        <w:t>продолжается до тех пор, пока процесс не станет элементарным (мини-спецификация).</w:t>
      </w:r>
    </w:p>
    <w:p w14:paraId="11BD2B6D" w14:textId="77777777" w:rsidR="00396487" w:rsidRDefault="00396487" w:rsidP="0039648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DE4A752" wp14:editId="3F1FF88E">
            <wp:extent cx="4579620" cy="3246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2868" w14:textId="0395B482" w:rsidR="00396487" w:rsidRPr="00966DAA" w:rsidRDefault="00396487" w:rsidP="00396487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r w:rsidRPr="00C00A4D">
        <w:t>Пример иерархии диаграмм DFD: от контекстной к детализированной</w:t>
      </w:r>
    </w:p>
    <w:p w14:paraId="6A081C7B" w14:textId="77777777" w:rsidR="00966DAA" w:rsidRPr="00966DAA" w:rsidRDefault="00966DAA" w:rsidP="00396487">
      <w:pPr>
        <w:pStyle w:val="2"/>
      </w:pPr>
      <w:bookmarkStart w:id="8" w:name="_Toc215493090"/>
      <w:r w:rsidRPr="00966DAA">
        <w:t>3.3. Правила построения иерархии диаграмм</w:t>
      </w:r>
      <w:bookmarkEnd w:id="8"/>
    </w:p>
    <w:p w14:paraId="543979EB" w14:textId="77777777" w:rsidR="00966DAA" w:rsidRPr="00966DAA" w:rsidRDefault="00966DAA" w:rsidP="00396487">
      <w:pPr>
        <w:ind w:firstLine="360"/>
      </w:pPr>
      <w:r w:rsidRPr="00966DAA">
        <w:t>Для обеспечения корректности модели в методологии DFD существует ряд строгих правил и рекомендаций по построению иерархии:</w:t>
      </w:r>
    </w:p>
    <w:p w14:paraId="3C07010A" w14:textId="77777777" w:rsidR="00966DAA" w:rsidRPr="00966DAA" w:rsidRDefault="00966DAA" w:rsidP="00966DAA">
      <w:pPr>
        <w:numPr>
          <w:ilvl w:val="0"/>
          <w:numId w:val="14"/>
        </w:numPr>
      </w:pPr>
      <w:r w:rsidRPr="00966DAA">
        <w:rPr>
          <w:b/>
          <w:bCs/>
        </w:rPr>
        <w:t>Правило балансировки:</w:t>
      </w:r>
      <w:r w:rsidRPr="00966DAA">
        <w:t xml:space="preserve"> Все входящие и исходящие потоки данных родительского процесса должны присутствовать на дочерней диаграмме (диаграмме декомпозиции). Данные не могут возникать «ниоткуда» или исчезать в «никуда» при переходе на уровень ниже.</w:t>
      </w:r>
    </w:p>
    <w:p w14:paraId="73BFC036" w14:textId="77777777" w:rsidR="00966DAA" w:rsidRPr="00966DAA" w:rsidRDefault="00966DAA" w:rsidP="00966DAA">
      <w:pPr>
        <w:numPr>
          <w:ilvl w:val="0"/>
          <w:numId w:val="14"/>
        </w:numPr>
      </w:pPr>
      <w:r w:rsidRPr="00966DAA">
        <w:rPr>
          <w:b/>
          <w:bCs/>
        </w:rPr>
        <w:t>Нумерация:</w:t>
      </w:r>
      <w:r w:rsidRPr="00966DAA">
        <w:t xml:space="preserve"> Каждый процесс должен иметь уникальный номер, отражающий его место в иерархии. Например, если родительский процесс имеет номер 1, то его дочерние процессы будут нумероваться как 1.1, 1.2, 1.3 и т.д.</w:t>
      </w:r>
    </w:p>
    <w:p w14:paraId="1E3DC0D2" w14:textId="4B6D05D1" w:rsidR="00966DAA" w:rsidRPr="00966DAA" w:rsidRDefault="00966DAA" w:rsidP="00966DAA">
      <w:pPr>
        <w:numPr>
          <w:ilvl w:val="0"/>
          <w:numId w:val="14"/>
        </w:numPr>
      </w:pPr>
      <w:r w:rsidRPr="00966DAA">
        <w:rPr>
          <w:b/>
          <w:bCs/>
        </w:rPr>
        <w:t>Ограничение сложности:</w:t>
      </w:r>
      <w:r w:rsidRPr="00966DAA">
        <w:t xml:space="preserve"> </w:t>
      </w:r>
      <w:r w:rsidR="00396487">
        <w:t>н</w:t>
      </w:r>
      <w:r w:rsidRPr="00966DAA">
        <w:t>а одной диаграмме рекомендуется размещать от 3 до 7 процессов. Если процессов больше, диаграмма становится нечитаемой, и следует сгруппировать функции.</w:t>
      </w:r>
    </w:p>
    <w:p w14:paraId="421AECAA" w14:textId="779FCB5B" w:rsidR="00966DAA" w:rsidRPr="00966DAA" w:rsidRDefault="00966DAA" w:rsidP="00966DAA">
      <w:pPr>
        <w:numPr>
          <w:ilvl w:val="0"/>
          <w:numId w:val="14"/>
        </w:numPr>
      </w:pPr>
      <w:r w:rsidRPr="00966DAA">
        <w:rPr>
          <w:b/>
          <w:bCs/>
        </w:rPr>
        <w:t>Правило хранилищ:</w:t>
      </w:r>
      <w:r w:rsidRPr="00966DAA">
        <w:t xml:space="preserve"> </w:t>
      </w:r>
      <w:r w:rsidR="00396487">
        <w:t>н</w:t>
      </w:r>
      <w:r w:rsidRPr="00966DAA">
        <w:t>а контекстной диаграмме хранилища данных обычно не изображаются (они спрятаны внутри системы). Хранилища появляются на уровне декомпозиции.</w:t>
      </w:r>
    </w:p>
    <w:p w14:paraId="3FCD7C03" w14:textId="77777777" w:rsidR="00966DAA" w:rsidRDefault="00966DAA" w:rsidP="00966DAA">
      <w:pPr>
        <w:ind w:firstLine="0"/>
      </w:pPr>
      <w:r w:rsidRPr="00966DAA">
        <w:t>Соблюдение этих правил позволяет создать непротиворечивую логическую модель информационной системы, которая впоследствии легко трансформируется в техническое задание для программистов.</w:t>
      </w:r>
    </w:p>
    <w:p w14:paraId="28F929BD" w14:textId="16D77F6C" w:rsidR="000D74E2" w:rsidRPr="000D74E2" w:rsidRDefault="000D74E2" w:rsidP="000D74E2">
      <w:pPr>
        <w:pStyle w:val="2"/>
      </w:pPr>
      <w:r w:rsidRPr="000D74E2">
        <w:t>3.4. Логическое и физическое моделирование в DFD</w:t>
      </w:r>
    </w:p>
    <w:p w14:paraId="79C2F493" w14:textId="77777777" w:rsidR="000D74E2" w:rsidRPr="000D74E2" w:rsidRDefault="000D74E2" w:rsidP="000D74E2">
      <w:pPr>
        <w:ind w:firstLine="708"/>
      </w:pPr>
      <w:r w:rsidRPr="000D74E2">
        <w:t xml:space="preserve">При проведении структурного анализа методом DFD важно различать два вида моделей, которые создаются последовательно: логическую и </w:t>
      </w:r>
      <w:r w:rsidRPr="000D74E2">
        <w:lastRenderedPageBreak/>
        <w:t>физическую. Это разделение позволяет отделить бизнес-требования от технических деталей реализации.</w:t>
      </w:r>
    </w:p>
    <w:p w14:paraId="472D9F17" w14:textId="0BB554FE" w:rsidR="000D74E2" w:rsidRPr="000D74E2" w:rsidRDefault="000D74E2" w:rsidP="000D74E2">
      <w:pPr>
        <w:ind w:firstLine="360"/>
      </w:pPr>
      <w:r w:rsidRPr="000D74E2">
        <w:rPr>
          <w:b/>
          <w:bCs/>
        </w:rPr>
        <w:t>Логическая модель DFD</w:t>
      </w:r>
      <w:r w:rsidRPr="000D74E2">
        <w:t xml:space="preserve">: </w:t>
      </w:r>
      <w:r>
        <w:t>о</w:t>
      </w:r>
      <w:r w:rsidRPr="000D74E2">
        <w:t>писывает суть процессов, отвечая на вопрос «ЧТО делает система?», не вдаваясь в подробности реализации. На логической диаграмме:</w:t>
      </w:r>
    </w:p>
    <w:p w14:paraId="3C3D2094" w14:textId="77777777" w:rsidR="000D74E2" w:rsidRPr="000D74E2" w:rsidRDefault="000D74E2" w:rsidP="000D74E2">
      <w:pPr>
        <w:numPr>
          <w:ilvl w:val="0"/>
          <w:numId w:val="17"/>
        </w:numPr>
      </w:pPr>
      <w:r w:rsidRPr="000D74E2">
        <w:t>Процессы называются глаголами, описывающими бизнес-действие (например, «Рассчитать скидку», «Проверить платежеспособность»).</w:t>
      </w:r>
    </w:p>
    <w:p w14:paraId="1017A4D6" w14:textId="77777777" w:rsidR="000D74E2" w:rsidRPr="000D74E2" w:rsidRDefault="000D74E2" w:rsidP="000D74E2">
      <w:pPr>
        <w:numPr>
          <w:ilvl w:val="0"/>
          <w:numId w:val="17"/>
        </w:numPr>
      </w:pPr>
      <w:r w:rsidRPr="000D74E2">
        <w:t>Потоки данных отражают состав информации (например, «Данные о клиенте», «Счет-фактура»), а не формат её передачи.</w:t>
      </w:r>
    </w:p>
    <w:p w14:paraId="761B5BC3" w14:textId="201F7FD6" w:rsidR="000D74E2" w:rsidRPr="000D74E2" w:rsidRDefault="000D74E2" w:rsidP="000D74E2">
      <w:pPr>
        <w:numPr>
          <w:ilvl w:val="0"/>
          <w:numId w:val="17"/>
        </w:numPr>
      </w:pPr>
      <w:r w:rsidRPr="000D74E2">
        <w:t>Хранилища данных описывают содержание (например, «Картотека клиентов»), а не тип носителя.</w:t>
      </w:r>
      <w:r>
        <w:t xml:space="preserve"> </w:t>
      </w:r>
      <w:r w:rsidRPr="000D74E2">
        <w:t>Логическая модель понятна заказчику и бизнес-пользователям, так как оперирует терминами их предметной области.</w:t>
      </w:r>
    </w:p>
    <w:p w14:paraId="129C469F" w14:textId="58EBCDD1" w:rsidR="000D74E2" w:rsidRPr="000D74E2" w:rsidRDefault="000D74E2" w:rsidP="000D74E2">
      <w:pPr>
        <w:ind w:firstLine="360"/>
      </w:pPr>
      <w:r w:rsidRPr="000D74E2">
        <w:rPr>
          <w:b/>
          <w:bCs/>
        </w:rPr>
        <w:t>Физическая модель DFD</w:t>
      </w:r>
      <w:r w:rsidRPr="000D74E2">
        <w:t xml:space="preserve">: </w:t>
      </w:r>
      <w:r>
        <w:t>о</w:t>
      </w:r>
      <w:r w:rsidRPr="000D74E2">
        <w:t>писывает техническую реализацию системы, отвечая на вопрос «КАК система это делает?». Она строится на основе логической модели перед началом программирования. На физической диаграмме:</w:t>
      </w:r>
    </w:p>
    <w:p w14:paraId="104E0221" w14:textId="77777777" w:rsidR="000D74E2" w:rsidRPr="000D74E2" w:rsidRDefault="000D74E2" w:rsidP="000D74E2">
      <w:pPr>
        <w:numPr>
          <w:ilvl w:val="0"/>
          <w:numId w:val="18"/>
        </w:numPr>
      </w:pPr>
      <w:r w:rsidRPr="000D74E2">
        <w:t>В названия процессов добавляется информация об исполнителе или программе (например, «Сервер приложений: расчет скидки» или «Бухгалтер: сверка данных»).</w:t>
      </w:r>
    </w:p>
    <w:p w14:paraId="1BB46097" w14:textId="77777777" w:rsidR="000D74E2" w:rsidRPr="000D74E2" w:rsidRDefault="000D74E2" w:rsidP="000D74E2">
      <w:pPr>
        <w:numPr>
          <w:ilvl w:val="0"/>
          <w:numId w:val="18"/>
        </w:numPr>
      </w:pPr>
      <w:r w:rsidRPr="000D74E2">
        <w:t>Потоки данных уточняются до конкретных протоколов или документов (например, «XML-запрос», «Бумажная накладная №ТОРГ-12»).</w:t>
      </w:r>
    </w:p>
    <w:p w14:paraId="71EA47F6" w14:textId="77777777" w:rsidR="000D74E2" w:rsidRPr="000D74E2" w:rsidRDefault="000D74E2" w:rsidP="000D74E2">
      <w:pPr>
        <w:numPr>
          <w:ilvl w:val="0"/>
          <w:numId w:val="18"/>
        </w:numPr>
      </w:pPr>
      <w:r w:rsidRPr="000D74E2">
        <w:t xml:space="preserve">Хранилища данных указывают на конкретные таблицы СУБД или физические архивы (например, «Таблица </w:t>
      </w:r>
      <w:proofErr w:type="spellStart"/>
      <w:r w:rsidRPr="000D74E2">
        <w:t>Clients</w:t>
      </w:r>
      <w:proofErr w:type="spellEnd"/>
      <w:r w:rsidRPr="000D74E2">
        <w:t xml:space="preserve"> в Oracle», «Папка с входящими документами»).</w:t>
      </w:r>
    </w:p>
    <w:p w14:paraId="43676878" w14:textId="77777777" w:rsidR="000D74E2" w:rsidRDefault="000D74E2" w:rsidP="000D74E2">
      <w:pPr>
        <w:ind w:firstLine="360"/>
      </w:pPr>
      <w:r w:rsidRPr="000D74E2">
        <w:rPr>
          <w:b/>
          <w:bCs/>
        </w:rPr>
        <w:t xml:space="preserve">Словарь данных (Data </w:t>
      </w:r>
      <w:proofErr w:type="spellStart"/>
      <w:r w:rsidRPr="000D74E2">
        <w:rPr>
          <w:b/>
          <w:bCs/>
        </w:rPr>
        <w:t>Dictionary</w:t>
      </w:r>
      <w:proofErr w:type="spellEnd"/>
      <w:r w:rsidRPr="000D74E2">
        <w:rPr>
          <w:b/>
          <w:bCs/>
        </w:rPr>
        <w:t>)</w:t>
      </w:r>
      <w:r w:rsidRPr="000D74E2">
        <w:t xml:space="preserve">: </w:t>
      </w:r>
      <w:r>
        <w:t>не</w:t>
      </w:r>
      <w:r w:rsidRPr="000D74E2">
        <w:t>отъемлемой частью полноценной модели DFD, помимо самих диаграмм, является Словарь данных. Диаграммы обеспечивают визуализацию связей, но не раскрывают структуру передаваемой информации. Словарь данных представляет собой список всех элементов данных, фигурирующих в потоках и хранилищах, с их точным описанием.</w:t>
      </w:r>
    </w:p>
    <w:p w14:paraId="43D790AB" w14:textId="6720A363" w:rsidR="000D74E2" w:rsidRPr="000D74E2" w:rsidRDefault="000D74E2" w:rsidP="000D74E2">
      <w:pPr>
        <w:ind w:firstLine="708"/>
      </w:pPr>
      <w:r w:rsidRPr="000D74E2">
        <w:t xml:space="preserve">Например, если на диаграмме есть стрелка «Заявка клиента», то в словаре данных должно быть расписано: </w:t>
      </w:r>
      <w:r w:rsidRPr="000D74E2">
        <w:rPr>
          <w:i/>
          <w:iCs/>
        </w:rPr>
        <w:t>«Заявка клиента = ФИО + Телефон</w:t>
      </w:r>
      <w:r>
        <w:rPr>
          <w:i/>
          <w:iCs/>
        </w:rPr>
        <w:t xml:space="preserve"> </w:t>
      </w:r>
      <w:r w:rsidRPr="000D74E2">
        <w:rPr>
          <w:i/>
          <w:iCs/>
        </w:rPr>
        <w:t>+ Дата заявки + Перечень товаров + Адрес доставки»</w:t>
      </w:r>
      <w:r w:rsidRPr="000D74E2">
        <w:t>.</w:t>
      </w:r>
    </w:p>
    <w:p w14:paraId="3FD5C3F7" w14:textId="77777777" w:rsidR="000D74E2" w:rsidRPr="000D74E2" w:rsidRDefault="000D74E2" w:rsidP="000D74E2">
      <w:pPr>
        <w:ind w:firstLine="708"/>
      </w:pPr>
      <w:r w:rsidRPr="000D74E2">
        <w:t>Без проработки словаря данных и разделения на логический/физический уровни модель DFD теряет свою практическую ценность для разработчиков информационных систем, превращаясь лишь в общую иллюстрацию.</w:t>
      </w:r>
    </w:p>
    <w:p w14:paraId="738FCDE1" w14:textId="77777777" w:rsidR="000D74E2" w:rsidRDefault="000D74E2" w:rsidP="00966DAA">
      <w:pPr>
        <w:ind w:firstLine="0"/>
        <w:sectPr w:rsidR="000D74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734BE23" w14:textId="77777777" w:rsidR="00966DAA" w:rsidRPr="00966DAA" w:rsidRDefault="00966DAA" w:rsidP="00396487">
      <w:pPr>
        <w:pStyle w:val="a3"/>
      </w:pPr>
      <w:r w:rsidRPr="00966DAA">
        <w:lastRenderedPageBreak/>
        <w:t>ЗАКЛЮЧЕНИЕ</w:t>
      </w:r>
    </w:p>
    <w:p w14:paraId="3D6F4C56" w14:textId="77777777" w:rsidR="00966DAA" w:rsidRPr="00966DAA" w:rsidRDefault="00966DAA" w:rsidP="00396487">
      <w:pPr>
        <w:ind w:firstLine="708"/>
      </w:pPr>
      <w:r w:rsidRPr="00966DAA">
        <w:t>В рамках данной работы были рассмотрены три аспекта моделирования деятельности организации, составляющие базу знаний современного аналитика: классификация бизнес-процессов, алгоритмическое описание (</w:t>
      </w:r>
      <w:proofErr w:type="spellStart"/>
      <w:r w:rsidRPr="00966DAA">
        <w:t>Flow</w:t>
      </w:r>
      <w:proofErr w:type="spellEnd"/>
      <w:r w:rsidRPr="00966DAA">
        <w:t xml:space="preserve"> </w:t>
      </w:r>
      <w:proofErr w:type="spellStart"/>
      <w:r w:rsidRPr="00966DAA">
        <w:t>Chart</w:t>
      </w:r>
      <w:proofErr w:type="spellEnd"/>
      <w:r w:rsidRPr="00966DAA">
        <w:t>) и структурный анализ потоков данных (DFD).</w:t>
      </w:r>
    </w:p>
    <w:p w14:paraId="71D05063" w14:textId="77777777" w:rsidR="00966DAA" w:rsidRPr="00966DAA" w:rsidRDefault="00966DAA" w:rsidP="00396487">
      <w:pPr>
        <w:ind w:firstLine="708"/>
      </w:pPr>
      <w:r w:rsidRPr="00966DAA">
        <w:t>Анализ классификаций (Вопрос №14) показал, что правильное разделение процессов на основные, обеспечивающие и управленческие является критически важным этапом перед началом любого моделирования. Это позволяет сфокусировать усилия на процессах, приносящих ценность, и оптимизировать затратные вспомогательные функции.</w:t>
      </w:r>
    </w:p>
    <w:p w14:paraId="5FA8DB4D" w14:textId="77777777" w:rsidR="00966DAA" w:rsidRPr="00966DAA" w:rsidRDefault="00966DAA" w:rsidP="00396487">
      <w:pPr>
        <w:ind w:firstLine="708"/>
      </w:pPr>
      <w:r w:rsidRPr="00966DAA">
        <w:t>Рассмотрение методики блок-схем (Вопрос №38) продемонстрировало, что, несмотря на свою простоту, этот инструмент незаменим для описания логики действий на нижнем уровне исполнения. Блок-схемы остаются стандартом де-факто для создания рабочих инструкций и регламентов, понятных рядовым сотрудникам.</w:t>
      </w:r>
    </w:p>
    <w:p w14:paraId="6BF20431" w14:textId="77777777" w:rsidR="00966DAA" w:rsidRPr="00966DAA" w:rsidRDefault="00966DAA" w:rsidP="00396487">
      <w:pPr>
        <w:ind w:firstLine="708"/>
      </w:pPr>
      <w:r w:rsidRPr="00966DAA">
        <w:t>Изучение методологии DFD (Вопрос №27) выявило значимость структурного подхода при проектировании информационных систем. DFD позволяет взглянуть на бизнес не как на последовательность шагов, а как на сеть обмена информацией. Иерархическая структура DFD-моделей обеспечивает системный подход к проектированию, позволяя переходить от общего обзора системы к детальной спецификации функций.</w:t>
      </w:r>
    </w:p>
    <w:p w14:paraId="67071F2E" w14:textId="7D61CD53" w:rsidR="00966DAA" w:rsidRDefault="00966DAA" w:rsidP="00396487">
      <w:pPr>
        <w:ind w:firstLine="708"/>
        <w:sectPr w:rsidR="00966DA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66DAA">
        <w:t xml:space="preserve">Подводя итог, можно сделать вывод: не существует единого универсального метода моделирования. Эффективный анализ требует комбинированного подхода. Для общения с заказчиком и описания логики часто подходят блок-схемы, для проектирования архитектуры ПО </w:t>
      </w:r>
      <w:r>
        <w:t>–</w:t>
      </w:r>
      <w:r w:rsidRPr="00966DAA">
        <w:t xml:space="preserve"> DFD, а для стратегического управления </w:t>
      </w:r>
      <w:r>
        <w:t>–</w:t>
      </w:r>
      <w:r w:rsidRPr="00966DAA">
        <w:t xml:space="preserve"> классификаторы процессов. Грамотное использование этого инструментария позволяет сократить затраты на разработку ИТ-систем, минимизировать риски и повысить прозрачность бизнеса.</w:t>
      </w:r>
    </w:p>
    <w:p w14:paraId="39DD3BE6" w14:textId="77777777" w:rsidR="00966DAA" w:rsidRPr="00966DAA" w:rsidRDefault="00966DAA" w:rsidP="00396487">
      <w:pPr>
        <w:pStyle w:val="a3"/>
      </w:pPr>
      <w:r w:rsidRPr="00966DAA">
        <w:lastRenderedPageBreak/>
        <w:t>СПИСОК ИСПОЛЬЗОВАННОЙ ЛИТЕРАТУРЫ</w:t>
      </w:r>
    </w:p>
    <w:p w14:paraId="774FC244" w14:textId="77777777" w:rsidR="00966DAA" w:rsidRPr="00966DAA" w:rsidRDefault="00966DAA" w:rsidP="00966DAA">
      <w:pPr>
        <w:numPr>
          <w:ilvl w:val="0"/>
          <w:numId w:val="15"/>
        </w:numPr>
      </w:pPr>
      <w:r w:rsidRPr="00966DAA">
        <w:t xml:space="preserve">ГОСТ 19.701-90 (ИСО 5807-85). Единая система программной документации. Схемы алгоритмов, программ, данных и систем. Обозначения условные и правила выполнения. – М.: </w:t>
      </w:r>
      <w:proofErr w:type="spellStart"/>
      <w:r w:rsidRPr="00966DAA">
        <w:t>Стандартинформ</w:t>
      </w:r>
      <w:proofErr w:type="spellEnd"/>
      <w:r w:rsidRPr="00966DAA">
        <w:t>, 2010.</w:t>
      </w:r>
    </w:p>
    <w:p w14:paraId="49DC9121" w14:textId="77777777" w:rsidR="00966DAA" w:rsidRPr="00966DAA" w:rsidRDefault="00966DAA" w:rsidP="00966DAA">
      <w:pPr>
        <w:numPr>
          <w:ilvl w:val="0"/>
          <w:numId w:val="15"/>
        </w:numPr>
      </w:pPr>
      <w:proofErr w:type="spellStart"/>
      <w:r w:rsidRPr="00966DAA">
        <w:t>Вендров</w:t>
      </w:r>
      <w:proofErr w:type="spellEnd"/>
      <w:r w:rsidRPr="00966DAA">
        <w:t xml:space="preserve"> А.М. Проектирование программного обеспечения экономических информационных систем: Учебник. – 2-е изд. – М.: Финансы и статистика, 2006.</w:t>
      </w:r>
    </w:p>
    <w:p w14:paraId="2DB88484" w14:textId="77777777" w:rsidR="00966DAA" w:rsidRPr="00966DAA" w:rsidRDefault="00966DAA" w:rsidP="00966DAA">
      <w:pPr>
        <w:numPr>
          <w:ilvl w:val="0"/>
          <w:numId w:val="15"/>
        </w:numPr>
      </w:pPr>
      <w:proofErr w:type="spellStart"/>
      <w:r w:rsidRPr="00966DAA">
        <w:t>Елиферов</w:t>
      </w:r>
      <w:proofErr w:type="spellEnd"/>
      <w:r w:rsidRPr="00966DAA">
        <w:t xml:space="preserve"> В.Г., Репин В.В. Бизнес-процессы: Регламентация и управление. – М.: ИНФРА-М, 2019. – 319 с.</w:t>
      </w:r>
    </w:p>
    <w:p w14:paraId="1AC09A84" w14:textId="77777777" w:rsidR="00966DAA" w:rsidRPr="00966DAA" w:rsidRDefault="00966DAA" w:rsidP="00966DAA">
      <w:pPr>
        <w:numPr>
          <w:ilvl w:val="0"/>
          <w:numId w:val="15"/>
        </w:numPr>
      </w:pPr>
      <w:proofErr w:type="spellStart"/>
      <w:r w:rsidRPr="00966DAA">
        <w:t>Калянов</w:t>
      </w:r>
      <w:proofErr w:type="spellEnd"/>
      <w:r w:rsidRPr="00966DAA">
        <w:t xml:space="preserve"> Г.Н. Моделирование, анализ, реорганизация и автоматизация бизнес-процессов. – М.: Финансы и статистика, 2006.</w:t>
      </w:r>
    </w:p>
    <w:p w14:paraId="69F47645" w14:textId="77777777" w:rsidR="00966DAA" w:rsidRPr="00966DAA" w:rsidRDefault="00966DAA" w:rsidP="00966DAA">
      <w:pPr>
        <w:numPr>
          <w:ilvl w:val="0"/>
          <w:numId w:val="15"/>
        </w:numPr>
      </w:pPr>
      <w:r w:rsidRPr="00966DAA">
        <w:t>Черемных С.В., Семенов И.О., Ручкин В.С. Структурный анализ систем: IDEF-технологии. – М.: Финансы и статистика, 2001.</w:t>
      </w:r>
    </w:p>
    <w:p w14:paraId="626A175F" w14:textId="77777777" w:rsidR="00966DAA" w:rsidRPr="00966DAA" w:rsidRDefault="00966DAA" w:rsidP="00966DAA">
      <w:pPr>
        <w:numPr>
          <w:ilvl w:val="0"/>
          <w:numId w:val="15"/>
        </w:numPr>
      </w:pPr>
      <w:r w:rsidRPr="00966DAA">
        <w:t>Ковалев С., Ковалев В. Секреты успешных предприятий: бизнес-процессы и организационная структура. – М.: БИТЕК, 2012.</w:t>
      </w:r>
    </w:p>
    <w:p w14:paraId="24DB00F0" w14:textId="750268F4" w:rsidR="00BF570A" w:rsidRDefault="00BF570A" w:rsidP="00133D9D">
      <w:pPr>
        <w:ind w:firstLine="0"/>
      </w:pPr>
    </w:p>
    <w:sectPr w:rsidR="00BF5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D7F50"/>
    <w:multiLevelType w:val="multilevel"/>
    <w:tmpl w:val="490479B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E4698"/>
    <w:multiLevelType w:val="multilevel"/>
    <w:tmpl w:val="FB603578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62652"/>
    <w:multiLevelType w:val="multilevel"/>
    <w:tmpl w:val="592A0B78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755EB"/>
    <w:multiLevelType w:val="multilevel"/>
    <w:tmpl w:val="B68A662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75AA9"/>
    <w:multiLevelType w:val="multilevel"/>
    <w:tmpl w:val="3B021B78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38F66EF"/>
    <w:multiLevelType w:val="multilevel"/>
    <w:tmpl w:val="F300CF2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E10B4"/>
    <w:multiLevelType w:val="multilevel"/>
    <w:tmpl w:val="068C7A9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21FFE"/>
    <w:multiLevelType w:val="multilevel"/>
    <w:tmpl w:val="796A5D9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E4F3F57"/>
    <w:multiLevelType w:val="multilevel"/>
    <w:tmpl w:val="664602D8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A73CB"/>
    <w:multiLevelType w:val="multilevel"/>
    <w:tmpl w:val="2332B6C8"/>
    <w:lvl w:ilvl="0">
      <w:start w:val="1"/>
      <w:numFmt w:val="decimal"/>
      <w:lvlText w:val="%1."/>
      <w:lvlJc w:val="left"/>
      <w:pPr>
        <w:tabs>
          <w:tab w:val="num" w:pos="1080"/>
        </w:tabs>
        <w:ind w:left="36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0" w15:restartNumberingAfterBreak="0">
    <w:nsid w:val="347A7583"/>
    <w:multiLevelType w:val="multilevel"/>
    <w:tmpl w:val="FD08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A54F4E"/>
    <w:multiLevelType w:val="multilevel"/>
    <w:tmpl w:val="11D20EB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6447A85"/>
    <w:multiLevelType w:val="multilevel"/>
    <w:tmpl w:val="E4449E7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E1629"/>
    <w:multiLevelType w:val="multilevel"/>
    <w:tmpl w:val="8C44789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24206F8"/>
    <w:multiLevelType w:val="multilevel"/>
    <w:tmpl w:val="A9DAC4B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5D50AA3"/>
    <w:multiLevelType w:val="multilevel"/>
    <w:tmpl w:val="DB74AB8A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15777"/>
    <w:multiLevelType w:val="multilevel"/>
    <w:tmpl w:val="7FF2DB5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664A7434"/>
    <w:multiLevelType w:val="multilevel"/>
    <w:tmpl w:val="6E02C7C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03962">
    <w:abstractNumId w:val="10"/>
  </w:num>
  <w:num w:numId="2" w16cid:durableId="1396512312">
    <w:abstractNumId w:val="2"/>
  </w:num>
  <w:num w:numId="3" w16cid:durableId="388505328">
    <w:abstractNumId w:val="7"/>
  </w:num>
  <w:num w:numId="4" w16cid:durableId="83648752">
    <w:abstractNumId w:val="4"/>
  </w:num>
  <w:num w:numId="5" w16cid:durableId="290746058">
    <w:abstractNumId w:val="5"/>
  </w:num>
  <w:num w:numId="6" w16cid:durableId="1590307194">
    <w:abstractNumId w:val="3"/>
  </w:num>
  <w:num w:numId="7" w16cid:durableId="1575358496">
    <w:abstractNumId w:val="17"/>
  </w:num>
  <w:num w:numId="8" w16cid:durableId="2045013504">
    <w:abstractNumId w:val="14"/>
  </w:num>
  <w:num w:numId="9" w16cid:durableId="913974761">
    <w:abstractNumId w:val="15"/>
  </w:num>
  <w:num w:numId="10" w16cid:durableId="967512939">
    <w:abstractNumId w:val="0"/>
  </w:num>
  <w:num w:numId="11" w16cid:durableId="962878948">
    <w:abstractNumId w:val="8"/>
  </w:num>
  <w:num w:numId="12" w16cid:durableId="1841891456">
    <w:abstractNumId w:val="13"/>
  </w:num>
  <w:num w:numId="13" w16cid:durableId="1365054966">
    <w:abstractNumId w:val="9"/>
  </w:num>
  <w:num w:numId="14" w16cid:durableId="1375278653">
    <w:abstractNumId w:val="6"/>
  </w:num>
  <w:num w:numId="15" w16cid:durableId="821625205">
    <w:abstractNumId w:val="16"/>
  </w:num>
  <w:num w:numId="16" w16cid:durableId="1848246465">
    <w:abstractNumId w:val="11"/>
  </w:num>
  <w:num w:numId="17" w16cid:durableId="1201749377">
    <w:abstractNumId w:val="1"/>
  </w:num>
  <w:num w:numId="18" w16cid:durableId="9787242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0A"/>
    <w:rsid w:val="000D74E2"/>
    <w:rsid w:val="00133D9D"/>
    <w:rsid w:val="001B15D1"/>
    <w:rsid w:val="002559BB"/>
    <w:rsid w:val="0034579B"/>
    <w:rsid w:val="00396487"/>
    <w:rsid w:val="006806E2"/>
    <w:rsid w:val="00916B61"/>
    <w:rsid w:val="00966DAA"/>
    <w:rsid w:val="00BF570A"/>
    <w:rsid w:val="00E1147D"/>
    <w:rsid w:val="00E1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4D36D"/>
  <w15:chartTrackingRefBased/>
  <w15:docId w15:val="{287AC83B-0586-4D5A-B1FB-C978031A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D9D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F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59BB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7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7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7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7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59BB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F5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57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57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7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7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7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7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6DAA"/>
    <w:pPr>
      <w:spacing w:after="80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66DAA"/>
    <w:rPr>
      <w:rFonts w:ascii="Times New Roman" w:eastAsiaTheme="majorEastAsia" w:hAnsi="Times New Roman" w:cstheme="majorBidi"/>
      <w:b/>
      <w:spacing w:val="-10"/>
      <w:kern w:val="28"/>
      <w:sz w:val="32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F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7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7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7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7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570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133D9D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133D9D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916B61"/>
    <w:pPr>
      <w:keepNext/>
      <w:spacing w:after="200"/>
      <w:ind w:firstLine="360"/>
      <w:jc w:val="left"/>
    </w:pPr>
    <w:rPr>
      <w:i/>
      <w:iCs/>
      <w:sz w:val="22"/>
      <w:szCs w:val="18"/>
    </w:rPr>
  </w:style>
  <w:style w:type="paragraph" w:styleId="23">
    <w:name w:val="toc 2"/>
    <w:basedOn w:val="a"/>
    <w:next w:val="a"/>
    <w:autoRedefine/>
    <w:uiPriority w:val="39"/>
    <w:unhideWhenUsed/>
    <w:rsid w:val="00396487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3964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BD72A-5E72-4578-985B-DABC76516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15</Pages>
  <Words>3878</Words>
  <Characters>22109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2025-12-01T10:26:00Z</dcterms:created>
  <dcterms:modified xsi:type="dcterms:W3CDTF">2025-12-01T12:04:00Z</dcterms:modified>
</cp:coreProperties>
</file>