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3AC2C" w14:textId="77777777" w:rsidR="00962FA0" w:rsidRPr="00936BF3" w:rsidRDefault="00962FA0" w:rsidP="00962FA0">
      <w:pPr>
        <w:spacing w:after="0" w:line="240" w:lineRule="auto"/>
        <w:jc w:val="center"/>
        <w:rPr>
          <w:rFonts w:ascii="Liberation Serif" w:eastAsia="Times New Roman" w:hAnsi="Liberation Serif" w:cs="Times New Roman"/>
          <w:b/>
          <w:lang w:val="en-US"/>
        </w:rPr>
      </w:pPr>
      <w:r>
        <w:rPr>
          <w:rFonts w:ascii="Liberation Serif" w:eastAsia="Times New Roman" w:hAnsi="Liberation Serif" w:cs="Times New Roman"/>
          <w:b/>
          <w:lang w:val="en-US"/>
        </w:rPr>
        <w:tab/>
      </w:r>
    </w:p>
    <w:p w14:paraId="7F10BACB" w14:textId="77777777" w:rsidR="00962FA0" w:rsidRPr="00936BF3" w:rsidRDefault="00962FA0" w:rsidP="00962FA0">
      <w:pPr>
        <w:spacing w:after="0" w:line="240" w:lineRule="auto"/>
        <w:jc w:val="center"/>
        <w:rPr>
          <w:rFonts w:ascii="Liberation Serif" w:eastAsia="Times New Roman" w:hAnsi="Liberation Serif" w:cs="Times New Roman"/>
          <w:b/>
        </w:rPr>
      </w:pPr>
      <w:r w:rsidRPr="00936BF3">
        <w:rPr>
          <w:rFonts w:ascii="Liberation Serif" w:eastAsia="Times New Roman" w:hAnsi="Liberation Serif" w:cs="Times New Roman"/>
          <w:b/>
        </w:rPr>
        <w:t>МИНИСТЕРСТВО НАУКИ И ВЫСШЕГО ОБРАЗОВАНИЯ РОССИЙСКОЙ ФЕДЕРАЦИИ</w:t>
      </w:r>
    </w:p>
    <w:p w14:paraId="3FDB0166" w14:textId="77777777" w:rsidR="00962FA0" w:rsidRPr="00936BF3" w:rsidRDefault="00962FA0" w:rsidP="00962FA0">
      <w:pPr>
        <w:spacing w:after="0" w:line="240" w:lineRule="auto"/>
        <w:jc w:val="center"/>
        <w:rPr>
          <w:rFonts w:ascii="Liberation Serif" w:eastAsia="Times New Roman" w:hAnsi="Liberation Serif" w:cs="Times New Roman"/>
          <w:sz w:val="24"/>
          <w:szCs w:val="24"/>
        </w:rPr>
      </w:pPr>
      <w:r w:rsidRPr="00936BF3">
        <w:rPr>
          <w:rFonts w:ascii="Liberation Serif" w:eastAsia="Times New Roman" w:hAnsi="Liberation Serif"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 w:rsidRPr="00936BF3">
        <w:rPr>
          <w:rFonts w:ascii="Liberation Serif" w:eastAsia="Times New Roman" w:hAnsi="Liberation Serif" w:cs="Times New Roman"/>
          <w:sz w:val="24"/>
          <w:szCs w:val="24"/>
        </w:rPr>
        <w:br/>
        <w:t>высшего образования</w:t>
      </w:r>
    </w:p>
    <w:p w14:paraId="4FD16A9D" w14:textId="77777777" w:rsidR="00962FA0" w:rsidRPr="00936BF3" w:rsidRDefault="00962FA0" w:rsidP="00962FA0">
      <w:pPr>
        <w:spacing w:after="0" w:line="240" w:lineRule="auto"/>
        <w:jc w:val="center"/>
        <w:rPr>
          <w:rFonts w:ascii="Liberation Serif" w:eastAsia="Times New Roman" w:hAnsi="Liberation Serif" w:cs="Times New Roman"/>
          <w:b/>
          <w:sz w:val="28"/>
          <w:szCs w:val="28"/>
        </w:rPr>
      </w:pPr>
      <w:r w:rsidRPr="00936BF3">
        <w:rPr>
          <w:rFonts w:ascii="Liberation Serif" w:eastAsia="Times New Roman" w:hAnsi="Liberation Serif" w:cs="Times New Roman"/>
          <w:b/>
          <w:sz w:val="28"/>
          <w:szCs w:val="28"/>
        </w:rPr>
        <w:t xml:space="preserve">«Сибирский государственный университет науки и технологий </w:t>
      </w:r>
      <w:r w:rsidRPr="00936BF3">
        <w:rPr>
          <w:rFonts w:ascii="Liberation Serif" w:eastAsia="Times New Roman" w:hAnsi="Liberation Serif" w:cs="Times New Roman"/>
          <w:b/>
          <w:sz w:val="28"/>
          <w:szCs w:val="28"/>
        </w:rPr>
        <w:br/>
        <w:t>имени академика М.Ф. Решетнева»</w:t>
      </w:r>
    </w:p>
    <w:p w14:paraId="2FF3EA98" w14:textId="77777777" w:rsidR="00962FA0" w:rsidRPr="00936BF3" w:rsidRDefault="00962FA0" w:rsidP="00962FA0">
      <w:pPr>
        <w:spacing w:after="0" w:line="240" w:lineRule="auto"/>
        <w:jc w:val="center"/>
        <w:rPr>
          <w:rFonts w:ascii="Liberation Serif" w:eastAsia="Times New Roman" w:hAnsi="Liberation Serif" w:cs="Times New Roman"/>
          <w:sz w:val="26"/>
          <w:szCs w:val="26"/>
        </w:rPr>
      </w:pPr>
    </w:p>
    <w:p w14:paraId="3B7B8FBA" w14:textId="77777777" w:rsidR="00962FA0" w:rsidRPr="00936BF3" w:rsidRDefault="00962FA0" w:rsidP="00962FA0">
      <w:pPr>
        <w:spacing w:after="0" w:line="240" w:lineRule="auto"/>
        <w:jc w:val="center"/>
        <w:rPr>
          <w:rFonts w:ascii="Liberation Serif" w:eastAsia="Times New Roman" w:hAnsi="Liberation Serif" w:cs="Times New Roman"/>
          <w:sz w:val="26"/>
          <w:szCs w:val="26"/>
        </w:rPr>
      </w:pPr>
    </w:p>
    <w:p w14:paraId="0E45A97E" w14:textId="77777777" w:rsidR="00962FA0" w:rsidRPr="00936BF3" w:rsidRDefault="00962FA0" w:rsidP="00962FA0">
      <w:pPr>
        <w:spacing w:after="0" w:line="240" w:lineRule="auto"/>
        <w:ind w:right="-2"/>
        <w:jc w:val="center"/>
        <w:rPr>
          <w:rFonts w:ascii="Liberation Serif" w:eastAsia="Times New Roman" w:hAnsi="Liberation Serif" w:cs="Times New Roman"/>
          <w:sz w:val="26"/>
          <w:szCs w:val="26"/>
        </w:rPr>
      </w:pPr>
      <w:r w:rsidRPr="00936BF3">
        <w:rPr>
          <w:rFonts w:ascii="Liberation Serif" w:eastAsia="Times New Roman" w:hAnsi="Liberation Serif" w:cs="Times New Roman"/>
          <w:sz w:val="26"/>
          <w:szCs w:val="26"/>
        </w:rPr>
        <w:t>Институт информатики и телекоммуникаций</w:t>
      </w:r>
    </w:p>
    <w:p w14:paraId="2183EEDD" w14:textId="77777777" w:rsidR="00962FA0" w:rsidRPr="00936BF3" w:rsidRDefault="00962FA0" w:rsidP="00962FA0">
      <w:pPr>
        <w:spacing w:after="0" w:line="240" w:lineRule="auto"/>
        <w:ind w:right="-2"/>
        <w:jc w:val="center"/>
        <w:rPr>
          <w:rFonts w:ascii="Liberation Serif" w:eastAsia="Times New Roman" w:hAnsi="Liberation Serif" w:cs="Times New Roman"/>
          <w:sz w:val="26"/>
          <w:szCs w:val="26"/>
        </w:rPr>
      </w:pPr>
    </w:p>
    <w:p w14:paraId="5D6F4E94" w14:textId="77777777" w:rsidR="00962FA0" w:rsidRPr="00936BF3" w:rsidRDefault="00962FA0" w:rsidP="00962FA0">
      <w:pPr>
        <w:spacing w:after="0" w:line="240" w:lineRule="auto"/>
        <w:ind w:right="-2"/>
        <w:jc w:val="center"/>
        <w:rPr>
          <w:rFonts w:ascii="Liberation Serif" w:eastAsia="Times New Roman" w:hAnsi="Liberation Serif" w:cs="Times New Roman"/>
          <w:sz w:val="26"/>
          <w:szCs w:val="26"/>
        </w:rPr>
      </w:pPr>
      <w:r w:rsidRPr="00936BF3">
        <w:rPr>
          <w:rFonts w:ascii="Liberation Serif" w:eastAsia="Times New Roman" w:hAnsi="Liberation Serif" w:cs="Times New Roman"/>
          <w:sz w:val="26"/>
          <w:szCs w:val="26"/>
        </w:rPr>
        <w:t>Кафедра информатики и вычислительной техники</w:t>
      </w:r>
    </w:p>
    <w:p w14:paraId="122669BF" w14:textId="77777777" w:rsidR="00962FA0" w:rsidRPr="00936BF3" w:rsidRDefault="00962FA0" w:rsidP="00962FA0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66B38007" w14:textId="77777777" w:rsidR="00962FA0" w:rsidRPr="00936BF3" w:rsidRDefault="00962FA0" w:rsidP="00962FA0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0F437CDD" w14:textId="77777777" w:rsidR="00962FA0" w:rsidRPr="00936BF3" w:rsidRDefault="00962FA0" w:rsidP="00962FA0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2B19E87A" w14:textId="77777777" w:rsidR="00962FA0" w:rsidRPr="00936BF3" w:rsidRDefault="00962FA0" w:rsidP="00962FA0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1BF86105" w14:textId="77777777" w:rsidR="00962FA0" w:rsidRPr="00936BF3" w:rsidRDefault="00962FA0" w:rsidP="00962FA0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22AEC859" w14:textId="77777777" w:rsidR="00962FA0" w:rsidRPr="00936BF3" w:rsidRDefault="00962FA0" w:rsidP="00962FA0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2648B568" w14:textId="77777777" w:rsidR="00962FA0" w:rsidRPr="00936BF3" w:rsidRDefault="00962FA0" w:rsidP="00962FA0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4E641DAA" w14:textId="77777777" w:rsidR="00962FA0" w:rsidRPr="00936BF3" w:rsidRDefault="00962FA0" w:rsidP="00962FA0">
      <w:pPr>
        <w:spacing w:after="120" w:line="240" w:lineRule="auto"/>
        <w:jc w:val="center"/>
        <w:rPr>
          <w:rFonts w:ascii="Liberation Serif" w:eastAsia="Times New Roman" w:hAnsi="Liberation Serif" w:cs="Times New Roman"/>
          <w:b/>
          <w:sz w:val="28"/>
          <w:szCs w:val="32"/>
          <w:lang w:eastAsia="ru-RU"/>
        </w:rPr>
      </w:pPr>
      <w:r w:rsidRPr="00936BF3">
        <w:rPr>
          <w:rFonts w:ascii="Liberation Serif" w:eastAsia="Times New Roman" w:hAnsi="Liberation Serif" w:cs="Times New Roman"/>
          <w:b/>
          <w:sz w:val="28"/>
          <w:szCs w:val="32"/>
          <w:lang w:eastAsia="ru-RU"/>
        </w:rPr>
        <w:t>ОТЧЕТ ПО ЛАБОРАТОРНОЙ РАБОТЕ №2</w:t>
      </w:r>
    </w:p>
    <w:p w14:paraId="71D2D626" w14:textId="77777777" w:rsidR="00962FA0" w:rsidRPr="00936BF3" w:rsidRDefault="00962FA0" w:rsidP="00962FA0">
      <w:pPr>
        <w:tabs>
          <w:tab w:val="left" w:pos="9639"/>
        </w:tabs>
        <w:spacing w:after="120" w:line="240" w:lineRule="auto"/>
        <w:jc w:val="center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>Разработка и анализ требований</w:t>
      </w:r>
    </w:p>
    <w:p w14:paraId="406E7660" w14:textId="77777777" w:rsidR="00962FA0" w:rsidRPr="00936BF3" w:rsidRDefault="00962FA0" w:rsidP="00962FA0">
      <w:pPr>
        <w:tabs>
          <w:tab w:val="left" w:pos="9639"/>
        </w:tabs>
        <w:spacing w:after="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</w:pPr>
    </w:p>
    <w:tbl>
      <w:tblPr>
        <w:tblStyle w:val="12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3"/>
      </w:tblGrid>
      <w:tr w:rsidR="00962FA0" w:rsidRPr="00936BF3" w14:paraId="2E1B2127" w14:textId="77777777" w:rsidTr="00962FA0">
        <w:tc>
          <w:tcPr>
            <w:tcW w:w="9853" w:type="dxa"/>
            <w:tcBorders>
              <w:bottom w:val="single" w:sz="4" w:space="0" w:color="auto"/>
            </w:tcBorders>
          </w:tcPr>
          <w:p w14:paraId="68C02367" w14:textId="77777777" w:rsidR="00962FA0" w:rsidRPr="00936BF3" w:rsidRDefault="00962FA0" w:rsidP="00962FA0">
            <w:pPr>
              <w:tabs>
                <w:tab w:val="left" w:pos="9639"/>
              </w:tabs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Составление диаграммы прецедентов</w:t>
            </w:r>
          </w:p>
        </w:tc>
      </w:tr>
      <w:tr w:rsidR="00962FA0" w:rsidRPr="00936BF3" w14:paraId="0E3610B3" w14:textId="77777777" w:rsidTr="00962FA0">
        <w:tc>
          <w:tcPr>
            <w:tcW w:w="9853" w:type="dxa"/>
            <w:tcBorders>
              <w:top w:val="single" w:sz="4" w:space="0" w:color="auto"/>
            </w:tcBorders>
          </w:tcPr>
          <w:p w14:paraId="61D39CDF" w14:textId="77777777" w:rsidR="00962FA0" w:rsidRPr="00936BF3" w:rsidRDefault="00962FA0" w:rsidP="00962FA0">
            <w:pPr>
              <w:tabs>
                <w:tab w:val="left" w:pos="9639"/>
              </w:tabs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936BF3">
              <w:rPr>
                <w:rFonts w:ascii="Liberation Serif" w:hAnsi="Liberation Serif"/>
                <w:sz w:val="28"/>
                <w:szCs w:val="28"/>
              </w:rPr>
              <w:t>«Утилита мониторинга сети (для администратора сети)»</w:t>
            </w:r>
          </w:p>
        </w:tc>
      </w:tr>
    </w:tbl>
    <w:p w14:paraId="4B2B55E7" w14:textId="77777777" w:rsidR="00962FA0" w:rsidRPr="00936BF3" w:rsidRDefault="00962FA0" w:rsidP="00962FA0">
      <w:pPr>
        <w:spacing w:before="120"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588B6592" w14:textId="77777777" w:rsidR="00962FA0" w:rsidRPr="00936BF3" w:rsidRDefault="00962FA0" w:rsidP="00962FA0">
      <w:pPr>
        <w:spacing w:before="120"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76C46608" w14:textId="77777777" w:rsidR="00962FA0" w:rsidRPr="00936BF3" w:rsidRDefault="00962FA0" w:rsidP="00962FA0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678B327F" w14:textId="77777777" w:rsidR="00962FA0" w:rsidRPr="00936BF3" w:rsidRDefault="00962FA0" w:rsidP="00962FA0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621D1A0F" w14:textId="77777777" w:rsidR="00962FA0" w:rsidRPr="00936BF3" w:rsidRDefault="00962FA0" w:rsidP="00962FA0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117DAF2F" w14:textId="1C705470" w:rsidR="00962FA0" w:rsidRPr="00936BF3" w:rsidRDefault="00962FA0" w:rsidP="00962FA0">
      <w:pPr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</w:pP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>Руководитель</w:t>
      </w: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ab/>
      </w:r>
      <w:proofErr w:type="gramStart"/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 xml:space="preserve">  </w:t>
      </w:r>
      <w:r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>В.В</w:t>
      </w:r>
      <w:r w:rsidR="00732D7E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>.</w:t>
      </w:r>
      <w:proofErr w:type="gramEnd"/>
      <w:r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 xml:space="preserve"> Буряченко</w:t>
      </w:r>
      <w:r w:rsidRPr="00936BF3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ab/>
      </w:r>
    </w:p>
    <w:p w14:paraId="1DB6499C" w14:textId="77777777" w:rsidR="00962FA0" w:rsidRPr="00936BF3" w:rsidRDefault="00962FA0" w:rsidP="00962FA0">
      <w:pPr>
        <w:tabs>
          <w:tab w:val="left" w:pos="1276"/>
          <w:tab w:val="left" w:pos="5245"/>
          <w:tab w:val="left" w:pos="7230"/>
        </w:tabs>
        <w:spacing w:after="120" w:line="240" w:lineRule="auto"/>
        <w:ind w:firstLine="1"/>
        <w:jc w:val="both"/>
        <w:rPr>
          <w:rFonts w:ascii="Liberation Serif" w:eastAsia="Times New Roman" w:hAnsi="Liberation Serif" w:cs="Times New Roman"/>
          <w:sz w:val="20"/>
          <w:szCs w:val="20"/>
          <w:lang w:eastAsia="ru-RU"/>
        </w:rPr>
      </w:pPr>
      <w:r w:rsidRPr="00936BF3">
        <w:rPr>
          <w:rFonts w:ascii="Liberation Serif" w:eastAsia="Times New Roman" w:hAnsi="Liberation Serif" w:cs="Times New Roman"/>
          <w:sz w:val="20"/>
          <w:szCs w:val="20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0"/>
          <w:szCs w:val="20"/>
          <w:lang w:eastAsia="ru-RU"/>
        </w:rPr>
        <w:tab/>
        <w:t>подпись, дата</w:t>
      </w:r>
      <w:r w:rsidRPr="00936BF3">
        <w:rPr>
          <w:rFonts w:ascii="Liberation Serif" w:eastAsia="Times New Roman" w:hAnsi="Liberation Serif" w:cs="Times New Roman"/>
          <w:sz w:val="20"/>
          <w:szCs w:val="20"/>
          <w:lang w:eastAsia="ru-RU"/>
        </w:rPr>
        <w:tab/>
        <w:t xml:space="preserve">инициалы, фамилия </w:t>
      </w:r>
    </w:p>
    <w:p w14:paraId="7532AD9A" w14:textId="77777777" w:rsidR="00962FA0" w:rsidRPr="00936BF3" w:rsidRDefault="00962FA0" w:rsidP="00962FA0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343AD52C" w14:textId="088AA02E" w:rsidR="00962FA0" w:rsidRPr="00936BF3" w:rsidRDefault="00962FA0" w:rsidP="00962FA0">
      <w:pPr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</w:pP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 xml:space="preserve">Обучающийся </w:t>
      </w:r>
      <w:r w:rsidR="00732D7E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>БПИ24-02, 24151</w:t>
      </w:r>
      <w:r w:rsidR="00E225B9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>438</w:t>
      </w:r>
      <w:r w:rsidRPr="00936BF3">
        <w:rPr>
          <w:rFonts w:ascii="Liberation Serif" w:eastAsia="Times New Roman" w:hAnsi="Liberation Serif" w:cs="Times New Roman"/>
          <w:sz w:val="26"/>
          <w:szCs w:val="26"/>
          <w:u w:val="single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ab/>
      </w:r>
      <w:proofErr w:type="gramStart"/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 xml:space="preserve">  </w:t>
      </w:r>
      <w:r w:rsidR="00732D7E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>Д.</w:t>
      </w:r>
      <w:proofErr w:type="gramEnd"/>
      <w:r w:rsidR="00732D7E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 xml:space="preserve"> А. </w:t>
      </w:r>
      <w:proofErr w:type="spellStart"/>
      <w:r w:rsidR="00732D7E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>Пузынин</w:t>
      </w:r>
      <w:proofErr w:type="spellEnd"/>
      <w:r w:rsidRPr="00936BF3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ab/>
      </w:r>
    </w:p>
    <w:p w14:paraId="5010C5EF" w14:textId="77777777" w:rsidR="00962FA0" w:rsidRPr="00936BF3" w:rsidRDefault="00962FA0" w:rsidP="00962FA0">
      <w:pPr>
        <w:tabs>
          <w:tab w:val="left" w:pos="1701"/>
          <w:tab w:val="left" w:pos="5245"/>
          <w:tab w:val="left" w:pos="7230"/>
        </w:tabs>
        <w:spacing w:after="120" w:line="240" w:lineRule="auto"/>
        <w:ind w:firstLine="1"/>
        <w:jc w:val="both"/>
        <w:rPr>
          <w:rFonts w:ascii="Liberation Serif" w:eastAsia="Times New Roman" w:hAnsi="Liberation Serif" w:cs="Times New Roman"/>
          <w:sz w:val="20"/>
          <w:szCs w:val="20"/>
          <w:lang w:eastAsia="ru-RU"/>
        </w:rPr>
      </w:pPr>
      <w:r w:rsidRPr="00936BF3">
        <w:rPr>
          <w:rFonts w:ascii="Liberation Serif" w:eastAsia="Times New Roman" w:hAnsi="Liberation Serif" w:cs="Times New Roman"/>
          <w:sz w:val="20"/>
          <w:szCs w:val="20"/>
          <w:lang w:eastAsia="ru-RU"/>
        </w:rPr>
        <w:tab/>
        <w:t>номер группы, зачетной книжки</w:t>
      </w:r>
      <w:r w:rsidRPr="00936BF3">
        <w:rPr>
          <w:rFonts w:ascii="Liberation Serif" w:eastAsia="Times New Roman" w:hAnsi="Liberation Serif" w:cs="Times New Roman"/>
          <w:sz w:val="20"/>
          <w:szCs w:val="20"/>
          <w:lang w:eastAsia="ru-RU"/>
        </w:rPr>
        <w:tab/>
        <w:t>подпись, дата</w:t>
      </w:r>
      <w:r w:rsidRPr="00936BF3">
        <w:rPr>
          <w:rFonts w:ascii="Liberation Serif" w:eastAsia="Times New Roman" w:hAnsi="Liberation Serif" w:cs="Times New Roman"/>
          <w:sz w:val="20"/>
          <w:szCs w:val="20"/>
          <w:lang w:eastAsia="ru-RU"/>
        </w:rPr>
        <w:tab/>
        <w:t xml:space="preserve">инициалы, фамилия </w:t>
      </w:r>
    </w:p>
    <w:p w14:paraId="2E865092" w14:textId="77777777" w:rsidR="00962FA0" w:rsidRPr="00936BF3" w:rsidRDefault="00962FA0" w:rsidP="00962FA0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71CDB658" w14:textId="77777777" w:rsidR="00962FA0" w:rsidRPr="00936BF3" w:rsidRDefault="00962FA0" w:rsidP="00962FA0">
      <w:pPr>
        <w:spacing w:after="0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7BD94ED8" w14:textId="77777777" w:rsidR="00962FA0" w:rsidRPr="00936BF3" w:rsidRDefault="00962FA0" w:rsidP="00962FA0">
      <w:pPr>
        <w:spacing w:after="0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5AB29E7E" w14:textId="77777777" w:rsidR="00962FA0" w:rsidRPr="00936BF3" w:rsidRDefault="00962FA0" w:rsidP="00962FA0">
      <w:pPr>
        <w:spacing w:after="0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11772284" w14:textId="77777777" w:rsidR="00962FA0" w:rsidRPr="00936BF3" w:rsidRDefault="00962FA0" w:rsidP="00962FA0">
      <w:pPr>
        <w:spacing w:after="0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2273D428" w14:textId="77777777" w:rsidR="00962FA0" w:rsidRPr="00936BF3" w:rsidRDefault="00962FA0" w:rsidP="00962FA0">
      <w:pPr>
        <w:spacing w:after="0" w:line="240" w:lineRule="auto"/>
        <w:jc w:val="center"/>
        <w:rPr>
          <w:rFonts w:ascii="Liberation Serif" w:eastAsia="Times New Roman" w:hAnsi="Liberation Serif" w:cs="Times New Roman"/>
          <w:sz w:val="28"/>
          <w:szCs w:val="28"/>
          <w:lang w:eastAsia="ru-RU"/>
        </w:rPr>
        <w:sectPr w:rsidR="00962FA0" w:rsidRPr="00936BF3" w:rsidSect="00962FA0">
          <w:footerReference w:type="even" r:id="rId8"/>
          <w:footerReference w:type="default" r:id="rId9"/>
          <w:pgSz w:w="11906" w:h="16838"/>
          <w:pgMar w:top="1134" w:right="851" w:bottom="1134" w:left="1418" w:header="567" w:footer="567" w:gutter="0"/>
          <w:cols w:space="720"/>
          <w:titlePg/>
        </w:sectPr>
      </w:pPr>
      <w:r w:rsidRPr="00936BF3">
        <w:rPr>
          <w:rFonts w:ascii="Liberation Serif" w:eastAsia="Times New Roman" w:hAnsi="Liberation Serif" w:cs="Times New Roman"/>
          <w:color w:val="000000"/>
          <w:spacing w:val="4"/>
          <w:sz w:val="28"/>
          <w:szCs w:val="28"/>
          <w:lang w:eastAsia="ru-RU"/>
        </w:rPr>
        <w:t xml:space="preserve">Красноярск </w:t>
      </w: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>202</w:t>
      </w:r>
      <w:r>
        <w:rPr>
          <w:rFonts w:ascii="Liberation Serif" w:eastAsia="Times New Roman" w:hAnsi="Liberation Serif" w:cs="Times New Roman"/>
          <w:sz w:val="28"/>
          <w:szCs w:val="28"/>
          <w:lang w:eastAsia="ru-RU"/>
        </w:rPr>
        <w:t>6</w:t>
      </w: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 xml:space="preserve"> г.</w:t>
      </w:r>
    </w:p>
    <w:p w14:paraId="509ED0D5" w14:textId="77777777" w:rsidR="00B14837" w:rsidRDefault="00823139">
      <w:pPr>
        <w:pStyle w:val="a6"/>
        <w:jc w:val="center"/>
        <w:rPr>
          <w:snapToGrid w:val="0"/>
          <w:sz w:val="24"/>
          <w:szCs w:val="24"/>
          <w:lang w:val="ru-RU"/>
        </w:rPr>
      </w:pPr>
      <w:r>
        <w:rPr>
          <w:b/>
          <w:snapToGrid w:val="0"/>
          <w:sz w:val="24"/>
          <w:szCs w:val="24"/>
          <w:lang w:val="ru-RU"/>
        </w:rPr>
        <w:lastRenderedPageBreak/>
        <w:t>Задачи:</w:t>
      </w:r>
    </w:p>
    <w:p w14:paraId="77BE4E19" w14:textId="77777777" w:rsidR="00B14837" w:rsidRDefault="00823139">
      <w:pPr>
        <w:pStyle w:val="a6"/>
        <w:jc w:val="both"/>
        <w:rPr>
          <w:snapToGrid w:val="0"/>
          <w:sz w:val="24"/>
          <w:szCs w:val="24"/>
          <w:lang w:val="ru-RU"/>
        </w:rPr>
      </w:pPr>
      <w:r>
        <w:rPr>
          <w:snapToGrid w:val="0"/>
          <w:sz w:val="24"/>
          <w:szCs w:val="24"/>
          <w:lang w:val="ru-RU"/>
        </w:rPr>
        <w:t>1. Выявление акторов.</w:t>
      </w:r>
    </w:p>
    <w:p w14:paraId="5AC7034D" w14:textId="77777777" w:rsidR="00B14837" w:rsidRDefault="00823139">
      <w:pPr>
        <w:pStyle w:val="Paragraph2"/>
        <w:numPr>
          <w:ilvl w:val="0"/>
          <w:numId w:val="5"/>
        </w:numPr>
        <w:rPr>
          <w:snapToGrid w:val="0"/>
          <w:sz w:val="24"/>
          <w:szCs w:val="24"/>
          <w:lang w:val="ru-RU"/>
        </w:rPr>
      </w:pPr>
      <w:r>
        <w:rPr>
          <w:snapToGrid w:val="0"/>
          <w:sz w:val="24"/>
          <w:szCs w:val="24"/>
          <w:lang w:val="ru-RU"/>
        </w:rPr>
        <w:t>Краткое описание акторов в виде таблицы.</w:t>
      </w:r>
    </w:p>
    <w:p w14:paraId="1FD6824F" w14:textId="77777777" w:rsidR="00B14837" w:rsidRDefault="00823139">
      <w:pPr>
        <w:pStyle w:val="Paragraph2"/>
        <w:numPr>
          <w:ilvl w:val="0"/>
          <w:numId w:val="5"/>
        </w:numPr>
        <w:rPr>
          <w:snapToGrid w:val="0"/>
          <w:sz w:val="24"/>
          <w:szCs w:val="24"/>
          <w:lang w:val="ru-RU"/>
        </w:rPr>
      </w:pPr>
      <w:r>
        <w:rPr>
          <w:snapToGrid w:val="0"/>
          <w:sz w:val="24"/>
          <w:szCs w:val="24"/>
          <w:lang w:val="ru-RU"/>
        </w:rPr>
        <w:t>Рассмотреть виды связей между акторами (например: программист может выполнять функции пользователя).</w:t>
      </w:r>
    </w:p>
    <w:p w14:paraId="0351C24E" w14:textId="77777777" w:rsidR="00B14837" w:rsidRDefault="00823139">
      <w:pPr>
        <w:pStyle w:val="Paragraph2"/>
        <w:numPr>
          <w:ilvl w:val="0"/>
          <w:numId w:val="5"/>
        </w:numPr>
        <w:rPr>
          <w:snapToGrid w:val="0"/>
          <w:sz w:val="24"/>
          <w:szCs w:val="24"/>
          <w:lang w:val="ru-RU"/>
        </w:rPr>
      </w:pPr>
      <w:r>
        <w:rPr>
          <w:snapToGrid w:val="0"/>
          <w:sz w:val="24"/>
          <w:szCs w:val="24"/>
          <w:lang w:val="ru-RU"/>
        </w:rPr>
        <w:t>Не менее четырёх видов акторов (в роли актора может быть не только пользователь, но и некая подсистема).</w:t>
      </w:r>
    </w:p>
    <w:p w14:paraId="7297E740" w14:textId="77777777" w:rsidR="00B14837" w:rsidRDefault="00823139">
      <w:pPr>
        <w:pStyle w:val="a6"/>
        <w:jc w:val="both"/>
        <w:rPr>
          <w:snapToGrid w:val="0"/>
          <w:sz w:val="24"/>
          <w:szCs w:val="24"/>
          <w:lang w:val="ru-RU"/>
        </w:rPr>
      </w:pPr>
      <w:r>
        <w:rPr>
          <w:snapToGrid w:val="0"/>
          <w:sz w:val="24"/>
          <w:szCs w:val="24"/>
          <w:lang w:val="ru-RU"/>
        </w:rPr>
        <w:t>2. Выявление вариантов использования.</w:t>
      </w:r>
    </w:p>
    <w:p w14:paraId="488F75F1" w14:textId="77777777" w:rsidR="00B14837" w:rsidRDefault="00823139">
      <w:pPr>
        <w:pStyle w:val="Paragraph2"/>
        <w:numPr>
          <w:ilvl w:val="0"/>
          <w:numId w:val="5"/>
        </w:numPr>
        <w:rPr>
          <w:snapToGrid w:val="0"/>
          <w:sz w:val="24"/>
          <w:szCs w:val="24"/>
          <w:lang w:val="ru-RU"/>
        </w:rPr>
      </w:pPr>
      <w:r>
        <w:rPr>
          <w:snapToGrid w:val="0"/>
          <w:sz w:val="24"/>
          <w:szCs w:val="24"/>
          <w:lang w:val="ru-RU"/>
        </w:rPr>
        <w:t>Описание вар</w:t>
      </w:r>
      <w:r>
        <w:rPr>
          <w:snapToGrid w:val="0"/>
          <w:sz w:val="24"/>
          <w:szCs w:val="24"/>
          <w:lang w:val="ru-RU"/>
        </w:rPr>
        <w:t>иантов использования в таблицы в краткой нотации (Актор, название, формулировка).</w:t>
      </w:r>
    </w:p>
    <w:p w14:paraId="42AC7A7D" w14:textId="77777777" w:rsidR="00B14837" w:rsidRDefault="00823139">
      <w:pPr>
        <w:pStyle w:val="Paragraph2"/>
        <w:numPr>
          <w:ilvl w:val="0"/>
          <w:numId w:val="5"/>
        </w:numPr>
        <w:rPr>
          <w:snapToGrid w:val="0"/>
          <w:sz w:val="24"/>
          <w:szCs w:val="24"/>
          <w:lang w:val="ru-RU"/>
        </w:rPr>
      </w:pPr>
      <w:r>
        <w:rPr>
          <w:snapToGrid w:val="0"/>
          <w:sz w:val="24"/>
          <w:szCs w:val="24"/>
          <w:lang w:val="ru-RU"/>
        </w:rPr>
        <w:t>Не менее 3 вариантов использования для актора.</w:t>
      </w:r>
    </w:p>
    <w:p w14:paraId="6DE3E260" w14:textId="77777777" w:rsidR="00B14837" w:rsidRDefault="00823139">
      <w:pPr>
        <w:pStyle w:val="a6"/>
        <w:jc w:val="both"/>
        <w:rPr>
          <w:snapToGrid w:val="0"/>
          <w:sz w:val="24"/>
          <w:szCs w:val="24"/>
          <w:lang w:val="ru-RU"/>
        </w:rPr>
      </w:pPr>
      <w:r>
        <w:rPr>
          <w:snapToGrid w:val="0"/>
          <w:sz w:val="24"/>
          <w:szCs w:val="24"/>
          <w:lang w:val="ru-RU"/>
        </w:rPr>
        <w:t>3. Разработка диаграмм вариантов использования.</w:t>
      </w:r>
    </w:p>
    <w:p w14:paraId="5A707C54" w14:textId="77777777" w:rsidR="00B14837" w:rsidRDefault="00823139">
      <w:pPr>
        <w:pStyle w:val="Paragraph2"/>
        <w:numPr>
          <w:ilvl w:val="0"/>
          <w:numId w:val="5"/>
        </w:numPr>
        <w:rPr>
          <w:snapToGrid w:val="0"/>
          <w:sz w:val="24"/>
          <w:szCs w:val="24"/>
          <w:lang w:val="ru-RU"/>
        </w:rPr>
      </w:pPr>
      <w:r>
        <w:rPr>
          <w:snapToGrid w:val="0"/>
          <w:sz w:val="24"/>
          <w:szCs w:val="24"/>
          <w:lang w:val="ru-RU"/>
        </w:rPr>
        <w:t>В диаграмме использовать как минимум 3 вида отношений между прецедентами (включение, обобщение, расширение и т. д.).</w:t>
      </w:r>
    </w:p>
    <w:p w14:paraId="285E7B4F" w14:textId="77777777" w:rsidR="00B14837" w:rsidRDefault="00823139">
      <w:pPr>
        <w:pStyle w:val="a6"/>
        <w:jc w:val="both"/>
        <w:rPr>
          <w:snapToGrid w:val="0"/>
          <w:sz w:val="24"/>
          <w:szCs w:val="24"/>
          <w:lang w:val="ru-RU"/>
        </w:rPr>
      </w:pPr>
      <w:r>
        <w:rPr>
          <w:snapToGrid w:val="0"/>
          <w:sz w:val="24"/>
          <w:szCs w:val="24"/>
          <w:lang w:val="ru-RU"/>
        </w:rPr>
        <w:t>Тема работы: утилита мониторинга сети (для администратора сети) – далее система или утилита «NetWatch».</w:t>
      </w:r>
    </w:p>
    <w:p w14:paraId="4BAD428A" w14:textId="77777777" w:rsidR="00B14837" w:rsidRDefault="00823139">
      <w:pPr>
        <w:pStyle w:val="1"/>
        <w:pageBreakBefore/>
        <w:rPr>
          <w:rFonts w:ascii="Times New Roman" w:hAnsi="Times New Roman"/>
          <w:szCs w:val="24"/>
        </w:rPr>
      </w:pPr>
      <w:bookmarkStart w:id="0" w:name="_Toc9002001"/>
      <w:r>
        <w:rPr>
          <w:rFonts w:ascii="Times New Roman" w:hAnsi="Times New Roman"/>
          <w:szCs w:val="24"/>
          <w:lang w:val="ru-RU"/>
        </w:rPr>
        <w:lastRenderedPageBreak/>
        <w:t>Выявление акторов</w:t>
      </w:r>
      <w:bookmarkEnd w:id="0"/>
    </w:p>
    <w:p w14:paraId="50DE94DA" w14:textId="77777777" w:rsidR="00B14837" w:rsidRDefault="00823139">
      <w:pPr>
        <w:pStyle w:val="2"/>
        <w:rPr>
          <w:rFonts w:ascii="Times New Roman" w:hAnsi="Times New Roman"/>
          <w:sz w:val="24"/>
          <w:szCs w:val="24"/>
        </w:rPr>
      </w:pPr>
      <w:bookmarkStart w:id="1" w:name="_Toc9002002"/>
      <w:r>
        <w:rPr>
          <w:rFonts w:ascii="Times New Roman" w:hAnsi="Times New Roman"/>
          <w:sz w:val="24"/>
          <w:szCs w:val="24"/>
          <w:lang w:val="ru-RU"/>
        </w:rPr>
        <w:t>Кандидаты в акторы</w:t>
      </w:r>
      <w:bookmarkEnd w:id="1"/>
    </w:p>
    <w:p w14:paraId="06015E8B" w14:textId="77777777" w:rsidR="00B14837" w:rsidRDefault="00823139">
      <w:pPr>
        <w:pStyle w:val="a6"/>
        <w:jc w:val="both"/>
        <w:rPr>
          <w:snapToGrid w:val="0"/>
          <w:sz w:val="24"/>
          <w:szCs w:val="24"/>
          <w:lang w:val="ru-RU"/>
        </w:rPr>
      </w:pPr>
      <w:r>
        <w:rPr>
          <w:snapToGrid w:val="0"/>
          <w:sz w:val="24"/>
          <w:szCs w:val="24"/>
          <w:lang w:val="ru-RU"/>
        </w:rPr>
        <w:t>На рисунке 1 представлены основные кандидаты в акторы системы.</w:t>
      </w:r>
    </w:p>
    <w:p w14:paraId="7D94AAD2" w14:textId="77777777" w:rsidR="00B14837" w:rsidRDefault="00823139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423D30AF" wp14:editId="4081716E">
            <wp:extent cx="5940000" cy="2341181"/>
            <wp:effectExtent l="0" t="0" r="0" b="0"/>
            <wp:docPr id="101" name="Рисунок 1" descr="Диаграмм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4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A408F" w14:textId="77777777" w:rsidR="00B14837" w:rsidRDefault="00823139">
      <w:pPr>
        <w:spacing w:before="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Анализ акторов системы</w:t>
      </w:r>
    </w:p>
    <w:p w14:paraId="463B9AF8" w14:textId="77777777" w:rsidR="00B14837" w:rsidRDefault="00823139">
      <w:pPr>
        <w:pStyle w:val="a6"/>
        <w:jc w:val="both"/>
        <w:rPr>
          <w:snapToGrid w:val="0"/>
          <w:sz w:val="24"/>
          <w:szCs w:val="24"/>
          <w:lang w:val="ru-RU"/>
        </w:rPr>
      </w:pPr>
      <w:r>
        <w:rPr>
          <w:snapToGrid w:val="0"/>
          <w:sz w:val="24"/>
          <w:szCs w:val="24"/>
          <w:lang w:val="ru-RU"/>
        </w:rPr>
        <w:t>Анализ предметной области показал, что системный администратор, старший администратор и сетевой инженер используют утилиту однотипно: нас</w:t>
      </w:r>
      <w:r>
        <w:rPr>
          <w:snapToGrid w:val="0"/>
          <w:sz w:val="24"/>
          <w:szCs w:val="24"/>
          <w:lang w:val="ru-RU"/>
        </w:rPr>
        <w:t>траивают мониторинг и реагируют на инциденты. Это позволило обобщить эти три роли в одну – Администратор сети. Аналогично оператор службы поддержки и инженер техподдержки обобщены в роль Специалист технической поддержки, а начальник ИТ-отдела и ИТ-директор</w:t>
      </w:r>
      <w:r>
        <w:rPr>
          <w:snapToGrid w:val="0"/>
          <w:sz w:val="24"/>
          <w:szCs w:val="24"/>
          <w:lang w:val="ru-RU"/>
        </w:rPr>
        <w:t xml:space="preserve"> – в роль Руководитель ИТ-службы, см. рис. 1.</w:t>
      </w:r>
    </w:p>
    <w:p w14:paraId="77B500F2" w14:textId="77777777" w:rsidR="00B14837" w:rsidRDefault="00823139">
      <w:pPr>
        <w:pStyle w:val="a6"/>
        <w:jc w:val="both"/>
        <w:rPr>
          <w:snapToGrid w:val="0"/>
          <w:sz w:val="24"/>
          <w:szCs w:val="24"/>
          <w:lang w:val="ru-RU"/>
        </w:rPr>
      </w:pPr>
      <w:r>
        <w:rPr>
          <w:snapToGrid w:val="0"/>
          <w:sz w:val="24"/>
          <w:szCs w:val="24"/>
          <w:lang w:val="ru-RU"/>
        </w:rPr>
        <w:t>Кроме людей, с системой взаимодействуют внешние подсистемы: Планировщик (системный таймер), который запускает регламентные операции, Сетевое оборудование, отвечающее на опрос и передающее события, и Почтовый се</w:t>
      </w:r>
      <w:r>
        <w:rPr>
          <w:snapToGrid w:val="0"/>
          <w:sz w:val="24"/>
          <w:szCs w:val="24"/>
          <w:lang w:val="ru-RU"/>
        </w:rPr>
        <w:t>рвер, через который доставляются оповещения.</w:t>
      </w:r>
    </w:p>
    <w:p w14:paraId="75F2307B" w14:textId="77777777" w:rsidR="00B14837" w:rsidRDefault="00823139">
      <w:pPr>
        <w:pStyle w:val="2"/>
        <w:rPr>
          <w:rFonts w:ascii="Times New Roman" w:hAnsi="Times New Roman"/>
          <w:sz w:val="24"/>
          <w:szCs w:val="24"/>
        </w:rPr>
      </w:pPr>
      <w:bookmarkStart w:id="2" w:name="_Toc9002003"/>
      <w:r>
        <w:rPr>
          <w:rFonts w:ascii="Times New Roman" w:hAnsi="Times New Roman"/>
          <w:sz w:val="24"/>
          <w:szCs w:val="24"/>
          <w:lang w:val="ru-RU"/>
        </w:rPr>
        <w:t>Описание акторов</w:t>
      </w:r>
      <w:bookmarkEnd w:id="2"/>
    </w:p>
    <w:p w14:paraId="673AE687" w14:textId="77777777" w:rsidR="00B14837" w:rsidRDefault="00823139">
      <w:pPr>
        <w:pStyle w:val="a6"/>
        <w:jc w:val="both"/>
        <w:rPr>
          <w:snapToGrid w:val="0"/>
          <w:sz w:val="24"/>
          <w:szCs w:val="24"/>
          <w:lang w:val="ru-RU"/>
        </w:rPr>
      </w:pPr>
      <w:r>
        <w:rPr>
          <w:snapToGrid w:val="0"/>
          <w:sz w:val="24"/>
          <w:szCs w:val="24"/>
          <w:lang w:val="ru-RU"/>
        </w:rPr>
        <w:t>Краткое описание акторов представлено в табл. 1.</w:t>
      </w:r>
    </w:p>
    <w:p w14:paraId="59AAAF05" w14:textId="77777777" w:rsidR="00B14837" w:rsidRDefault="00823139">
      <w:pPr>
        <w:keepNext/>
        <w:spacing w:before="12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1 – Выявление акторов</w:t>
      </w:r>
    </w:p>
    <w:tbl>
      <w:tblPr>
        <w:tblStyle w:val="ac"/>
        <w:tblW w:w="9637" w:type="dxa"/>
        <w:tblLayout w:type="fixed"/>
        <w:tblLook w:val="0000" w:firstRow="0" w:lastRow="0" w:firstColumn="0" w:lastColumn="0" w:noHBand="0" w:noVBand="0"/>
      </w:tblPr>
      <w:tblGrid>
        <w:gridCol w:w="2300"/>
        <w:gridCol w:w="1700"/>
        <w:gridCol w:w="5637"/>
      </w:tblGrid>
      <w:tr w:rsidR="00B14837" w14:paraId="2B348122" w14:textId="77777777">
        <w:trPr>
          <w:cantSplit/>
          <w:tblHeader/>
        </w:trPr>
        <w:tc>
          <w:tcPr>
            <w:tcW w:w="2300" w:type="dxa"/>
          </w:tcPr>
          <w:p w14:paraId="040934D4" w14:textId="77777777" w:rsidR="00B14837" w:rsidRDefault="00823139">
            <w:pPr>
              <w:pStyle w:val="a6"/>
              <w:ind w:left="0"/>
              <w:rPr>
                <w:b/>
                <w:snapToGrid w:val="0"/>
                <w:sz w:val="24"/>
                <w:szCs w:val="24"/>
                <w:lang w:val="ru-RU"/>
              </w:rPr>
            </w:pPr>
            <w:r>
              <w:rPr>
                <w:b/>
                <w:snapToGrid w:val="0"/>
                <w:sz w:val="24"/>
                <w:szCs w:val="24"/>
                <w:lang w:val="ru-RU"/>
              </w:rPr>
              <w:t>Актор</w:t>
            </w:r>
          </w:p>
        </w:tc>
        <w:tc>
          <w:tcPr>
            <w:tcW w:w="1700" w:type="dxa"/>
          </w:tcPr>
          <w:p w14:paraId="703C4C9B" w14:textId="77777777" w:rsidR="00B14837" w:rsidRDefault="00823139">
            <w:pPr>
              <w:pStyle w:val="a6"/>
              <w:ind w:left="0"/>
              <w:rPr>
                <w:b/>
                <w:snapToGrid w:val="0"/>
                <w:sz w:val="24"/>
                <w:szCs w:val="24"/>
                <w:lang w:val="ru-RU"/>
              </w:rPr>
            </w:pPr>
            <w:r>
              <w:rPr>
                <w:b/>
                <w:snapToGrid w:val="0"/>
                <w:sz w:val="24"/>
                <w:szCs w:val="24"/>
                <w:lang w:val="ru-RU"/>
              </w:rPr>
              <w:t>Тип</w:t>
            </w:r>
          </w:p>
        </w:tc>
        <w:tc>
          <w:tcPr>
            <w:tcW w:w="5637" w:type="dxa"/>
          </w:tcPr>
          <w:p w14:paraId="5453BADD" w14:textId="77777777" w:rsidR="00B14837" w:rsidRDefault="00823139">
            <w:pPr>
              <w:pStyle w:val="a6"/>
              <w:ind w:left="0"/>
              <w:rPr>
                <w:b/>
                <w:snapToGrid w:val="0"/>
                <w:sz w:val="24"/>
                <w:szCs w:val="24"/>
                <w:lang w:val="ru-RU"/>
              </w:rPr>
            </w:pPr>
            <w:r>
              <w:rPr>
                <w:b/>
                <w:snapToGrid w:val="0"/>
                <w:sz w:val="24"/>
                <w:szCs w:val="24"/>
                <w:lang w:val="ru-RU"/>
              </w:rPr>
              <w:t>Краткое описание</w:t>
            </w:r>
          </w:p>
        </w:tc>
      </w:tr>
      <w:tr w:rsidR="00B14837" w14:paraId="4266FE8B" w14:textId="77777777">
        <w:trPr>
          <w:cantSplit/>
        </w:trPr>
        <w:tc>
          <w:tcPr>
            <w:tcW w:w="2300" w:type="dxa"/>
          </w:tcPr>
          <w:p w14:paraId="184ACED2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Администратор сети</w:t>
            </w:r>
          </w:p>
        </w:tc>
        <w:tc>
          <w:tcPr>
            <w:tcW w:w="1700" w:type="dxa"/>
          </w:tcPr>
          <w:p w14:paraId="08ECFD1F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Основной, человек</w:t>
            </w:r>
          </w:p>
        </w:tc>
        <w:tc>
          <w:tcPr>
            <w:tcW w:w="5637" w:type="dxa"/>
          </w:tcPr>
          <w:p w14:paraId="06B755E6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Настраивает мониторинг: формирует перечень узлов и датчиков, задаёт пороги и правила оповещения, управляет учётными записями. Реагирует на инциденты, при необходимости восстанавливает данные из резервной копии. Может выполнять функции специалиста техническ</w:t>
            </w:r>
            <w:r>
              <w:rPr>
                <w:snapToGrid w:val="0"/>
                <w:sz w:val="24"/>
                <w:szCs w:val="24"/>
                <w:lang w:val="ru-RU"/>
              </w:rPr>
              <w:t>ой поддержки.</w:t>
            </w:r>
          </w:p>
        </w:tc>
      </w:tr>
      <w:tr w:rsidR="00B14837" w14:paraId="6834EACF" w14:textId="77777777">
        <w:trPr>
          <w:cantSplit/>
        </w:trPr>
        <w:tc>
          <w:tcPr>
            <w:tcW w:w="2300" w:type="dxa"/>
          </w:tcPr>
          <w:p w14:paraId="043FF7DC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Специалист технической поддержки</w:t>
            </w:r>
          </w:p>
        </w:tc>
        <w:tc>
          <w:tcPr>
            <w:tcW w:w="1700" w:type="dxa"/>
          </w:tcPr>
          <w:p w14:paraId="251472D6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Основной, человек</w:t>
            </w:r>
          </w:p>
        </w:tc>
        <w:tc>
          <w:tcPr>
            <w:tcW w:w="5637" w:type="dxa"/>
          </w:tcPr>
          <w:p w14:paraId="1C865343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Просматривает состояние сети, сведения об узлах, графики параметров и журнал инцидентов при обработке обращений пользователей. Комментирует инциденты.</w:t>
            </w:r>
          </w:p>
        </w:tc>
      </w:tr>
      <w:tr w:rsidR="00B14837" w14:paraId="287681D9" w14:textId="77777777">
        <w:trPr>
          <w:cantSplit/>
        </w:trPr>
        <w:tc>
          <w:tcPr>
            <w:tcW w:w="2300" w:type="dxa"/>
          </w:tcPr>
          <w:p w14:paraId="5120ED40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Руководитель ИТ-службы</w:t>
            </w:r>
          </w:p>
        </w:tc>
        <w:tc>
          <w:tcPr>
            <w:tcW w:w="1700" w:type="dxa"/>
          </w:tcPr>
          <w:p w14:paraId="773A9939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Основной, челов</w:t>
            </w:r>
            <w:r>
              <w:rPr>
                <w:snapToGrid w:val="0"/>
                <w:sz w:val="24"/>
                <w:szCs w:val="24"/>
                <w:lang w:val="ru-RU"/>
              </w:rPr>
              <w:t>ек</w:t>
            </w:r>
          </w:p>
        </w:tc>
        <w:tc>
          <w:tcPr>
            <w:tcW w:w="5637" w:type="dxa"/>
          </w:tcPr>
          <w:p w14:paraId="1E150BE8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Формирует отчёты о доступности и загрузке сети за период и выгружает их для оценки качества работы сети и планирования её развития.</w:t>
            </w:r>
          </w:p>
        </w:tc>
      </w:tr>
      <w:tr w:rsidR="00B14837" w14:paraId="110FD3B2" w14:textId="77777777">
        <w:trPr>
          <w:cantSplit/>
        </w:trPr>
        <w:tc>
          <w:tcPr>
            <w:tcW w:w="2300" w:type="dxa"/>
          </w:tcPr>
          <w:p w14:paraId="65602F02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lastRenderedPageBreak/>
              <w:t>Планировщик (системный таймер)</w:t>
            </w:r>
          </w:p>
        </w:tc>
        <w:tc>
          <w:tcPr>
            <w:tcW w:w="1700" w:type="dxa"/>
          </w:tcPr>
          <w:p w14:paraId="35F83D03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Основной, подсистема</w:t>
            </w:r>
          </w:p>
        </w:tc>
        <w:tc>
          <w:tcPr>
            <w:tcW w:w="5637" w:type="dxa"/>
          </w:tcPr>
          <w:p w14:paraId="0F497B67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Запускает по расписанию опрос узлов, агрегацию и очистку истории, ре</w:t>
            </w:r>
            <w:r>
              <w:rPr>
                <w:snapToGrid w:val="0"/>
                <w:sz w:val="24"/>
                <w:szCs w:val="24"/>
                <w:lang w:val="ru-RU"/>
              </w:rPr>
              <w:t>зервное копирование. Инициирует регламентные операции без участия человека.</w:t>
            </w:r>
          </w:p>
        </w:tc>
      </w:tr>
      <w:tr w:rsidR="00B14837" w14:paraId="31E5FE83" w14:textId="77777777">
        <w:trPr>
          <w:cantSplit/>
        </w:trPr>
        <w:tc>
          <w:tcPr>
            <w:tcW w:w="2300" w:type="dxa"/>
          </w:tcPr>
          <w:p w14:paraId="27390CC3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Сетевое оборудование</w:t>
            </w:r>
          </w:p>
        </w:tc>
        <w:tc>
          <w:tcPr>
            <w:tcW w:w="1700" w:type="dxa"/>
          </w:tcPr>
          <w:p w14:paraId="52AB580D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Основной, внешняя система</w:t>
            </w:r>
          </w:p>
        </w:tc>
        <w:tc>
          <w:tcPr>
            <w:tcW w:w="5637" w:type="dxa"/>
          </w:tcPr>
          <w:p w14:paraId="125DC1F1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Коммутаторы, маршрутизаторы, точки доступа, серверы и другие контролируемые устройства. Отвечает на запросы опроса (ICMP, SNMP) и самостоятельно передаёт системе события (Syslog, SNMP-ловушки).</w:t>
            </w:r>
          </w:p>
        </w:tc>
      </w:tr>
      <w:tr w:rsidR="00B14837" w14:paraId="7E698897" w14:textId="77777777">
        <w:trPr>
          <w:cantSplit/>
        </w:trPr>
        <w:tc>
          <w:tcPr>
            <w:tcW w:w="2300" w:type="dxa"/>
          </w:tcPr>
          <w:p w14:paraId="5F61B7C3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Почтовый сервер</w:t>
            </w:r>
          </w:p>
        </w:tc>
        <w:tc>
          <w:tcPr>
            <w:tcW w:w="1700" w:type="dxa"/>
          </w:tcPr>
          <w:p w14:paraId="42D39B51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Вспомогательный, внешняя система</w:t>
            </w:r>
          </w:p>
        </w:tc>
        <w:tc>
          <w:tcPr>
            <w:tcW w:w="5637" w:type="dxa"/>
          </w:tcPr>
          <w:p w14:paraId="4AFA4658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Принимает от системы сообщения электронной почты с оповещениями об инцидентах и доставляет их получателям.</w:t>
            </w:r>
          </w:p>
        </w:tc>
      </w:tr>
    </w:tbl>
    <w:p w14:paraId="31A9F4E7" w14:textId="77777777" w:rsidR="00B14837" w:rsidRDefault="00B14837">
      <w:pPr>
        <w:pStyle w:val="a6"/>
        <w:rPr>
          <w:snapToGrid w:val="0"/>
          <w:sz w:val="24"/>
          <w:szCs w:val="24"/>
          <w:lang w:val="ru-RU"/>
        </w:rPr>
      </w:pPr>
    </w:p>
    <w:p w14:paraId="6025190F" w14:textId="77777777" w:rsidR="00B14837" w:rsidRDefault="00823139">
      <w:pPr>
        <w:pStyle w:val="2"/>
        <w:rPr>
          <w:rFonts w:ascii="Times New Roman" w:hAnsi="Times New Roman"/>
          <w:sz w:val="24"/>
          <w:szCs w:val="24"/>
        </w:rPr>
      </w:pPr>
      <w:bookmarkStart w:id="3" w:name="_Toc9002004"/>
      <w:r>
        <w:rPr>
          <w:rFonts w:ascii="Times New Roman" w:hAnsi="Times New Roman"/>
          <w:sz w:val="24"/>
          <w:szCs w:val="24"/>
          <w:lang w:val="ru-RU"/>
        </w:rPr>
        <w:t>Связи между акторами</w:t>
      </w:r>
      <w:bookmarkEnd w:id="3"/>
    </w:p>
    <w:p w14:paraId="0A3F37CF" w14:textId="77777777" w:rsidR="00B14837" w:rsidRDefault="00823139">
      <w:pPr>
        <w:pStyle w:val="a6"/>
        <w:jc w:val="both"/>
        <w:rPr>
          <w:snapToGrid w:val="0"/>
          <w:sz w:val="24"/>
          <w:szCs w:val="24"/>
          <w:lang w:val="ru-RU"/>
        </w:rPr>
      </w:pPr>
      <w:r>
        <w:rPr>
          <w:snapToGrid w:val="0"/>
          <w:sz w:val="24"/>
          <w:szCs w:val="24"/>
          <w:lang w:val="ru-RU"/>
        </w:rPr>
        <w:t>Виды связей между акторами рассмотрены в табл. 2. Администратор сети может выполнять все функции специалиста технической подде</w:t>
      </w:r>
      <w:r>
        <w:rPr>
          <w:snapToGrid w:val="0"/>
          <w:sz w:val="24"/>
          <w:szCs w:val="24"/>
          <w:lang w:val="ru-RU"/>
        </w:rPr>
        <w:t>ржки, поэтому между ними установлено отношение обобщения (на рис. 1 и рис. 2 стрелка направлена от Администратора сети к Специалисту технической поддержки). Остальные акторы друг с другом не связаны: Руководитель ИТ-службы работает только с отчётами, а Пла</w:t>
      </w:r>
      <w:r>
        <w:rPr>
          <w:snapToGrid w:val="0"/>
          <w:sz w:val="24"/>
          <w:szCs w:val="24"/>
          <w:lang w:val="ru-RU"/>
        </w:rPr>
        <w:t>нировщик, Сетевое оборудование и Почтовый сервер – независимые внешние подсистемы.</w:t>
      </w:r>
    </w:p>
    <w:p w14:paraId="364CAE22" w14:textId="77777777" w:rsidR="00B14837" w:rsidRDefault="00823139">
      <w:pPr>
        <w:keepNext/>
        <w:spacing w:before="12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2 – Связи между акторами</w:t>
      </w:r>
    </w:p>
    <w:tbl>
      <w:tblPr>
        <w:tblStyle w:val="ac"/>
        <w:tblW w:w="9637" w:type="dxa"/>
        <w:tblLayout w:type="fixed"/>
        <w:tblLook w:val="0000" w:firstRow="0" w:lastRow="0" w:firstColumn="0" w:lastColumn="0" w:noHBand="0" w:noVBand="0"/>
      </w:tblPr>
      <w:tblGrid>
        <w:gridCol w:w="2900"/>
        <w:gridCol w:w="2600"/>
        <w:gridCol w:w="1700"/>
        <w:gridCol w:w="2437"/>
      </w:tblGrid>
      <w:tr w:rsidR="00B14837" w14:paraId="15580117" w14:textId="77777777">
        <w:trPr>
          <w:cantSplit/>
          <w:tblHeader/>
        </w:trPr>
        <w:tc>
          <w:tcPr>
            <w:tcW w:w="2900" w:type="dxa"/>
          </w:tcPr>
          <w:p w14:paraId="36C10F17" w14:textId="77777777" w:rsidR="00B14837" w:rsidRDefault="00823139">
            <w:pPr>
              <w:pStyle w:val="a6"/>
              <w:ind w:left="0"/>
              <w:rPr>
                <w:b/>
                <w:snapToGrid w:val="0"/>
                <w:sz w:val="24"/>
                <w:szCs w:val="24"/>
                <w:lang w:val="ru-RU"/>
              </w:rPr>
            </w:pPr>
            <w:r>
              <w:rPr>
                <w:b/>
                <w:snapToGrid w:val="0"/>
                <w:sz w:val="24"/>
                <w:szCs w:val="24"/>
                <w:lang w:val="ru-RU"/>
              </w:rPr>
              <w:t>Актор-потомок (кандидат)</w:t>
            </w:r>
          </w:p>
        </w:tc>
        <w:tc>
          <w:tcPr>
            <w:tcW w:w="2600" w:type="dxa"/>
          </w:tcPr>
          <w:p w14:paraId="276CBCCC" w14:textId="77777777" w:rsidR="00B14837" w:rsidRDefault="00823139">
            <w:pPr>
              <w:pStyle w:val="a6"/>
              <w:ind w:left="0"/>
              <w:rPr>
                <w:b/>
                <w:snapToGrid w:val="0"/>
                <w:sz w:val="24"/>
                <w:szCs w:val="24"/>
                <w:lang w:val="ru-RU"/>
              </w:rPr>
            </w:pPr>
            <w:r>
              <w:rPr>
                <w:b/>
                <w:snapToGrid w:val="0"/>
                <w:sz w:val="24"/>
                <w:szCs w:val="24"/>
                <w:lang w:val="ru-RU"/>
              </w:rPr>
              <w:t>Актор-предок</w:t>
            </w:r>
          </w:p>
        </w:tc>
        <w:tc>
          <w:tcPr>
            <w:tcW w:w="1700" w:type="dxa"/>
          </w:tcPr>
          <w:p w14:paraId="1193B6FA" w14:textId="77777777" w:rsidR="00B14837" w:rsidRDefault="00823139">
            <w:pPr>
              <w:pStyle w:val="a6"/>
              <w:ind w:left="0"/>
              <w:rPr>
                <w:b/>
                <w:snapToGrid w:val="0"/>
                <w:sz w:val="24"/>
                <w:szCs w:val="24"/>
                <w:lang w:val="ru-RU"/>
              </w:rPr>
            </w:pPr>
            <w:r>
              <w:rPr>
                <w:b/>
                <w:snapToGrid w:val="0"/>
                <w:sz w:val="24"/>
                <w:szCs w:val="24"/>
                <w:lang w:val="ru-RU"/>
              </w:rPr>
              <w:t>Вид связи</w:t>
            </w:r>
          </w:p>
        </w:tc>
        <w:tc>
          <w:tcPr>
            <w:tcW w:w="2437" w:type="dxa"/>
          </w:tcPr>
          <w:p w14:paraId="6ADF58A1" w14:textId="77777777" w:rsidR="00B14837" w:rsidRDefault="00823139">
            <w:pPr>
              <w:pStyle w:val="a6"/>
              <w:ind w:left="0"/>
              <w:rPr>
                <w:b/>
                <w:snapToGrid w:val="0"/>
                <w:sz w:val="24"/>
                <w:szCs w:val="24"/>
                <w:lang w:val="ru-RU"/>
              </w:rPr>
            </w:pPr>
            <w:r>
              <w:rPr>
                <w:b/>
                <w:snapToGrid w:val="0"/>
                <w:sz w:val="24"/>
                <w:szCs w:val="24"/>
                <w:lang w:val="ru-RU"/>
              </w:rPr>
              <w:t>Пояснение</w:t>
            </w:r>
          </w:p>
        </w:tc>
      </w:tr>
      <w:tr w:rsidR="00B14837" w14:paraId="52134D1F" w14:textId="77777777">
        <w:trPr>
          <w:cantSplit/>
        </w:trPr>
        <w:tc>
          <w:tcPr>
            <w:tcW w:w="2900" w:type="dxa"/>
          </w:tcPr>
          <w:p w14:paraId="6C2E98B5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Системный администратор; старший администратор; сетевой инженер</w:t>
            </w:r>
          </w:p>
        </w:tc>
        <w:tc>
          <w:tcPr>
            <w:tcW w:w="2600" w:type="dxa"/>
          </w:tcPr>
          <w:p w14:paraId="52A55149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Администратор сет</w:t>
            </w:r>
            <w:r>
              <w:rPr>
                <w:snapToGrid w:val="0"/>
                <w:sz w:val="24"/>
                <w:szCs w:val="24"/>
                <w:lang w:val="ru-RU"/>
              </w:rPr>
              <w:t>и</w:t>
            </w:r>
          </w:p>
        </w:tc>
        <w:tc>
          <w:tcPr>
            <w:tcW w:w="1700" w:type="dxa"/>
          </w:tcPr>
          <w:p w14:paraId="2B2C4F56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Обобщение</w:t>
            </w:r>
          </w:p>
        </w:tc>
        <w:tc>
          <w:tcPr>
            <w:tcW w:w="2437" w:type="dxa"/>
          </w:tcPr>
          <w:p w14:paraId="5DEC6CB5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Роли используют систему однотипно</w:t>
            </w:r>
          </w:p>
        </w:tc>
      </w:tr>
      <w:tr w:rsidR="00B14837" w14:paraId="473E4358" w14:textId="77777777">
        <w:trPr>
          <w:cantSplit/>
        </w:trPr>
        <w:tc>
          <w:tcPr>
            <w:tcW w:w="2900" w:type="dxa"/>
          </w:tcPr>
          <w:p w14:paraId="49827148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Оператор службы поддержки; инженер техподдержки</w:t>
            </w:r>
          </w:p>
        </w:tc>
        <w:tc>
          <w:tcPr>
            <w:tcW w:w="2600" w:type="dxa"/>
          </w:tcPr>
          <w:p w14:paraId="2C40BAE3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Специалист технической поддержки</w:t>
            </w:r>
          </w:p>
        </w:tc>
        <w:tc>
          <w:tcPr>
            <w:tcW w:w="1700" w:type="dxa"/>
          </w:tcPr>
          <w:p w14:paraId="4A4E673D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Обобщение</w:t>
            </w:r>
          </w:p>
        </w:tc>
        <w:tc>
          <w:tcPr>
            <w:tcW w:w="2437" w:type="dxa"/>
          </w:tcPr>
          <w:p w14:paraId="3CDB61A8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Роли используют систему однотипно</w:t>
            </w:r>
          </w:p>
        </w:tc>
      </w:tr>
      <w:tr w:rsidR="00B14837" w14:paraId="519EBA1C" w14:textId="77777777">
        <w:trPr>
          <w:cantSplit/>
        </w:trPr>
        <w:tc>
          <w:tcPr>
            <w:tcW w:w="2900" w:type="dxa"/>
          </w:tcPr>
          <w:p w14:paraId="3AAA7497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Начальник ИТ-отдела; ИТ-директор</w:t>
            </w:r>
          </w:p>
        </w:tc>
        <w:tc>
          <w:tcPr>
            <w:tcW w:w="2600" w:type="dxa"/>
          </w:tcPr>
          <w:p w14:paraId="384794BB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Руководитель ИТ-службы</w:t>
            </w:r>
          </w:p>
        </w:tc>
        <w:tc>
          <w:tcPr>
            <w:tcW w:w="1700" w:type="dxa"/>
          </w:tcPr>
          <w:p w14:paraId="2D21958A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Обобщение</w:t>
            </w:r>
          </w:p>
        </w:tc>
        <w:tc>
          <w:tcPr>
            <w:tcW w:w="2437" w:type="dxa"/>
          </w:tcPr>
          <w:p w14:paraId="7C728D2C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Роли используют систему однотипно</w:t>
            </w:r>
          </w:p>
        </w:tc>
      </w:tr>
      <w:tr w:rsidR="00B14837" w14:paraId="593B4DA1" w14:textId="77777777">
        <w:trPr>
          <w:cantSplit/>
        </w:trPr>
        <w:tc>
          <w:tcPr>
            <w:tcW w:w="2900" w:type="dxa"/>
          </w:tcPr>
          <w:p w14:paraId="51569804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Администратор сети</w:t>
            </w:r>
          </w:p>
        </w:tc>
        <w:tc>
          <w:tcPr>
            <w:tcW w:w="2600" w:type="dxa"/>
          </w:tcPr>
          <w:p w14:paraId="0212B51D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Специалист технической поддержки</w:t>
            </w:r>
          </w:p>
        </w:tc>
        <w:tc>
          <w:tcPr>
            <w:tcW w:w="1700" w:type="dxa"/>
          </w:tcPr>
          <w:p w14:paraId="22BABCFA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Обобщение</w:t>
            </w:r>
          </w:p>
        </w:tc>
        <w:tc>
          <w:tcPr>
            <w:tcW w:w="2437" w:type="dxa"/>
          </w:tcPr>
          <w:p w14:paraId="70F09970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Администратор может выполнять функции специалиста поддержки</w:t>
            </w:r>
          </w:p>
        </w:tc>
      </w:tr>
    </w:tbl>
    <w:p w14:paraId="531E01B6" w14:textId="77777777" w:rsidR="00B14837" w:rsidRDefault="00B14837">
      <w:pPr>
        <w:pStyle w:val="a6"/>
        <w:rPr>
          <w:snapToGrid w:val="0"/>
          <w:sz w:val="24"/>
          <w:szCs w:val="24"/>
          <w:lang w:val="ru-RU"/>
        </w:rPr>
      </w:pPr>
    </w:p>
    <w:p w14:paraId="4134965B" w14:textId="77777777" w:rsidR="00B14837" w:rsidRDefault="00823139">
      <w:pPr>
        <w:pStyle w:val="1"/>
        <w:rPr>
          <w:rFonts w:ascii="Times New Roman" w:hAnsi="Times New Roman"/>
          <w:szCs w:val="24"/>
        </w:rPr>
      </w:pPr>
      <w:bookmarkStart w:id="4" w:name="_Toc9002005"/>
      <w:r>
        <w:rPr>
          <w:rFonts w:ascii="Times New Roman" w:hAnsi="Times New Roman"/>
          <w:szCs w:val="24"/>
          <w:lang w:val="ru-RU"/>
        </w:rPr>
        <w:lastRenderedPageBreak/>
        <w:t>Выявление вариантов использования</w:t>
      </w:r>
      <w:bookmarkEnd w:id="4"/>
    </w:p>
    <w:p w14:paraId="197908D6" w14:textId="77777777" w:rsidR="00B14837" w:rsidRDefault="00823139">
      <w:pPr>
        <w:pStyle w:val="2"/>
        <w:rPr>
          <w:rFonts w:ascii="Times New Roman" w:hAnsi="Times New Roman"/>
          <w:sz w:val="24"/>
          <w:szCs w:val="24"/>
        </w:rPr>
      </w:pPr>
      <w:bookmarkStart w:id="5" w:name="_Toc9002006"/>
      <w:r>
        <w:rPr>
          <w:rFonts w:ascii="Times New Roman" w:hAnsi="Times New Roman"/>
          <w:sz w:val="24"/>
          <w:szCs w:val="24"/>
          <w:lang w:val="ru-RU"/>
        </w:rPr>
        <w:t>Варианты использования акторов</w:t>
      </w:r>
      <w:bookmarkEnd w:id="5"/>
    </w:p>
    <w:p w14:paraId="5354C32C" w14:textId="77777777" w:rsidR="00B14837" w:rsidRDefault="00823139">
      <w:pPr>
        <w:pStyle w:val="a6"/>
        <w:jc w:val="both"/>
        <w:rPr>
          <w:snapToGrid w:val="0"/>
          <w:sz w:val="24"/>
          <w:szCs w:val="24"/>
          <w:lang w:val="ru-RU"/>
        </w:rPr>
      </w:pPr>
      <w:r>
        <w:rPr>
          <w:snapToGrid w:val="0"/>
          <w:sz w:val="24"/>
          <w:szCs w:val="24"/>
          <w:lang w:val="ru-RU"/>
        </w:rPr>
        <w:t>Выявленные варианты использования сведены в таблицу 3. Для каждого основного актора выявлено не менее трёх вариантов использования. У вспомогательного актора Почтовый сервер единственный вариант использования – «Отправка оповещения»; он включается в другие</w:t>
      </w:r>
      <w:r>
        <w:rPr>
          <w:snapToGrid w:val="0"/>
          <w:sz w:val="24"/>
          <w:szCs w:val="24"/>
          <w:lang w:val="ru-RU"/>
        </w:rPr>
        <w:t xml:space="preserve"> варианты и описан в табл. 4.</w:t>
      </w:r>
    </w:p>
    <w:p w14:paraId="75D0491F" w14:textId="77777777" w:rsidR="00B14837" w:rsidRDefault="00823139">
      <w:pPr>
        <w:keepNext/>
        <w:spacing w:before="12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3 – Выявление вариантов использования</w:t>
      </w:r>
    </w:p>
    <w:tbl>
      <w:tblPr>
        <w:tblStyle w:val="ac"/>
        <w:tblW w:w="9637" w:type="dxa"/>
        <w:tblLayout w:type="fixed"/>
        <w:tblLook w:val="0000" w:firstRow="0" w:lastRow="0" w:firstColumn="0" w:lastColumn="0" w:noHBand="0" w:noVBand="0"/>
      </w:tblPr>
      <w:tblGrid>
        <w:gridCol w:w="2000"/>
        <w:gridCol w:w="2400"/>
        <w:gridCol w:w="5237"/>
      </w:tblGrid>
      <w:tr w:rsidR="00B14837" w14:paraId="5F9CD937" w14:textId="77777777">
        <w:trPr>
          <w:cantSplit/>
          <w:tblHeader/>
        </w:trPr>
        <w:tc>
          <w:tcPr>
            <w:tcW w:w="2000" w:type="dxa"/>
          </w:tcPr>
          <w:p w14:paraId="529217CE" w14:textId="77777777" w:rsidR="00B14837" w:rsidRDefault="00823139">
            <w:pPr>
              <w:pStyle w:val="a6"/>
              <w:ind w:left="0"/>
              <w:rPr>
                <w:b/>
                <w:snapToGrid w:val="0"/>
                <w:sz w:val="24"/>
                <w:szCs w:val="24"/>
                <w:lang w:val="ru-RU"/>
              </w:rPr>
            </w:pPr>
            <w:r>
              <w:rPr>
                <w:b/>
                <w:snapToGrid w:val="0"/>
                <w:sz w:val="24"/>
                <w:szCs w:val="24"/>
                <w:lang w:val="ru-RU"/>
              </w:rPr>
              <w:t>Основной актор</w:t>
            </w:r>
          </w:p>
        </w:tc>
        <w:tc>
          <w:tcPr>
            <w:tcW w:w="2400" w:type="dxa"/>
          </w:tcPr>
          <w:p w14:paraId="49A82941" w14:textId="77777777" w:rsidR="00B14837" w:rsidRDefault="00823139">
            <w:pPr>
              <w:pStyle w:val="a6"/>
              <w:ind w:left="0"/>
              <w:rPr>
                <w:b/>
                <w:snapToGrid w:val="0"/>
                <w:sz w:val="24"/>
                <w:szCs w:val="24"/>
                <w:lang w:val="ru-RU"/>
              </w:rPr>
            </w:pPr>
            <w:r>
              <w:rPr>
                <w:b/>
                <w:snapToGrid w:val="0"/>
                <w:sz w:val="24"/>
                <w:szCs w:val="24"/>
                <w:lang w:val="ru-RU"/>
              </w:rPr>
              <w:t>Наименование</w:t>
            </w:r>
          </w:p>
        </w:tc>
        <w:tc>
          <w:tcPr>
            <w:tcW w:w="5237" w:type="dxa"/>
          </w:tcPr>
          <w:p w14:paraId="53438046" w14:textId="77777777" w:rsidR="00B14837" w:rsidRDefault="00823139">
            <w:pPr>
              <w:pStyle w:val="a6"/>
              <w:ind w:left="0"/>
              <w:rPr>
                <w:b/>
                <w:snapToGrid w:val="0"/>
                <w:sz w:val="24"/>
                <w:szCs w:val="24"/>
                <w:lang w:val="ru-RU"/>
              </w:rPr>
            </w:pPr>
            <w:r>
              <w:rPr>
                <w:b/>
                <w:snapToGrid w:val="0"/>
                <w:sz w:val="24"/>
                <w:szCs w:val="24"/>
                <w:lang w:val="ru-RU"/>
              </w:rPr>
              <w:t>Формулировка</w:t>
            </w:r>
          </w:p>
        </w:tc>
      </w:tr>
      <w:tr w:rsidR="00B14837" w14:paraId="7972B09F" w14:textId="77777777">
        <w:trPr>
          <w:cantSplit/>
        </w:trPr>
        <w:tc>
          <w:tcPr>
            <w:tcW w:w="2000" w:type="dxa"/>
          </w:tcPr>
          <w:p w14:paraId="1F460061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Администратор сети</w:t>
            </w:r>
          </w:p>
        </w:tc>
        <w:tc>
          <w:tcPr>
            <w:tcW w:w="2400" w:type="dxa"/>
          </w:tcPr>
          <w:p w14:paraId="5B894435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Добавление узла вручную</w:t>
            </w:r>
          </w:p>
        </w:tc>
        <w:tc>
          <w:tcPr>
            <w:tcW w:w="5237" w:type="dxa"/>
          </w:tcPr>
          <w:p w14:paraId="3C0A7D38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Этот вариант использования позволяет администратору внести в перечень контролируемых узлов ново</w:t>
            </w:r>
            <w:r>
              <w:rPr>
                <w:snapToGrid w:val="0"/>
                <w:sz w:val="24"/>
                <w:szCs w:val="24"/>
                <w:lang w:val="ru-RU"/>
              </w:rPr>
              <w:t>е устройство, указав его адрес, тип, группу и ответственного.</w:t>
            </w:r>
          </w:p>
        </w:tc>
      </w:tr>
      <w:tr w:rsidR="00B14837" w14:paraId="10BCB591" w14:textId="77777777">
        <w:trPr>
          <w:cantSplit/>
        </w:trPr>
        <w:tc>
          <w:tcPr>
            <w:tcW w:w="2000" w:type="dxa"/>
          </w:tcPr>
          <w:p w14:paraId="3FEEB774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Администратор сети</w:t>
            </w:r>
          </w:p>
        </w:tc>
        <w:tc>
          <w:tcPr>
            <w:tcW w:w="2400" w:type="dxa"/>
          </w:tcPr>
          <w:p w14:paraId="4400A200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Добавление обнаруженного узла</w:t>
            </w:r>
          </w:p>
        </w:tc>
        <w:tc>
          <w:tcPr>
            <w:tcW w:w="5237" w:type="dxa"/>
          </w:tcPr>
          <w:p w14:paraId="6753B111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Администратор выбирает из результатов обнаружения найденное устройство и добавляет его в перечень контролируемых узлов с набором датчиков, соотв</w:t>
            </w:r>
            <w:r>
              <w:rPr>
                <w:snapToGrid w:val="0"/>
                <w:sz w:val="24"/>
                <w:szCs w:val="24"/>
                <w:lang w:val="ru-RU"/>
              </w:rPr>
              <w:t>етствующим типу устройства.</w:t>
            </w:r>
          </w:p>
        </w:tc>
      </w:tr>
      <w:tr w:rsidR="00B14837" w14:paraId="5A45AB82" w14:textId="77777777">
        <w:trPr>
          <w:cantSplit/>
        </w:trPr>
        <w:tc>
          <w:tcPr>
            <w:tcW w:w="2000" w:type="dxa"/>
          </w:tcPr>
          <w:p w14:paraId="328E2DBB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Администратор сети</w:t>
            </w:r>
          </w:p>
        </w:tc>
        <w:tc>
          <w:tcPr>
            <w:tcW w:w="2400" w:type="dxa"/>
          </w:tcPr>
          <w:p w14:paraId="137D1F4D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Изменение и удаление узла</w:t>
            </w:r>
          </w:p>
        </w:tc>
        <w:tc>
          <w:tcPr>
            <w:tcW w:w="5237" w:type="dxa"/>
          </w:tcPr>
          <w:p w14:paraId="42268193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Администратор изменяет параметры узла или снимает узел с мониторинга; история измерений при этом может быть сохранена или удалена.</w:t>
            </w:r>
          </w:p>
        </w:tc>
      </w:tr>
      <w:tr w:rsidR="00B14837" w14:paraId="207D3F11" w14:textId="77777777">
        <w:trPr>
          <w:cantSplit/>
        </w:trPr>
        <w:tc>
          <w:tcPr>
            <w:tcW w:w="2000" w:type="dxa"/>
          </w:tcPr>
          <w:p w14:paraId="3DD18287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Администратор сети</w:t>
            </w:r>
          </w:p>
        </w:tc>
        <w:tc>
          <w:tcPr>
            <w:tcW w:w="2400" w:type="dxa"/>
          </w:tcPr>
          <w:p w14:paraId="298948E4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Настройка датчиков узла</w:t>
            </w:r>
          </w:p>
        </w:tc>
        <w:tc>
          <w:tcPr>
            <w:tcW w:w="5237" w:type="dxa"/>
          </w:tcPr>
          <w:p w14:paraId="12BE101F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Администратор выбирает для узла набор датчиков (доступность по ICMP, TCP-порты, H</w:t>
            </w:r>
            <w:r>
              <w:rPr>
                <w:snapToGrid w:val="0"/>
                <w:sz w:val="24"/>
                <w:szCs w:val="24"/>
                <w:lang w:val="ru-RU"/>
              </w:rPr>
              <w:t>TTP/HTTPS, SNMP-параметры) и интервал опроса.</w:t>
            </w:r>
          </w:p>
        </w:tc>
      </w:tr>
      <w:tr w:rsidR="00B14837" w14:paraId="67442FD4" w14:textId="77777777">
        <w:trPr>
          <w:cantSplit/>
        </w:trPr>
        <w:tc>
          <w:tcPr>
            <w:tcW w:w="2000" w:type="dxa"/>
          </w:tcPr>
          <w:p w14:paraId="7FE945CA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Администратор сети</w:t>
            </w:r>
          </w:p>
        </w:tc>
        <w:tc>
          <w:tcPr>
            <w:tcW w:w="2400" w:type="dxa"/>
          </w:tcPr>
          <w:p w14:paraId="332755B0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Настройка порогов</w:t>
            </w:r>
          </w:p>
        </w:tc>
        <w:tc>
          <w:tcPr>
            <w:tcW w:w="5237" w:type="dxa"/>
          </w:tcPr>
          <w:p w14:paraId="070F0BCB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Администратор задаёт для датчика допустимые значения, при выходе за которые узел получает состояние «предупреждение» или «авария».</w:t>
            </w:r>
          </w:p>
        </w:tc>
      </w:tr>
      <w:tr w:rsidR="00B14837" w14:paraId="285F9DF3" w14:textId="77777777">
        <w:trPr>
          <w:cantSplit/>
        </w:trPr>
        <w:tc>
          <w:tcPr>
            <w:tcW w:w="2000" w:type="dxa"/>
          </w:tcPr>
          <w:p w14:paraId="3DEBC3FD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Администратор сети</w:t>
            </w:r>
          </w:p>
        </w:tc>
        <w:tc>
          <w:tcPr>
            <w:tcW w:w="2400" w:type="dxa"/>
          </w:tcPr>
          <w:p w14:paraId="18CA90F0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Настройка правил оповещения</w:t>
            </w:r>
          </w:p>
        </w:tc>
        <w:tc>
          <w:tcPr>
            <w:tcW w:w="5237" w:type="dxa"/>
          </w:tcPr>
          <w:p w14:paraId="2E26FA5D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Администратор определяет получателей оповещений и условия их отправки в зависимости от важности узла и времени суток.</w:t>
            </w:r>
          </w:p>
        </w:tc>
      </w:tr>
      <w:tr w:rsidR="00B14837" w14:paraId="1F79D0C4" w14:textId="77777777">
        <w:trPr>
          <w:cantSplit/>
        </w:trPr>
        <w:tc>
          <w:tcPr>
            <w:tcW w:w="2000" w:type="dxa"/>
          </w:tcPr>
          <w:p w14:paraId="773B36C9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Администратор сети</w:t>
            </w:r>
          </w:p>
        </w:tc>
        <w:tc>
          <w:tcPr>
            <w:tcW w:w="2400" w:type="dxa"/>
          </w:tcPr>
          <w:p w14:paraId="35B1B01C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Подтверждение инцидента</w:t>
            </w:r>
          </w:p>
        </w:tc>
        <w:tc>
          <w:tcPr>
            <w:tcW w:w="5237" w:type="dxa"/>
          </w:tcPr>
          <w:p w14:paraId="7CBDFC02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Администратор отмечает, что принял инцидент в работу, чтобы повтор</w:t>
            </w:r>
            <w:r>
              <w:rPr>
                <w:snapToGrid w:val="0"/>
                <w:sz w:val="24"/>
                <w:szCs w:val="24"/>
                <w:lang w:val="ru-RU"/>
              </w:rPr>
              <w:t>ные оповещения о нём не отправлялись.</w:t>
            </w:r>
          </w:p>
        </w:tc>
      </w:tr>
      <w:tr w:rsidR="00B14837" w14:paraId="71F3182F" w14:textId="77777777">
        <w:trPr>
          <w:cantSplit/>
        </w:trPr>
        <w:tc>
          <w:tcPr>
            <w:tcW w:w="2000" w:type="dxa"/>
          </w:tcPr>
          <w:p w14:paraId="1F4AA262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Администратор сети</w:t>
            </w:r>
          </w:p>
        </w:tc>
        <w:tc>
          <w:tcPr>
            <w:tcW w:w="2400" w:type="dxa"/>
          </w:tcPr>
          <w:p w14:paraId="0D443F67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Управление учётными записями</w:t>
            </w:r>
          </w:p>
        </w:tc>
        <w:tc>
          <w:tcPr>
            <w:tcW w:w="5237" w:type="dxa"/>
          </w:tcPr>
          <w:p w14:paraId="0E4115EF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Администратор создаёт, изменяет и блокирует учётные записи пользователей и назначает им роли.</w:t>
            </w:r>
          </w:p>
        </w:tc>
      </w:tr>
      <w:tr w:rsidR="00B14837" w14:paraId="6A4AEDE0" w14:textId="77777777">
        <w:trPr>
          <w:cantSplit/>
        </w:trPr>
        <w:tc>
          <w:tcPr>
            <w:tcW w:w="2000" w:type="dxa"/>
          </w:tcPr>
          <w:p w14:paraId="15F3C348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Администратор сети</w:t>
            </w:r>
          </w:p>
        </w:tc>
        <w:tc>
          <w:tcPr>
            <w:tcW w:w="2400" w:type="dxa"/>
          </w:tcPr>
          <w:p w14:paraId="43974C8A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Восстановление данных из резервной копии</w:t>
            </w:r>
          </w:p>
        </w:tc>
        <w:tc>
          <w:tcPr>
            <w:tcW w:w="5237" w:type="dxa"/>
          </w:tcPr>
          <w:p w14:paraId="1E602A7E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Администратор восстанавливает настройки и накопленные данные системы из выбранной резервной копии.</w:t>
            </w:r>
          </w:p>
        </w:tc>
      </w:tr>
      <w:tr w:rsidR="00B14837" w14:paraId="5DC6DB88" w14:textId="77777777">
        <w:trPr>
          <w:cantSplit/>
        </w:trPr>
        <w:tc>
          <w:tcPr>
            <w:tcW w:w="2000" w:type="dxa"/>
          </w:tcPr>
          <w:p w14:paraId="57949CDD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Специалист технической поддержки</w:t>
            </w:r>
          </w:p>
        </w:tc>
        <w:tc>
          <w:tcPr>
            <w:tcW w:w="2400" w:type="dxa"/>
          </w:tcPr>
          <w:p w14:paraId="7B52B91A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Просмотр состояния сети</w:t>
            </w:r>
          </w:p>
        </w:tc>
        <w:tc>
          <w:tcPr>
            <w:tcW w:w="5237" w:type="dxa"/>
          </w:tcPr>
          <w:p w14:paraId="2F940D16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Специалист открывает сводную панель и схему сети с цветово</w:t>
            </w:r>
            <w:r>
              <w:rPr>
                <w:snapToGrid w:val="0"/>
                <w:sz w:val="24"/>
                <w:szCs w:val="24"/>
                <w:lang w:val="ru-RU"/>
              </w:rPr>
              <w:t>й индикацией состояния узлов, чтобы оценить наличие сбоев.</w:t>
            </w:r>
          </w:p>
        </w:tc>
      </w:tr>
      <w:tr w:rsidR="00B14837" w14:paraId="4CD2E95B" w14:textId="77777777">
        <w:trPr>
          <w:cantSplit/>
        </w:trPr>
        <w:tc>
          <w:tcPr>
            <w:tcW w:w="2000" w:type="dxa"/>
          </w:tcPr>
          <w:p w14:paraId="30E0E8BE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Специалист технической поддержки</w:t>
            </w:r>
          </w:p>
        </w:tc>
        <w:tc>
          <w:tcPr>
            <w:tcW w:w="2400" w:type="dxa"/>
          </w:tcPr>
          <w:p w14:paraId="3F4D8FEC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Просмотр сведений об узле</w:t>
            </w:r>
          </w:p>
        </w:tc>
        <w:tc>
          <w:tcPr>
            <w:tcW w:w="5237" w:type="dxa"/>
          </w:tcPr>
          <w:p w14:paraId="1D9734D7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Специалист получает карточку узла: адрес, тип, текущее состояние датчиков, последние события.</w:t>
            </w:r>
          </w:p>
        </w:tc>
      </w:tr>
      <w:tr w:rsidR="00B14837" w14:paraId="47362147" w14:textId="77777777">
        <w:trPr>
          <w:cantSplit/>
        </w:trPr>
        <w:tc>
          <w:tcPr>
            <w:tcW w:w="2000" w:type="dxa"/>
          </w:tcPr>
          <w:p w14:paraId="524F2C50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lastRenderedPageBreak/>
              <w:t>Специалист технической поддержки</w:t>
            </w:r>
          </w:p>
        </w:tc>
        <w:tc>
          <w:tcPr>
            <w:tcW w:w="2400" w:type="dxa"/>
          </w:tcPr>
          <w:p w14:paraId="4263D440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 xml:space="preserve">Просмотр </w:t>
            </w:r>
            <w:r>
              <w:rPr>
                <w:snapToGrid w:val="0"/>
                <w:sz w:val="24"/>
                <w:szCs w:val="24"/>
                <w:lang w:val="ru-RU"/>
              </w:rPr>
              <w:t>графиков параметров</w:t>
            </w:r>
          </w:p>
        </w:tc>
        <w:tc>
          <w:tcPr>
            <w:tcW w:w="5237" w:type="dxa"/>
          </w:tcPr>
          <w:p w14:paraId="0AD27744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При просмотре сведений об узле специалист строит график выбранного параметра за заданный период, чтобы определить причину обращения пользователя.</w:t>
            </w:r>
          </w:p>
        </w:tc>
      </w:tr>
      <w:tr w:rsidR="00B14837" w14:paraId="1066EAAA" w14:textId="77777777">
        <w:trPr>
          <w:cantSplit/>
        </w:trPr>
        <w:tc>
          <w:tcPr>
            <w:tcW w:w="2000" w:type="dxa"/>
          </w:tcPr>
          <w:p w14:paraId="02A775C4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Специалист технической поддержки</w:t>
            </w:r>
          </w:p>
        </w:tc>
        <w:tc>
          <w:tcPr>
            <w:tcW w:w="2400" w:type="dxa"/>
          </w:tcPr>
          <w:p w14:paraId="6D5D92ED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Просмотр журнала инцидентов</w:t>
            </w:r>
          </w:p>
        </w:tc>
        <w:tc>
          <w:tcPr>
            <w:tcW w:w="5237" w:type="dxa"/>
          </w:tcPr>
          <w:p w14:paraId="39DA8D2E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 xml:space="preserve">Специалист ищет и фильтрует </w:t>
            </w:r>
            <w:r>
              <w:rPr>
                <w:snapToGrid w:val="0"/>
                <w:sz w:val="24"/>
                <w:szCs w:val="24"/>
                <w:lang w:val="ru-RU"/>
              </w:rPr>
              <w:t>записи об инцидентах по узлу, периоду и важности.</w:t>
            </w:r>
          </w:p>
        </w:tc>
      </w:tr>
      <w:tr w:rsidR="00B14837" w14:paraId="6E0D7057" w14:textId="77777777">
        <w:trPr>
          <w:cantSplit/>
        </w:trPr>
        <w:tc>
          <w:tcPr>
            <w:tcW w:w="2000" w:type="dxa"/>
          </w:tcPr>
          <w:p w14:paraId="57454423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Специалист технической поддержки</w:t>
            </w:r>
          </w:p>
        </w:tc>
        <w:tc>
          <w:tcPr>
            <w:tcW w:w="2400" w:type="dxa"/>
          </w:tcPr>
          <w:p w14:paraId="1753DE64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Комментирование инцидента</w:t>
            </w:r>
          </w:p>
        </w:tc>
        <w:tc>
          <w:tcPr>
            <w:tcW w:w="5237" w:type="dxa"/>
          </w:tcPr>
          <w:p w14:paraId="0787567B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При просмотре журнала специалист добавляет к инциденту комментарий о выявленных обстоятельствах.</w:t>
            </w:r>
          </w:p>
        </w:tc>
      </w:tr>
      <w:tr w:rsidR="00B14837" w14:paraId="40D2DAA8" w14:textId="77777777">
        <w:trPr>
          <w:cantSplit/>
        </w:trPr>
        <w:tc>
          <w:tcPr>
            <w:tcW w:w="2000" w:type="dxa"/>
          </w:tcPr>
          <w:p w14:paraId="149BBAA3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Руководитель ИТ-службы</w:t>
            </w:r>
          </w:p>
        </w:tc>
        <w:tc>
          <w:tcPr>
            <w:tcW w:w="2400" w:type="dxa"/>
          </w:tcPr>
          <w:p w14:paraId="3553AA99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Формирование отчёта о доступности</w:t>
            </w:r>
          </w:p>
        </w:tc>
        <w:tc>
          <w:tcPr>
            <w:tcW w:w="5237" w:type="dxa"/>
          </w:tcPr>
          <w:p w14:paraId="65C48FF0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Руководитель получает отчёт о доступности узлов и служб за выбранный период: доля времени работы, чис</w:t>
            </w:r>
            <w:r>
              <w:rPr>
                <w:snapToGrid w:val="0"/>
                <w:sz w:val="24"/>
                <w:szCs w:val="24"/>
                <w:lang w:val="ru-RU"/>
              </w:rPr>
              <w:t>ло и длительность простоев.</w:t>
            </w:r>
          </w:p>
        </w:tc>
      </w:tr>
      <w:tr w:rsidR="00B14837" w14:paraId="57661AB8" w14:textId="77777777">
        <w:trPr>
          <w:cantSplit/>
        </w:trPr>
        <w:tc>
          <w:tcPr>
            <w:tcW w:w="2000" w:type="dxa"/>
          </w:tcPr>
          <w:p w14:paraId="741B2B28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Руководитель ИТ-службы</w:t>
            </w:r>
          </w:p>
        </w:tc>
        <w:tc>
          <w:tcPr>
            <w:tcW w:w="2400" w:type="dxa"/>
          </w:tcPr>
          <w:p w14:paraId="51538C59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Формирование отчёта о загрузке сети</w:t>
            </w:r>
          </w:p>
        </w:tc>
        <w:tc>
          <w:tcPr>
            <w:tcW w:w="5237" w:type="dxa"/>
          </w:tcPr>
          <w:p w14:paraId="0D3C250D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Руководитель получает отчёт о загрузке каналов и оборудования за период с выделением наиболее загруженных элементов.</w:t>
            </w:r>
          </w:p>
        </w:tc>
      </w:tr>
      <w:tr w:rsidR="00B14837" w14:paraId="0D6A65AF" w14:textId="77777777">
        <w:trPr>
          <w:cantSplit/>
        </w:trPr>
        <w:tc>
          <w:tcPr>
            <w:tcW w:w="2000" w:type="dxa"/>
          </w:tcPr>
          <w:p w14:paraId="031BEB20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Руководитель ИТ-службы</w:t>
            </w:r>
          </w:p>
        </w:tc>
        <w:tc>
          <w:tcPr>
            <w:tcW w:w="2400" w:type="dxa"/>
          </w:tcPr>
          <w:p w14:paraId="6117DBC7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Экспорт отчёта</w:t>
            </w:r>
          </w:p>
        </w:tc>
        <w:tc>
          <w:tcPr>
            <w:tcW w:w="5237" w:type="dxa"/>
          </w:tcPr>
          <w:p w14:paraId="6B574120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Руководитель</w:t>
            </w:r>
            <w:r>
              <w:rPr>
                <w:snapToGrid w:val="0"/>
                <w:sz w:val="24"/>
                <w:szCs w:val="24"/>
                <w:lang w:val="ru-RU"/>
              </w:rPr>
              <w:t xml:space="preserve"> выгружает сформированный отчёт в файл формата PDF или CSV.</w:t>
            </w:r>
          </w:p>
        </w:tc>
      </w:tr>
      <w:tr w:rsidR="00B14837" w14:paraId="35CA2A7B" w14:textId="77777777">
        <w:trPr>
          <w:cantSplit/>
        </w:trPr>
        <w:tc>
          <w:tcPr>
            <w:tcW w:w="2000" w:type="dxa"/>
          </w:tcPr>
          <w:p w14:paraId="45CBA432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Планировщик</w:t>
            </w:r>
          </w:p>
        </w:tc>
        <w:tc>
          <w:tcPr>
            <w:tcW w:w="2400" w:type="dxa"/>
          </w:tcPr>
          <w:p w14:paraId="3066DFCB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Периодический опрос узлов</w:t>
            </w:r>
          </w:p>
        </w:tc>
        <w:tc>
          <w:tcPr>
            <w:tcW w:w="5237" w:type="dxa"/>
          </w:tcPr>
          <w:p w14:paraId="75A4291D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Планировщик с заданным интервалом запускает опрос узлов и служб и сбор значений датчиков; результаты сохраняются в истории.</w:t>
            </w:r>
          </w:p>
        </w:tc>
      </w:tr>
      <w:tr w:rsidR="00B14837" w14:paraId="16882BA6" w14:textId="77777777">
        <w:trPr>
          <w:cantSplit/>
        </w:trPr>
        <w:tc>
          <w:tcPr>
            <w:tcW w:w="2000" w:type="dxa"/>
          </w:tcPr>
          <w:p w14:paraId="27CC8EB8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Планировщик</w:t>
            </w:r>
          </w:p>
        </w:tc>
        <w:tc>
          <w:tcPr>
            <w:tcW w:w="2400" w:type="dxa"/>
          </w:tcPr>
          <w:p w14:paraId="6D8C011B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Агрегация и очистка истории</w:t>
            </w:r>
          </w:p>
        </w:tc>
        <w:tc>
          <w:tcPr>
            <w:tcW w:w="5237" w:type="dxa"/>
          </w:tcPr>
          <w:p w14:paraId="2F1367F7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Планировщик запускает свёртку детальных измерений в агрегированные и удаление устаревших данных.</w:t>
            </w:r>
          </w:p>
        </w:tc>
      </w:tr>
      <w:tr w:rsidR="00B14837" w14:paraId="67859AEC" w14:textId="77777777">
        <w:trPr>
          <w:cantSplit/>
        </w:trPr>
        <w:tc>
          <w:tcPr>
            <w:tcW w:w="2000" w:type="dxa"/>
          </w:tcPr>
          <w:p w14:paraId="00FF4CA3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Планировщик</w:t>
            </w:r>
          </w:p>
        </w:tc>
        <w:tc>
          <w:tcPr>
            <w:tcW w:w="2400" w:type="dxa"/>
          </w:tcPr>
          <w:p w14:paraId="5D2BA7B6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Резервное копирование по расписанию</w:t>
            </w:r>
          </w:p>
        </w:tc>
        <w:tc>
          <w:tcPr>
            <w:tcW w:w="5237" w:type="dxa"/>
          </w:tcPr>
          <w:p w14:paraId="6ECDC82F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Планировщик запускает создание резервной копии настроек и накопленных данных.</w:t>
            </w:r>
          </w:p>
        </w:tc>
      </w:tr>
      <w:tr w:rsidR="00B14837" w14:paraId="40647238" w14:textId="77777777">
        <w:trPr>
          <w:cantSplit/>
        </w:trPr>
        <w:tc>
          <w:tcPr>
            <w:tcW w:w="2000" w:type="dxa"/>
          </w:tcPr>
          <w:p w14:paraId="0B9546A6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Сетевое оборудование</w:t>
            </w:r>
          </w:p>
        </w:tc>
        <w:tc>
          <w:tcPr>
            <w:tcW w:w="2400" w:type="dxa"/>
          </w:tcPr>
          <w:p w14:paraId="78C40BE5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Передача сообщения Syslog</w:t>
            </w:r>
          </w:p>
        </w:tc>
        <w:tc>
          <w:tcPr>
            <w:tcW w:w="5237" w:type="dxa"/>
          </w:tcPr>
          <w:p w14:paraId="140935DF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Оборудование отправляет системе журнальное сообщение; система принимает его, сохраняет и связывает с соответствующим узлом.</w:t>
            </w:r>
          </w:p>
        </w:tc>
      </w:tr>
      <w:tr w:rsidR="00B14837" w14:paraId="73E3E0FF" w14:textId="77777777">
        <w:trPr>
          <w:cantSplit/>
        </w:trPr>
        <w:tc>
          <w:tcPr>
            <w:tcW w:w="2000" w:type="dxa"/>
          </w:tcPr>
          <w:p w14:paraId="687EAFC0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Сетев</w:t>
            </w:r>
            <w:r>
              <w:rPr>
                <w:snapToGrid w:val="0"/>
                <w:sz w:val="24"/>
                <w:szCs w:val="24"/>
                <w:lang w:val="ru-RU"/>
              </w:rPr>
              <w:t>ое оборудование</w:t>
            </w:r>
          </w:p>
        </w:tc>
        <w:tc>
          <w:tcPr>
            <w:tcW w:w="2400" w:type="dxa"/>
          </w:tcPr>
          <w:p w14:paraId="5F2937AF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Передача SNMP-ловушки</w:t>
            </w:r>
          </w:p>
        </w:tc>
        <w:tc>
          <w:tcPr>
            <w:tcW w:w="5237" w:type="dxa"/>
          </w:tcPr>
          <w:p w14:paraId="4B4A13BC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Оборудование уведомляет систему о событии (отказ интерфейса, перегрев и т. п.) с помощью SNMP-ловушки.</w:t>
            </w:r>
          </w:p>
        </w:tc>
      </w:tr>
      <w:tr w:rsidR="00B14837" w14:paraId="3DE9B3A5" w14:textId="77777777">
        <w:trPr>
          <w:cantSplit/>
        </w:trPr>
        <w:tc>
          <w:tcPr>
            <w:tcW w:w="2000" w:type="dxa"/>
          </w:tcPr>
          <w:p w14:paraId="083B7E57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Сетевое оборудование</w:t>
            </w:r>
          </w:p>
        </w:tc>
        <w:tc>
          <w:tcPr>
            <w:tcW w:w="2400" w:type="dxa"/>
          </w:tcPr>
          <w:p w14:paraId="6D6A9210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Ответ на запрос опроса</w:t>
            </w:r>
          </w:p>
        </w:tc>
        <w:tc>
          <w:tcPr>
            <w:tcW w:w="5237" w:type="dxa"/>
          </w:tcPr>
          <w:p w14:paraId="2C727470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Оборудование отвечает на запрос ICMP или SNMP, передавая системе призн</w:t>
            </w:r>
            <w:r>
              <w:rPr>
                <w:snapToGrid w:val="0"/>
                <w:sz w:val="24"/>
                <w:szCs w:val="24"/>
                <w:lang w:val="ru-RU"/>
              </w:rPr>
              <w:t>ак доступности и значения параметров.</w:t>
            </w:r>
          </w:p>
        </w:tc>
      </w:tr>
    </w:tbl>
    <w:p w14:paraId="499D9B4E" w14:textId="77777777" w:rsidR="00B14837" w:rsidRDefault="00B14837">
      <w:pPr>
        <w:pStyle w:val="a6"/>
        <w:rPr>
          <w:snapToGrid w:val="0"/>
          <w:sz w:val="24"/>
          <w:szCs w:val="24"/>
          <w:lang w:val="ru-RU"/>
        </w:rPr>
      </w:pPr>
    </w:p>
    <w:p w14:paraId="3E5BDB6C" w14:textId="77777777" w:rsidR="00B14837" w:rsidRDefault="00823139">
      <w:pPr>
        <w:pStyle w:val="2"/>
        <w:rPr>
          <w:rFonts w:ascii="Times New Roman" w:hAnsi="Times New Roman"/>
          <w:sz w:val="24"/>
          <w:szCs w:val="24"/>
        </w:rPr>
      </w:pPr>
      <w:bookmarkStart w:id="6" w:name="_Toc9002007"/>
      <w:r>
        <w:rPr>
          <w:rFonts w:ascii="Times New Roman" w:hAnsi="Times New Roman"/>
          <w:sz w:val="24"/>
          <w:szCs w:val="24"/>
          <w:lang w:val="ru-RU"/>
        </w:rPr>
        <w:t>Вспомогательные варианты использования</w:t>
      </w:r>
      <w:bookmarkEnd w:id="6"/>
    </w:p>
    <w:p w14:paraId="64FDA123" w14:textId="77777777" w:rsidR="00B14837" w:rsidRDefault="00823139">
      <w:pPr>
        <w:pStyle w:val="a6"/>
        <w:jc w:val="both"/>
        <w:rPr>
          <w:snapToGrid w:val="0"/>
          <w:sz w:val="24"/>
          <w:szCs w:val="24"/>
          <w:lang w:val="ru-RU"/>
        </w:rPr>
      </w:pPr>
      <w:r>
        <w:rPr>
          <w:snapToGrid w:val="0"/>
          <w:sz w:val="24"/>
          <w:szCs w:val="24"/>
          <w:lang w:val="ru-RU"/>
        </w:rPr>
        <w:t>Для устранения дублирования и описания общего поведения выделены вспомогательные варианты использования – обобщённые, включаемые и расширяющие (табл. 4).</w:t>
      </w:r>
    </w:p>
    <w:p w14:paraId="711BB2EC" w14:textId="77777777" w:rsidR="00B14837" w:rsidRDefault="00823139">
      <w:pPr>
        <w:keepNext/>
        <w:spacing w:before="12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Таблица 4 – Вспомогател</w:t>
      </w:r>
      <w:r>
        <w:rPr>
          <w:rFonts w:ascii="Times New Roman" w:hAnsi="Times New Roman" w:cs="Times New Roman"/>
          <w:sz w:val="24"/>
          <w:szCs w:val="24"/>
        </w:rPr>
        <w:t>ьные варианты использования</w:t>
      </w:r>
    </w:p>
    <w:tbl>
      <w:tblPr>
        <w:tblStyle w:val="ac"/>
        <w:tblW w:w="9637" w:type="dxa"/>
        <w:tblLayout w:type="fixed"/>
        <w:tblLook w:val="0000" w:firstRow="0" w:lastRow="0" w:firstColumn="0" w:lastColumn="0" w:noHBand="0" w:noVBand="0"/>
      </w:tblPr>
      <w:tblGrid>
        <w:gridCol w:w="2600"/>
        <w:gridCol w:w="1700"/>
        <w:gridCol w:w="5337"/>
      </w:tblGrid>
      <w:tr w:rsidR="00B14837" w14:paraId="5C9C260E" w14:textId="77777777">
        <w:trPr>
          <w:cantSplit/>
          <w:tblHeader/>
        </w:trPr>
        <w:tc>
          <w:tcPr>
            <w:tcW w:w="2600" w:type="dxa"/>
          </w:tcPr>
          <w:p w14:paraId="4EAC0790" w14:textId="77777777" w:rsidR="00B14837" w:rsidRDefault="00823139">
            <w:pPr>
              <w:pStyle w:val="a6"/>
              <w:ind w:left="0"/>
              <w:rPr>
                <w:b/>
                <w:snapToGrid w:val="0"/>
                <w:sz w:val="24"/>
                <w:szCs w:val="24"/>
                <w:lang w:val="ru-RU"/>
              </w:rPr>
            </w:pPr>
            <w:r>
              <w:rPr>
                <w:b/>
                <w:snapToGrid w:val="0"/>
                <w:sz w:val="24"/>
                <w:szCs w:val="24"/>
                <w:lang w:val="ru-RU"/>
              </w:rPr>
              <w:t>Наименование</w:t>
            </w:r>
          </w:p>
        </w:tc>
        <w:tc>
          <w:tcPr>
            <w:tcW w:w="1700" w:type="dxa"/>
          </w:tcPr>
          <w:p w14:paraId="38AAF4A8" w14:textId="77777777" w:rsidR="00B14837" w:rsidRDefault="00823139">
            <w:pPr>
              <w:pStyle w:val="a6"/>
              <w:ind w:left="0"/>
              <w:rPr>
                <w:b/>
                <w:snapToGrid w:val="0"/>
                <w:sz w:val="24"/>
                <w:szCs w:val="24"/>
                <w:lang w:val="ru-RU"/>
              </w:rPr>
            </w:pPr>
            <w:r>
              <w:rPr>
                <w:b/>
                <w:snapToGrid w:val="0"/>
                <w:sz w:val="24"/>
                <w:szCs w:val="24"/>
                <w:lang w:val="ru-RU"/>
              </w:rPr>
              <w:t>Вид</w:t>
            </w:r>
          </w:p>
        </w:tc>
        <w:tc>
          <w:tcPr>
            <w:tcW w:w="5337" w:type="dxa"/>
          </w:tcPr>
          <w:p w14:paraId="1178A69A" w14:textId="77777777" w:rsidR="00B14837" w:rsidRDefault="00823139">
            <w:pPr>
              <w:pStyle w:val="a6"/>
              <w:ind w:left="0"/>
              <w:rPr>
                <w:b/>
                <w:snapToGrid w:val="0"/>
                <w:sz w:val="24"/>
                <w:szCs w:val="24"/>
                <w:lang w:val="ru-RU"/>
              </w:rPr>
            </w:pPr>
            <w:r>
              <w:rPr>
                <w:b/>
                <w:snapToGrid w:val="0"/>
                <w:sz w:val="24"/>
                <w:szCs w:val="24"/>
                <w:lang w:val="ru-RU"/>
              </w:rPr>
              <w:t>Формулировка</w:t>
            </w:r>
          </w:p>
        </w:tc>
      </w:tr>
      <w:tr w:rsidR="00B14837" w14:paraId="4B5DE3A9" w14:textId="77777777">
        <w:trPr>
          <w:cantSplit/>
        </w:trPr>
        <w:tc>
          <w:tcPr>
            <w:tcW w:w="2600" w:type="dxa"/>
          </w:tcPr>
          <w:p w14:paraId="6D6CC532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Добавление узла</w:t>
            </w:r>
          </w:p>
        </w:tc>
        <w:tc>
          <w:tcPr>
            <w:tcW w:w="1700" w:type="dxa"/>
          </w:tcPr>
          <w:p w14:paraId="00D5EE67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Обобщённый</w:t>
            </w:r>
          </w:p>
        </w:tc>
        <w:tc>
          <w:tcPr>
            <w:tcW w:w="5337" w:type="dxa"/>
          </w:tcPr>
          <w:p w14:paraId="2A2793CD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Добавление устройства в перечень контролируемых узлов. Конкретизируется вариантами «Добавление узла вручную» и «Добавление обнаруженного узла».</w:t>
            </w:r>
          </w:p>
        </w:tc>
      </w:tr>
      <w:tr w:rsidR="00B14837" w14:paraId="3F2E3384" w14:textId="77777777">
        <w:trPr>
          <w:cantSplit/>
        </w:trPr>
        <w:tc>
          <w:tcPr>
            <w:tcW w:w="2600" w:type="dxa"/>
          </w:tcPr>
          <w:p w14:paraId="6BF3949C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Обнаружение узлов в диапазоне адресов</w:t>
            </w:r>
          </w:p>
        </w:tc>
        <w:tc>
          <w:tcPr>
            <w:tcW w:w="1700" w:type="dxa"/>
          </w:tcPr>
          <w:p w14:paraId="7A990E78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Включаемый</w:t>
            </w:r>
          </w:p>
        </w:tc>
        <w:tc>
          <w:tcPr>
            <w:tcW w:w="5337" w:type="dxa"/>
          </w:tcPr>
          <w:p w14:paraId="5CCCFDB7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Система сканирует заданный диапазон IP-адресов и формирует спи</w:t>
            </w:r>
            <w:r>
              <w:rPr>
                <w:snapToGrid w:val="0"/>
                <w:sz w:val="24"/>
                <w:szCs w:val="24"/>
                <w:lang w:val="ru-RU"/>
              </w:rPr>
              <w:t>сок найденных активных устройств.</w:t>
            </w:r>
          </w:p>
        </w:tc>
      </w:tr>
      <w:tr w:rsidR="00B14837" w14:paraId="00820B50" w14:textId="77777777">
        <w:trPr>
          <w:cantSplit/>
        </w:trPr>
        <w:tc>
          <w:tcPr>
            <w:tcW w:w="2600" w:type="dxa"/>
          </w:tcPr>
          <w:p w14:paraId="6A7B2737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Регистрация инцидента</w:t>
            </w:r>
          </w:p>
        </w:tc>
        <w:tc>
          <w:tcPr>
            <w:tcW w:w="1700" w:type="dxa"/>
          </w:tcPr>
          <w:p w14:paraId="119C6823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Расширяющий</w:t>
            </w:r>
          </w:p>
        </w:tc>
        <w:tc>
          <w:tcPr>
            <w:tcW w:w="5337" w:type="dxa"/>
          </w:tcPr>
          <w:p w14:paraId="3853C38F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Если значение датчика вышло за порог, узел стал недоступен или принято событие важностью не ниже «предупреждение», система создаёт запись об инциденте.</w:t>
            </w:r>
          </w:p>
        </w:tc>
      </w:tr>
      <w:tr w:rsidR="00B14837" w14:paraId="599137C8" w14:textId="77777777">
        <w:trPr>
          <w:cantSplit/>
        </w:trPr>
        <w:tc>
          <w:tcPr>
            <w:tcW w:w="2600" w:type="dxa"/>
          </w:tcPr>
          <w:p w14:paraId="17F89EAF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Отправка оповещения</w:t>
            </w:r>
          </w:p>
        </w:tc>
        <w:tc>
          <w:tcPr>
            <w:tcW w:w="1700" w:type="dxa"/>
          </w:tcPr>
          <w:p w14:paraId="37EC4FE8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Включаемый</w:t>
            </w:r>
          </w:p>
        </w:tc>
        <w:tc>
          <w:tcPr>
            <w:tcW w:w="5337" w:type="dxa"/>
          </w:tcPr>
          <w:p w14:paraId="7FC23C53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Система формирует сообщение по правилам оповещения и передаёт его на почтовый сервер (вспомогательный актор – Почтовый сервер).</w:t>
            </w:r>
          </w:p>
        </w:tc>
      </w:tr>
      <w:tr w:rsidR="00B14837" w14:paraId="625480E3" w14:textId="77777777">
        <w:trPr>
          <w:cantSplit/>
        </w:trPr>
        <w:tc>
          <w:tcPr>
            <w:tcW w:w="2600" w:type="dxa"/>
          </w:tcPr>
          <w:p w14:paraId="3315E8C5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Передача события оборудованием</w:t>
            </w:r>
          </w:p>
        </w:tc>
        <w:tc>
          <w:tcPr>
            <w:tcW w:w="1700" w:type="dxa"/>
          </w:tcPr>
          <w:p w14:paraId="6A8FA3BB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Обобщённый</w:t>
            </w:r>
          </w:p>
        </w:tc>
        <w:tc>
          <w:tcPr>
            <w:tcW w:w="5337" w:type="dxa"/>
          </w:tcPr>
          <w:p w14:paraId="238938CB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Передача оборудованием события в систему. Конкретизируется вариантами «Передача сообщ</w:t>
            </w:r>
            <w:r>
              <w:rPr>
                <w:snapToGrid w:val="0"/>
                <w:sz w:val="24"/>
                <w:szCs w:val="24"/>
                <w:lang w:val="ru-RU"/>
              </w:rPr>
              <w:t>ения Syslog» и «Передача SNMP-ловушки».</w:t>
            </w:r>
          </w:p>
        </w:tc>
      </w:tr>
      <w:tr w:rsidR="00B14837" w14:paraId="15EE19D6" w14:textId="77777777">
        <w:trPr>
          <w:cantSplit/>
        </w:trPr>
        <w:tc>
          <w:tcPr>
            <w:tcW w:w="2600" w:type="dxa"/>
          </w:tcPr>
          <w:p w14:paraId="5EE166B2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Формирование отчёта</w:t>
            </w:r>
          </w:p>
        </w:tc>
        <w:tc>
          <w:tcPr>
            <w:tcW w:w="1700" w:type="dxa"/>
          </w:tcPr>
          <w:p w14:paraId="082D9987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Обобщённый</w:t>
            </w:r>
          </w:p>
        </w:tc>
        <w:tc>
          <w:tcPr>
            <w:tcW w:w="5337" w:type="dxa"/>
          </w:tcPr>
          <w:p w14:paraId="586781DE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Формирование отчёта за выбранный период. Конкретизируется отчётами о доступности и о загрузке сети.</w:t>
            </w:r>
          </w:p>
        </w:tc>
      </w:tr>
      <w:tr w:rsidR="00B14837" w14:paraId="2A62A332" w14:textId="77777777">
        <w:trPr>
          <w:cantSplit/>
        </w:trPr>
        <w:tc>
          <w:tcPr>
            <w:tcW w:w="2600" w:type="dxa"/>
          </w:tcPr>
          <w:p w14:paraId="6A61E7B4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Задание параметров отчёта</w:t>
            </w:r>
          </w:p>
        </w:tc>
        <w:tc>
          <w:tcPr>
            <w:tcW w:w="1700" w:type="dxa"/>
          </w:tcPr>
          <w:p w14:paraId="4902D0BD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Включаемый</w:t>
            </w:r>
          </w:p>
        </w:tc>
        <w:tc>
          <w:tcPr>
            <w:tcW w:w="5337" w:type="dxa"/>
          </w:tcPr>
          <w:p w14:paraId="0C0EAF2A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Выбор периода, узлов или групп узлов и формата</w:t>
            </w:r>
            <w:r>
              <w:rPr>
                <w:snapToGrid w:val="0"/>
                <w:sz w:val="24"/>
                <w:szCs w:val="24"/>
                <w:lang w:val="ru-RU"/>
              </w:rPr>
              <w:t xml:space="preserve"> вывода отчёта.</w:t>
            </w:r>
          </w:p>
        </w:tc>
      </w:tr>
    </w:tbl>
    <w:p w14:paraId="251B6CD6" w14:textId="77777777" w:rsidR="00B14837" w:rsidRDefault="00B14837">
      <w:pPr>
        <w:pStyle w:val="a6"/>
        <w:rPr>
          <w:snapToGrid w:val="0"/>
          <w:sz w:val="24"/>
          <w:szCs w:val="24"/>
          <w:lang w:val="ru-RU"/>
        </w:rPr>
      </w:pPr>
    </w:p>
    <w:p w14:paraId="282B2602" w14:textId="77777777" w:rsidR="00B14837" w:rsidRDefault="00823139">
      <w:pPr>
        <w:pStyle w:val="1"/>
        <w:rPr>
          <w:rFonts w:ascii="Times New Roman" w:hAnsi="Times New Roman"/>
          <w:szCs w:val="24"/>
        </w:rPr>
      </w:pPr>
      <w:bookmarkStart w:id="7" w:name="_Toc9002008"/>
      <w:r>
        <w:rPr>
          <w:rFonts w:ascii="Times New Roman" w:hAnsi="Times New Roman"/>
          <w:szCs w:val="24"/>
          <w:lang w:val="ru-RU"/>
        </w:rPr>
        <w:t>Разработка диаграмм вариантов использования</w:t>
      </w:r>
      <w:bookmarkEnd w:id="7"/>
    </w:p>
    <w:p w14:paraId="1A5DF385" w14:textId="77777777" w:rsidR="00B14837" w:rsidRDefault="00823139">
      <w:pPr>
        <w:pStyle w:val="2"/>
        <w:rPr>
          <w:rFonts w:ascii="Times New Roman" w:hAnsi="Times New Roman"/>
          <w:sz w:val="24"/>
          <w:szCs w:val="24"/>
        </w:rPr>
      </w:pPr>
      <w:bookmarkStart w:id="8" w:name="_Toc9002009"/>
      <w:r>
        <w:rPr>
          <w:rFonts w:ascii="Times New Roman" w:hAnsi="Times New Roman"/>
          <w:sz w:val="24"/>
          <w:szCs w:val="24"/>
          <w:lang w:val="ru-RU"/>
        </w:rPr>
        <w:t>Принятые обозначения</w:t>
      </w:r>
      <w:bookmarkEnd w:id="8"/>
    </w:p>
    <w:p w14:paraId="2153F229" w14:textId="77777777" w:rsidR="00B14837" w:rsidRDefault="00823139">
      <w:pPr>
        <w:pStyle w:val="a6"/>
        <w:jc w:val="both"/>
        <w:rPr>
          <w:snapToGrid w:val="0"/>
          <w:sz w:val="24"/>
          <w:szCs w:val="24"/>
          <w:lang w:val="ru-RU"/>
        </w:rPr>
      </w:pPr>
      <w:r>
        <w:rPr>
          <w:snapToGrid w:val="0"/>
          <w:sz w:val="24"/>
          <w:szCs w:val="24"/>
          <w:lang w:val="ru-RU"/>
        </w:rPr>
        <w:t xml:space="preserve">Диаграммы построены в нотации UML 2.x и заданы текстовым описанием на языке PlantUML. Границы системы показаны прямоугольником, варианты использования – эллипсами, акторы – </w:t>
      </w:r>
      <w:r>
        <w:rPr>
          <w:snapToGrid w:val="0"/>
          <w:sz w:val="24"/>
          <w:szCs w:val="24"/>
          <w:lang w:val="ru-RU"/>
        </w:rPr>
        <w:t>условными фигурами. Использованы следующие обозначения:</w:t>
      </w:r>
    </w:p>
    <w:p w14:paraId="2C7DD541" w14:textId="77777777" w:rsidR="00B14837" w:rsidRDefault="00823139">
      <w:pPr>
        <w:pStyle w:val="Paragraph2"/>
        <w:numPr>
          <w:ilvl w:val="0"/>
          <w:numId w:val="5"/>
        </w:numPr>
        <w:rPr>
          <w:snapToGrid w:val="0"/>
          <w:sz w:val="24"/>
          <w:szCs w:val="24"/>
          <w:lang w:val="ru-RU"/>
        </w:rPr>
      </w:pPr>
      <w:r>
        <w:rPr>
          <w:snapToGrid w:val="0"/>
          <w:sz w:val="24"/>
          <w:szCs w:val="24"/>
          <w:lang w:val="ru-RU"/>
        </w:rPr>
        <w:t>ассоциация – сплошная линия между актором и вариантом использования;</w:t>
      </w:r>
    </w:p>
    <w:p w14:paraId="726AE797" w14:textId="77777777" w:rsidR="00B14837" w:rsidRDefault="00823139">
      <w:pPr>
        <w:pStyle w:val="Paragraph2"/>
        <w:numPr>
          <w:ilvl w:val="0"/>
          <w:numId w:val="5"/>
        </w:numPr>
        <w:rPr>
          <w:snapToGrid w:val="0"/>
          <w:sz w:val="24"/>
          <w:szCs w:val="24"/>
          <w:lang w:val="ru-RU"/>
        </w:rPr>
      </w:pPr>
      <w:r>
        <w:rPr>
          <w:snapToGrid w:val="0"/>
          <w:sz w:val="24"/>
          <w:szCs w:val="24"/>
          <w:lang w:val="ru-RU"/>
        </w:rPr>
        <w:t>обобщение – сплошная линия с незакрашенным треугольником у обобщающего элемента (между вариантами использования и между акторами);</w:t>
      </w:r>
    </w:p>
    <w:p w14:paraId="0A4388EA" w14:textId="77777777" w:rsidR="00B14837" w:rsidRDefault="00823139">
      <w:pPr>
        <w:pStyle w:val="Paragraph2"/>
        <w:numPr>
          <w:ilvl w:val="0"/>
          <w:numId w:val="5"/>
        </w:numPr>
        <w:rPr>
          <w:snapToGrid w:val="0"/>
          <w:sz w:val="24"/>
          <w:szCs w:val="24"/>
          <w:lang w:val="ru-RU"/>
        </w:rPr>
      </w:pPr>
      <w:r>
        <w:rPr>
          <w:snapToGrid w:val="0"/>
          <w:sz w:val="24"/>
          <w:szCs w:val="24"/>
          <w:lang w:val="ru-RU"/>
        </w:rPr>
        <w:t>включение – пунктирная стрелка со стереотипом «include» от базового варианта к включаемому;</w:t>
      </w:r>
    </w:p>
    <w:p w14:paraId="5BE832A0" w14:textId="77777777" w:rsidR="00B14837" w:rsidRDefault="00823139">
      <w:pPr>
        <w:pStyle w:val="Paragraph2"/>
        <w:numPr>
          <w:ilvl w:val="0"/>
          <w:numId w:val="5"/>
        </w:numPr>
        <w:rPr>
          <w:snapToGrid w:val="0"/>
          <w:sz w:val="24"/>
          <w:szCs w:val="24"/>
          <w:lang w:val="ru-RU"/>
        </w:rPr>
      </w:pPr>
      <w:r>
        <w:rPr>
          <w:snapToGrid w:val="0"/>
          <w:sz w:val="24"/>
          <w:szCs w:val="24"/>
          <w:lang w:val="ru-RU"/>
        </w:rPr>
        <w:t>расширение – пунктирная стрелка со стереотипом «extend» от расширяющего варианта к базовому.</w:t>
      </w:r>
    </w:p>
    <w:p w14:paraId="75EB181C" w14:textId="77777777" w:rsidR="00B14837" w:rsidRDefault="00823139">
      <w:pPr>
        <w:pStyle w:val="a6"/>
        <w:jc w:val="both"/>
        <w:rPr>
          <w:snapToGrid w:val="0"/>
          <w:sz w:val="24"/>
          <w:szCs w:val="24"/>
          <w:lang w:val="ru-RU"/>
        </w:rPr>
      </w:pPr>
      <w:r>
        <w:rPr>
          <w:snapToGrid w:val="0"/>
          <w:sz w:val="24"/>
          <w:szCs w:val="24"/>
          <w:lang w:val="ru-RU"/>
        </w:rPr>
        <w:t>Для читаемости модель разделена на четыре диаграммы по группам акторов (рис. 2–5). Все варианты использования из таблиц 3 и 4 показаны хотя бы на одной из них.</w:t>
      </w:r>
    </w:p>
    <w:p w14:paraId="5708F144" w14:textId="77777777" w:rsidR="00B14837" w:rsidRPr="00732D7E" w:rsidRDefault="00823139">
      <w:pPr>
        <w:pStyle w:val="2"/>
        <w:rPr>
          <w:rFonts w:ascii="Times New Roman" w:hAnsi="Times New Roman"/>
          <w:sz w:val="24"/>
          <w:szCs w:val="24"/>
          <w:lang w:val="ru-RU"/>
        </w:rPr>
      </w:pPr>
      <w:bookmarkStart w:id="9" w:name="_Toc9002010"/>
      <w:r>
        <w:rPr>
          <w:rFonts w:ascii="Times New Roman" w:hAnsi="Times New Roman"/>
          <w:sz w:val="24"/>
          <w:szCs w:val="24"/>
          <w:lang w:val="ru-RU"/>
        </w:rPr>
        <w:lastRenderedPageBreak/>
        <w:t>Нас</w:t>
      </w:r>
      <w:r>
        <w:rPr>
          <w:rFonts w:ascii="Times New Roman" w:hAnsi="Times New Roman"/>
          <w:sz w:val="24"/>
          <w:szCs w:val="24"/>
          <w:lang w:val="ru-RU"/>
        </w:rPr>
        <w:t>тройка системы и просмотр состояния сети</w:t>
      </w:r>
      <w:bookmarkEnd w:id="9"/>
    </w:p>
    <w:p w14:paraId="0D1CAABA" w14:textId="77777777" w:rsidR="00B14837" w:rsidRDefault="00823139">
      <w:pPr>
        <w:pStyle w:val="a6"/>
        <w:jc w:val="both"/>
        <w:rPr>
          <w:snapToGrid w:val="0"/>
          <w:sz w:val="24"/>
          <w:szCs w:val="24"/>
          <w:lang w:val="ru-RU"/>
        </w:rPr>
      </w:pPr>
      <w:r>
        <w:rPr>
          <w:snapToGrid w:val="0"/>
          <w:sz w:val="24"/>
          <w:szCs w:val="24"/>
          <w:lang w:val="ru-RU"/>
        </w:rPr>
        <w:t>Варианты использования Администратора сети и Специалиста технической поддержки показаны на рис. 2. На диаграмме использованы обобщение (между акторами и между вариантами «Добавление узла»), включение (обнаружение уз</w:t>
      </w:r>
      <w:r>
        <w:rPr>
          <w:snapToGrid w:val="0"/>
          <w:sz w:val="24"/>
          <w:szCs w:val="24"/>
          <w:lang w:val="ru-RU"/>
        </w:rPr>
        <w:t>лов) и расширение (графики параметров и комментирование инцидента). Расширяющие варианты вызываются из базовых и отдельно с актором не связаны.</w:t>
      </w:r>
    </w:p>
    <w:p w14:paraId="1FCE6010" w14:textId="77777777" w:rsidR="00B14837" w:rsidRDefault="00823139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40E96A38" wp14:editId="559CB757">
            <wp:extent cx="5940000" cy="3989049"/>
            <wp:effectExtent l="0" t="0" r="0" b="0"/>
            <wp:docPr id="102" name="Рисунок 2" descr="Диаграмм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89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80C05" w14:textId="77777777" w:rsidR="00B14837" w:rsidRDefault="00823139">
      <w:pPr>
        <w:spacing w:before="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 – Диаграмма прецедентов: настройка системы и просмотр состояния сети</w:t>
      </w:r>
    </w:p>
    <w:p w14:paraId="2601FD3A" w14:textId="77777777" w:rsidR="00B14837" w:rsidRPr="00732D7E" w:rsidRDefault="00823139">
      <w:pPr>
        <w:pStyle w:val="2"/>
        <w:rPr>
          <w:rFonts w:ascii="Times New Roman" w:hAnsi="Times New Roman"/>
          <w:sz w:val="24"/>
          <w:szCs w:val="24"/>
          <w:lang w:val="ru-RU"/>
        </w:rPr>
      </w:pPr>
      <w:bookmarkStart w:id="10" w:name="_Toc9002011"/>
      <w:r>
        <w:rPr>
          <w:rFonts w:ascii="Times New Roman" w:hAnsi="Times New Roman"/>
          <w:sz w:val="24"/>
          <w:szCs w:val="24"/>
          <w:lang w:val="ru-RU"/>
        </w:rPr>
        <w:t xml:space="preserve">Автоматический опрос, </w:t>
      </w:r>
      <w:r>
        <w:rPr>
          <w:rFonts w:ascii="Times New Roman" w:hAnsi="Times New Roman"/>
          <w:sz w:val="24"/>
          <w:szCs w:val="24"/>
          <w:lang w:val="ru-RU"/>
        </w:rPr>
        <w:t>оповещение и приём событий</w:t>
      </w:r>
      <w:bookmarkEnd w:id="10"/>
    </w:p>
    <w:p w14:paraId="355C52A4" w14:textId="77777777" w:rsidR="00B14837" w:rsidRDefault="00823139">
      <w:pPr>
        <w:pStyle w:val="a6"/>
        <w:jc w:val="both"/>
        <w:rPr>
          <w:snapToGrid w:val="0"/>
          <w:sz w:val="24"/>
          <w:szCs w:val="24"/>
          <w:lang w:val="ru-RU"/>
        </w:rPr>
      </w:pPr>
      <w:r>
        <w:rPr>
          <w:snapToGrid w:val="0"/>
          <w:sz w:val="24"/>
          <w:szCs w:val="24"/>
          <w:lang w:val="ru-RU"/>
        </w:rPr>
        <w:t>Регламентные операции Планировщика и участие внешних подсистем показаны на рис. 3, приём событий от оборудования – на рис. 4. Периодический опрос включает ответ оборудования на запрос; регистрация инцидента расширяет опрос и приё</w:t>
      </w:r>
      <w:r>
        <w:rPr>
          <w:snapToGrid w:val="0"/>
          <w:sz w:val="24"/>
          <w:szCs w:val="24"/>
          <w:lang w:val="ru-RU"/>
        </w:rPr>
        <w:t>м события и включает отправку оповещения на почтовый сервер.</w:t>
      </w:r>
    </w:p>
    <w:p w14:paraId="31DB3CBD" w14:textId="77777777" w:rsidR="00B14837" w:rsidRDefault="00823139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78326C01" wp14:editId="416655AE">
            <wp:extent cx="5940000" cy="1901207"/>
            <wp:effectExtent l="0" t="0" r="0" b="0"/>
            <wp:docPr id="103" name="Рисунок 3" descr="Диаграмм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0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5EC5C" w14:textId="77777777" w:rsidR="00B14837" w:rsidRDefault="00823139">
      <w:pPr>
        <w:spacing w:before="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 – Диаграмма прецедентов: автоматический опрос и оповещение</w:t>
      </w:r>
    </w:p>
    <w:p w14:paraId="58396D1F" w14:textId="77777777" w:rsidR="00B14837" w:rsidRDefault="00823139">
      <w:pPr>
        <w:keepNext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0DF1BCAC" wp14:editId="0DDFB867">
            <wp:extent cx="5940000" cy="1294786"/>
            <wp:effectExtent l="0" t="0" r="0" b="0"/>
            <wp:docPr id="104" name="Рисунок 4" descr="Диаграмм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29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C2716" w14:textId="77777777" w:rsidR="00B14837" w:rsidRDefault="00823139">
      <w:pPr>
        <w:spacing w:before="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 – Диаграмма прецедентов: приём событий от оборудования</w:t>
      </w:r>
    </w:p>
    <w:p w14:paraId="09145541" w14:textId="77777777" w:rsidR="00B14837" w:rsidRDefault="00823139">
      <w:pPr>
        <w:pStyle w:val="2"/>
        <w:rPr>
          <w:rFonts w:ascii="Times New Roman" w:hAnsi="Times New Roman"/>
          <w:sz w:val="24"/>
          <w:szCs w:val="24"/>
        </w:rPr>
      </w:pPr>
      <w:bookmarkStart w:id="11" w:name="_Toc9002012"/>
      <w:r>
        <w:rPr>
          <w:rFonts w:ascii="Times New Roman" w:hAnsi="Times New Roman"/>
          <w:sz w:val="24"/>
          <w:szCs w:val="24"/>
          <w:lang w:val="ru-RU"/>
        </w:rPr>
        <w:t>Отчётность</w:t>
      </w:r>
      <w:bookmarkEnd w:id="11"/>
    </w:p>
    <w:p w14:paraId="6C17656B" w14:textId="77777777" w:rsidR="00B14837" w:rsidRDefault="00823139">
      <w:pPr>
        <w:pStyle w:val="a6"/>
        <w:jc w:val="both"/>
        <w:rPr>
          <w:snapToGrid w:val="0"/>
          <w:sz w:val="24"/>
          <w:szCs w:val="24"/>
          <w:lang w:val="ru-RU"/>
        </w:rPr>
      </w:pPr>
      <w:r>
        <w:rPr>
          <w:snapToGrid w:val="0"/>
          <w:sz w:val="24"/>
          <w:szCs w:val="24"/>
          <w:lang w:val="ru-RU"/>
        </w:rPr>
        <w:t xml:space="preserve">Варианты использования Руководителя ИТ-службы </w:t>
      </w:r>
      <w:r>
        <w:rPr>
          <w:snapToGrid w:val="0"/>
          <w:sz w:val="24"/>
          <w:szCs w:val="24"/>
          <w:lang w:val="ru-RU"/>
        </w:rPr>
        <w:t>показаны на рис. 5.</w:t>
      </w:r>
    </w:p>
    <w:p w14:paraId="589AACA9" w14:textId="77777777" w:rsidR="00B14837" w:rsidRDefault="00823139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5AB1F772" wp14:editId="786EBACF">
            <wp:extent cx="5940000" cy="1401030"/>
            <wp:effectExtent l="0" t="0" r="0" b="0"/>
            <wp:docPr id="105" name="Рисунок 5" descr="Диаграмм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0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EB3B9" w14:textId="77777777" w:rsidR="00B14837" w:rsidRDefault="00823139">
      <w:pPr>
        <w:spacing w:before="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 – Диаграмма прецедентов: отчётность</w:t>
      </w:r>
    </w:p>
    <w:p w14:paraId="3AA1A25D" w14:textId="77777777" w:rsidR="00B14837" w:rsidRDefault="00823139">
      <w:pPr>
        <w:pStyle w:val="2"/>
        <w:rPr>
          <w:rFonts w:ascii="Times New Roman" w:hAnsi="Times New Roman"/>
          <w:sz w:val="24"/>
          <w:szCs w:val="24"/>
        </w:rPr>
      </w:pPr>
      <w:bookmarkStart w:id="12" w:name="_Toc9002013"/>
      <w:r>
        <w:rPr>
          <w:rFonts w:ascii="Times New Roman" w:hAnsi="Times New Roman"/>
          <w:sz w:val="24"/>
          <w:szCs w:val="24"/>
          <w:lang w:val="ru-RU"/>
        </w:rPr>
        <w:t>Использованные отношения между вариантами использования</w:t>
      </w:r>
      <w:bookmarkEnd w:id="12"/>
    </w:p>
    <w:p w14:paraId="65DEA1AD" w14:textId="77777777" w:rsidR="00B14837" w:rsidRDefault="00823139">
      <w:pPr>
        <w:pStyle w:val="a6"/>
        <w:jc w:val="both"/>
        <w:rPr>
          <w:snapToGrid w:val="0"/>
          <w:sz w:val="24"/>
          <w:szCs w:val="24"/>
          <w:lang w:val="ru-RU"/>
        </w:rPr>
      </w:pPr>
      <w:r>
        <w:rPr>
          <w:snapToGrid w:val="0"/>
          <w:sz w:val="24"/>
          <w:szCs w:val="24"/>
          <w:lang w:val="ru-RU"/>
        </w:rPr>
        <w:t>Все использованные отношения сведены в табл. 5.</w:t>
      </w:r>
    </w:p>
    <w:p w14:paraId="28ED4629" w14:textId="77777777" w:rsidR="00B14837" w:rsidRDefault="00823139">
      <w:pPr>
        <w:keepNext/>
        <w:spacing w:before="12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5 – Отношения между вариантами использования</w:t>
      </w:r>
    </w:p>
    <w:tbl>
      <w:tblPr>
        <w:tblStyle w:val="ac"/>
        <w:tblW w:w="9637" w:type="dxa"/>
        <w:tblLayout w:type="fixed"/>
        <w:tblLook w:val="0000" w:firstRow="0" w:lastRow="0" w:firstColumn="0" w:lastColumn="0" w:noHBand="0" w:noVBand="0"/>
      </w:tblPr>
      <w:tblGrid>
        <w:gridCol w:w="1500"/>
        <w:gridCol w:w="3400"/>
        <w:gridCol w:w="2300"/>
        <w:gridCol w:w="2437"/>
      </w:tblGrid>
      <w:tr w:rsidR="00B14837" w14:paraId="05877EDC" w14:textId="77777777">
        <w:trPr>
          <w:cantSplit/>
          <w:tblHeader/>
        </w:trPr>
        <w:tc>
          <w:tcPr>
            <w:tcW w:w="1500" w:type="dxa"/>
          </w:tcPr>
          <w:p w14:paraId="31A96458" w14:textId="77777777" w:rsidR="00B14837" w:rsidRDefault="00823139">
            <w:pPr>
              <w:pStyle w:val="a6"/>
              <w:ind w:left="0"/>
              <w:rPr>
                <w:b/>
                <w:snapToGrid w:val="0"/>
                <w:sz w:val="24"/>
                <w:szCs w:val="24"/>
                <w:lang w:val="ru-RU"/>
              </w:rPr>
            </w:pPr>
            <w:r>
              <w:rPr>
                <w:b/>
                <w:snapToGrid w:val="0"/>
                <w:sz w:val="24"/>
                <w:szCs w:val="24"/>
                <w:lang w:val="ru-RU"/>
              </w:rPr>
              <w:t>Отношение</w:t>
            </w:r>
          </w:p>
        </w:tc>
        <w:tc>
          <w:tcPr>
            <w:tcW w:w="3400" w:type="dxa"/>
          </w:tcPr>
          <w:p w14:paraId="4A7B4874" w14:textId="77777777" w:rsidR="00B14837" w:rsidRDefault="00823139">
            <w:pPr>
              <w:pStyle w:val="a6"/>
              <w:ind w:left="0"/>
              <w:rPr>
                <w:b/>
                <w:snapToGrid w:val="0"/>
                <w:sz w:val="24"/>
                <w:szCs w:val="24"/>
                <w:lang w:val="ru-RU"/>
              </w:rPr>
            </w:pPr>
            <w:r>
              <w:rPr>
                <w:b/>
                <w:snapToGrid w:val="0"/>
                <w:sz w:val="24"/>
                <w:szCs w:val="24"/>
                <w:lang w:val="ru-RU"/>
              </w:rPr>
              <w:t>От</w:t>
            </w:r>
          </w:p>
        </w:tc>
        <w:tc>
          <w:tcPr>
            <w:tcW w:w="2300" w:type="dxa"/>
          </w:tcPr>
          <w:p w14:paraId="769764BA" w14:textId="77777777" w:rsidR="00B14837" w:rsidRDefault="00823139">
            <w:pPr>
              <w:pStyle w:val="a6"/>
              <w:ind w:left="0"/>
              <w:rPr>
                <w:b/>
                <w:snapToGrid w:val="0"/>
                <w:sz w:val="24"/>
                <w:szCs w:val="24"/>
                <w:lang w:val="ru-RU"/>
              </w:rPr>
            </w:pPr>
            <w:r>
              <w:rPr>
                <w:b/>
                <w:snapToGrid w:val="0"/>
                <w:sz w:val="24"/>
                <w:szCs w:val="24"/>
                <w:lang w:val="ru-RU"/>
              </w:rPr>
              <w:t>К</w:t>
            </w:r>
          </w:p>
        </w:tc>
        <w:tc>
          <w:tcPr>
            <w:tcW w:w="2437" w:type="dxa"/>
          </w:tcPr>
          <w:p w14:paraId="29002490" w14:textId="77777777" w:rsidR="00B14837" w:rsidRDefault="00823139">
            <w:pPr>
              <w:pStyle w:val="a6"/>
              <w:ind w:left="0"/>
              <w:rPr>
                <w:b/>
                <w:snapToGrid w:val="0"/>
                <w:sz w:val="24"/>
                <w:szCs w:val="24"/>
                <w:lang w:val="ru-RU"/>
              </w:rPr>
            </w:pPr>
            <w:r>
              <w:rPr>
                <w:b/>
                <w:snapToGrid w:val="0"/>
                <w:sz w:val="24"/>
                <w:szCs w:val="24"/>
                <w:lang w:val="ru-RU"/>
              </w:rPr>
              <w:t>Условие или пояс</w:t>
            </w:r>
            <w:r>
              <w:rPr>
                <w:b/>
                <w:snapToGrid w:val="0"/>
                <w:sz w:val="24"/>
                <w:szCs w:val="24"/>
                <w:lang w:val="ru-RU"/>
              </w:rPr>
              <w:t>нение</w:t>
            </w:r>
          </w:p>
        </w:tc>
      </w:tr>
      <w:tr w:rsidR="00B14837" w14:paraId="6B529739" w14:textId="77777777">
        <w:trPr>
          <w:cantSplit/>
        </w:trPr>
        <w:tc>
          <w:tcPr>
            <w:tcW w:w="1500" w:type="dxa"/>
          </w:tcPr>
          <w:p w14:paraId="3A1A6988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Обобщение</w:t>
            </w:r>
          </w:p>
        </w:tc>
        <w:tc>
          <w:tcPr>
            <w:tcW w:w="3400" w:type="dxa"/>
          </w:tcPr>
          <w:p w14:paraId="224F554F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Добавление узла вручную</w:t>
            </w:r>
          </w:p>
        </w:tc>
        <w:tc>
          <w:tcPr>
            <w:tcW w:w="2300" w:type="dxa"/>
          </w:tcPr>
          <w:p w14:paraId="58887570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Добавление узла</w:t>
            </w:r>
          </w:p>
        </w:tc>
        <w:tc>
          <w:tcPr>
            <w:tcW w:w="2437" w:type="dxa"/>
          </w:tcPr>
          <w:p w14:paraId="060E3D4E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Способ добавления – вручную</w:t>
            </w:r>
          </w:p>
        </w:tc>
      </w:tr>
      <w:tr w:rsidR="00B14837" w14:paraId="3063B5C4" w14:textId="77777777">
        <w:trPr>
          <w:cantSplit/>
        </w:trPr>
        <w:tc>
          <w:tcPr>
            <w:tcW w:w="1500" w:type="dxa"/>
          </w:tcPr>
          <w:p w14:paraId="5A806742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Обобщение</w:t>
            </w:r>
          </w:p>
        </w:tc>
        <w:tc>
          <w:tcPr>
            <w:tcW w:w="3400" w:type="dxa"/>
          </w:tcPr>
          <w:p w14:paraId="0B062B11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Добавление обнаруженного узла</w:t>
            </w:r>
          </w:p>
        </w:tc>
        <w:tc>
          <w:tcPr>
            <w:tcW w:w="2300" w:type="dxa"/>
          </w:tcPr>
          <w:p w14:paraId="06AEE7B9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Добавление узла</w:t>
            </w:r>
          </w:p>
        </w:tc>
        <w:tc>
          <w:tcPr>
            <w:tcW w:w="2437" w:type="dxa"/>
          </w:tcPr>
          <w:p w14:paraId="7EFC4EB0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Способ добавления – из результатов обнаружения</w:t>
            </w:r>
          </w:p>
        </w:tc>
      </w:tr>
      <w:tr w:rsidR="00B14837" w14:paraId="53B53852" w14:textId="77777777">
        <w:trPr>
          <w:cantSplit/>
        </w:trPr>
        <w:tc>
          <w:tcPr>
            <w:tcW w:w="1500" w:type="dxa"/>
          </w:tcPr>
          <w:p w14:paraId="7C40F58B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Обобщение</w:t>
            </w:r>
          </w:p>
        </w:tc>
        <w:tc>
          <w:tcPr>
            <w:tcW w:w="3400" w:type="dxa"/>
          </w:tcPr>
          <w:p w14:paraId="6318D16D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Передача сообщения Syslog</w:t>
            </w:r>
          </w:p>
        </w:tc>
        <w:tc>
          <w:tcPr>
            <w:tcW w:w="2300" w:type="dxa"/>
          </w:tcPr>
          <w:p w14:paraId="4A272D38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Передача события оборудованием</w:t>
            </w:r>
          </w:p>
        </w:tc>
        <w:tc>
          <w:tcPr>
            <w:tcW w:w="2437" w:type="dxa"/>
          </w:tcPr>
          <w:p w14:paraId="5BFEA964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Вид события</w:t>
            </w:r>
          </w:p>
        </w:tc>
      </w:tr>
      <w:tr w:rsidR="00B14837" w14:paraId="56A9211C" w14:textId="77777777">
        <w:trPr>
          <w:cantSplit/>
        </w:trPr>
        <w:tc>
          <w:tcPr>
            <w:tcW w:w="1500" w:type="dxa"/>
          </w:tcPr>
          <w:p w14:paraId="6A3E7734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Обобщение</w:t>
            </w:r>
          </w:p>
        </w:tc>
        <w:tc>
          <w:tcPr>
            <w:tcW w:w="3400" w:type="dxa"/>
          </w:tcPr>
          <w:p w14:paraId="797008CA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Передача SNMP-ловушки</w:t>
            </w:r>
          </w:p>
        </w:tc>
        <w:tc>
          <w:tcPr>
            <w:tcW w:w="2300" w:type="dxa"/>
          </w:tcPr>
          <w:p w14:paraId="5A0E13BC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Передача события оборудованием</w:t>
            </w:r>
          </w:p>
        </w:tc>
        <w:tc>
          <w:tcPr>
            <w:tcW w:w="2437" w:type="dxa"/>
          </w:tcPr>
          <w:p w14:paraId="6917F1EE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Вид события</w:t>
            </w:r>
          </w:p>
        </w:tc>
      </w:tr>
      <w:tr w:rsidR="00B14837" w14:paraId="3C378A6C" w14:textId="77777777">
        <w:trPr>
          <w:cantSplit/>
        </w:trPr>
        <w:tc>
          <w:tcPr>
            <w:tcW w:w="1500" w:type="dxa"/>
          </w:tcPr>
          <w:p w14:paraId="31680D5C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Обобщение</w:t>
            </w:r>
          </w:p>
        </w:tc>
        <w:tc>
          <w:tcPr>
            <w:tcW w:w="3400" w:type="dxa"/>
          </w:tcPr>
          <w:p w14:paraId="7FD54242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Формирование отчёта о доступности</w:t>
            </w:r>
          </w:p>
        </w:tc>
        <w:tc>
          <w:tcPr>
            <w:tcW w:w="2300" w:type="dxa"/>
          </w:tcPr>
          <w:p w14:paraId="335BD4E4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Формирование отчёта</w:t>
            </w:r>
          </w:p>
        </w:tc>
        <w:tc>
          <w:tcPr>
            <w:tcW w:w="2437" w:type="dxa"/>
          </w:tcPr>
          <w:p w14:paraId="6502EC7E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Вид отчёта</w:t>
            </w:r>
          </w:p>
        </w:tc>
      </w:tr>
      <w:tr w:rsidR="00B14837" w14:paraId="7E8976BC" w14:textId="77777777">
        <w:trPr>
          <w:cantSplit/>
        </w:trPr>
        <w:tc>
          <w:tcPr>
            <w:tcW w:w="1500" w:type="dxa"/>
          </w:tcPr>
          <w:p w14:paraId="39C6133F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Обобщение</w:t>
            </w:r>
          </w:p>
        </w:tc>
        <w:tc>
          <w:tcPr>
            <w:tcW w:w="3400" w:type="dxa"/>
          </w:tcPr>
          <w:p w14:paraId="7EDD32B2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Формирование отчёта о загрузке сети</w:t>
            </w:r>
          </w:p>
        </w:tc>
        <w:tc>
          <w:tcPr>
            <w:tcW w:w="2300" w:type="dxa"/>
          </w:tcPr>
          <w:p w14:paraId="06EEDC91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Формирование отчёта</w:t>
            </w:r>
          </w:p>
        </w:tc>
        <w:tc>
          <w:tcPr>
            <w:tcW w:w="2437" w:type="dxa"/>
          </w:tcPr>
          <w:p w14:paraId="14904A92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Вид отчёта</w:t>
            </w:r>
          </w:p>
        </w:tc>
      </w:tr>
      <w:tr w:rsidR="00B14837" w14:paraId="5227FFE4" w14:textId="77777777">
        <w:trPr>
          <w:cantSplit/>
        </w:trPr>
        <w:tc>
          <w:tcPr>
            <w:tcW w:w="1500" w:type="dxa"/>
          </w:tcPr>
          <w:p w14:paraId="7A9D173C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Включение</w:t>
            </w:r>
          </w:p>
        </w:tc>
        <w:tc>
          <w:tcPr>
            <w:tcW w:w="3400" w:type="dxa"/>
          </w:tcPr>
          <w:p w14:paraId="77914C42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Добавление обнаруженного узла</w:t>
            </w:r>
          </w:p>
        </w:tc>
        <w:tc>
          <w:tcPr>
            <w:tcW w:w="2300" w:type="dxa"/>
          </w:tcPr>
          <w:p w14:paraId="1C277CBC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Обнаружение узлов в диапазоне адресов</w:t>
            </w:r>
          </w:p>
        </w:tc>
        <w:tc>
          <w:tcPr>
            <w:tcW w:w="2437" w:type="dxa"/>
          </w:tcPr>
          <w:p w14:paraId="31E8FC68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Всегда</w:t>
            </w:r>
          </w:p>
        </w:tc>
      </w:tr>
      <w:tr w:rsidR="00B14837" w14:paraId="4CFF90DF" w14:textId="77777777">
        <w:trPr>
          <w:cantSplit/>
        </w:trPr>
        <w:tc>
          <w:tcPr>
            <w:tcW w:w="1500" w:type="dxa"/>
          </w:tcPr>
          <w:p w14:paraId="6390AD0F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Включение</w:t>
            </w:r>
          </w:p>
        </w:tc>
        <w:tc>
          <w:tcPr>
            <w:tcW w:w="3400" w:type="dxa"/>
          </w:tcPr>
          <w:p w14:paraId="404C137B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Периодический опрос узлов</w:t>
            </w:r>
          </w:p>
        </w:tc>
        <w:tc>
          <w:tcPr>
            <w:tcW w:w="2300" w:type="dxa"/>
          </w:tcPr>
          <w:p w14:paraId="41943943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Ответ на запрос опроса</w:t>
            </w:r>
          </w:p>
        </w:tc>
        <w:tc>
          <w:tcPr>
            <w:tcW w:w="2437" w:type="dxa"/>
          </w:tcPr>
          <w:p w14:paraId="6E65A889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Всегда</w:t>
            </w:r>
          </w:p>
        </w:tc>
      </w:tr>
      <w:tr w:rsidR="00B14837" w14:paraId="535BF4B7" w14:textId="77777777">
        <w:trPr>
          <w:cantSplit/>
        </w:trPr>
        <w:tc>
          <w:tcPr>
            <w:tcW w:w="1500" w:type="dxa"/>
          </w:tcPr>
          <w:p w14:paraId="036593A8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Включение</w:t>
            </w:r>
          </w:p>
        </w:tc>
        <w:tc>
          <w:tcPr>
            <w:tcW w:w="3400" w:type="dxa"/>
          </w:tcPr>
          <w:p w14:paraId="6ADE42EF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Регистрация инцидента</w:t>
            </w:r>
          </w:p>
        </w:tc>
        <w:tc>
          <w:tcPr>
            <w:tcW w:w="2300" w:type="dxa"/>
          </w:tcPr>
          <w:p w14:paraId="6BBABFC9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Отправка оповещения</w:t>
            </w:r>
          </w:p>
        </w:tc>
        <w:tc>
          <w:tcPr>
            <w:tcW w:w="2437" w:type="dxa"/>
          </w:tcPr>
          <w:p w14:paraId="765C70B0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Всегда</w:t>
            </w:r>
          </w:p>
        </w:tc>
      </w:tr>
      <w:tr w:rsidR="00B14837" w14:paraId="465685F2" w14:textId="77777777">
        <w:trPr>
          <w:cantSplit/>
        </w:trPr>
        <w:tc>
          <w:tcPr>
            <w:tcW w:w="1500" w:type="dxa"/>
          </w:tcPr>
          <w:p w14:paraId="09C7F629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lastRenderedPageBreak/>
              <w:t>Включение</w:t>
            </w:r>
          </w:p>
        </w:tc>
        <w:tc>
          <w:tcPr>
            <w:tcW w:w="3400" w:type="dxa"/>
          </w:tcPr>
          <w:p w14:paraId="573B4907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Формирование отчёта</w:t>
            </w:r>
          </w:p>
        </w:tc>
        <w:tc>
          <w:tcPr>
            <w:tcW w:w="2300" w:type="dxa"/>
          </w:tcPr>
          <w:p w14:paraId="186D6BFC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Задание параметров отчёта</w:t>
            </w:r>
          </w:p>
        </w:tc>
        <w:tc>
          <w:tcPr>
            <w:tcW w:w="2437" w:type="dxa"/>
          </w:tcPr>
          <w:p w14:paraId="38D45F3D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Всегда</w:t>
            </w:r>
          </w:p>
        </w:tc>
      </w:tr>
      <w:tr w:rsidR="00B14837" w14:paraId="5CB1D10C" w14:textId="77777777">
        <w:trPr>
          <w:cantSplit/>
        </w:trPr>
        <w:tc>
          <w:tcPr>
            <w:tcW w:w="1500" w:type="dxa"/>
          </w:tcPr>
          <w:p w14:paraId="005D6624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Расширение</w:t>
            </w:r>
          </w:p>
        </w:tc>
        <w:tc>
          <w:tcPr>
            <w:tcW w:w="3400" w:type="dxa"/>
          </w:tcPr>
          <w:p w14:paraId="1A2422A9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Просмотр графиков параметров</w:t>
            </w:r>
          </w:p>
        </w:tc>
        <w:tc>
          <w:tcPr>
            <w:tcW w:w="2300" w:type="dxa"/>
          </w:tcPr>
          <w:p w14:paraId="77526DFB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Просмотр сведений об узле</w:t>
            </w:r>
          </w:p>
        </w:tc>
        <w:tc>
          <w:tcPr>
            <w:tcW w:w="2437" w:type="dxa"/>
          </w:tcPr>
          <w:p w14:paraId="3052346C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Пользователь выбрал параметр для построения графика</w:t>
            </w:r>
          </w:p>
        </w:tc>
      </w:tr>
      <w:tr w:rsidR="00B14837" w14:paraId="08B2A497" w14:textId="77777777">
        <w:trPr>
          <w:cantSplit/>
        </w:trPr>
        <w:tc>
          <w:tcPr>
            <w:tcW w:w="1500" w:type="dxa"/>
          </w:tcPr>
          <w:p w14:paraId="2CADB3F2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Расширение</w:t>
            </w:r>
          </w:p>
        </w:tc>
        <w:tc>
          <w:tcPr>
            <w:tcW w:w="3400" w:type="dxa"/>
          </w:tcPr>
          <w:p w14:paraId="1EDD04B0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Комментирова</w:t>
            </w:r>
            <w:r>
              <w:rPr>
                <w:snapToGrid w:val="0"/>
                <w:sz w:val="24"/>
                <w:szCs w:val="24"/>
                <w:lang w:val="ru-RU"/>
              </w:rPr>
              <w:t>ние инцидента</w:t>
            </w:r>
          </w:p>
        </w:tc>
        <w:tc>
          <w:tcPr>
            <w:tcW w:w="2300" w:type="dxa"/>
          </w:tcPr>
          <w:p w14:paraId="20098924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Просмотр журнала инцидентов</w:t>
            </w:r>
          </w:p>
        </w:tc>
        <w:tc>
          <w:tcPr>
            <w:tcW w:w="2437" w:type="dxa"/>
          </w:tcPr>
          <w:p w14:paraId="28DEDC35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Пользователь открыл инцидент</w:t>
            </w:r>
          </w:p>
        </w:tc>
      </w:tr>
      <w:tr w:rsidR="00B14837" w14:paraId="58EA8855" w14:textId="77777777">
        <w:trPr>
          <w:cantSplit/>
        </w:trPr>
        <w:tc>
          <w:tcPr>
            <w:tcW w:w="1500" w:type="dxa"/>
          </w:tcPr>
          <w:p w14:paraId="4860E555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Расширение</w:t>
            </w:r>
          </w:p>
        </w:tc>
        <w:tc>
          <w:tcPr>
            <w:tcW w:w="3400" w:type="dxa"/>
          </w:tcPr>
          <w:p w14:paraId="484ADBB9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Регистрация инцидента</w:t>
            </w:r>
          </w:p>
        </w:tc>
        <w:tc>
          <w:tcPr>
            <w:tcW w:w="2300" w:type="dxa"/>
          </w:tcPr>
          <w:p w14:paraId="7ADC2CFB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Периодический опрос узлов</w:t>
            </w:r>
          </w:p>
        </w:tc>
        <w:tc>
          <w:tcPr>
            <w:tcW w:w="2437" w:type="dxa"/>
          </w:tcPr>
          <w:p w14:paraId="6BB6A526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Значение вышло за порог или узел недоступен</w:t>
            </w:r>
          </w:p>
        </w:tc>
      </w:tr>
      <w:tr w:rsidR="00B14837" w14:paraId="24122289" w14:textId="77777777">
        <w:trPr>
          <w:cantSplit/>
        </w:trPr>
        <w:tc>
          <w:tcPr>
            <w:tcW w:w="1500" w:type="dxa"/>
          </w:tcPr>
          <w:p w14:paraId="387D0384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Расширение</w:t>
            </w:r>
          </w:p>
        </w:tc>
        <w:tc>
          <w:tcPr>
            <w:tcW w:w="3400" w:type="dxa"/>
          </w:tcPr>
          <w:p w14:paraId="2EFCA23D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Регистрация инцидента</w:t>
            </w:r>
          </w:p>
        </w:tc>
        <w:tc>
          <w:tcPr>
            <w:tcW w:w="2300" w:type="dxa"/>
          </w:tcPr>
          <w:p w14:paraId="2CE8DC59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Передача события оборудованием</w:t>
            </w:r>
          </w:p>
        </w:tc>
        <w:tc>
          <w:tcPr>
            <w:tcW w:w="2437" w:type="dxa"/>
          </w:tcPr>
          <w:p w14:paraId="7C5A022B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Важность события не ниже «предупреждение»</w:t>
            </w:r>
          </w:p>
        </w:tc>
      </w:tr>
      <w:tr w:rsidR="00B14837" w14:paraId="6BE2CA2F" w14:textId="77777777">
        <w:trPr>
          <w:cantSplit/>
        </w:trPr>
        <w:tc>
          <w:tcPr>
            <w:tcW w:w="1500" w:type="dxa"/>
          </w:tcPr>
          <w:p w14:paraId="66C39F6F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Расширение</w:t>
            </w:r>
          </w:p>
        </w:tc>
        <w:tc>
          <w:tcPr>
            <w:tcW w:w="3400" w:type="dxa"/>
          </w:tcPr>
          <w:p w14:paraId="79C851F8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Экспорт отчёта</w:t>
            </w:r>
          </w:p>
        </w:tc>
        <w:tc>
          <w:tcPr>
            <w:tcW w:w="2300" w:type="dxa"/>
          </w:tcPr>
          <w:p w14:paraId="14FD7F79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Формирование отчёта</w:t>
            </w:r>
          </w:p>
        </w:tc>
        <w:tc>
          <w:tcPr>
            <w:tcW w:w="2437" w:type="dxa"/>
          </w:tcPr>
          <w:p w14:paraId="5C0FF97B" w14:textId="77777777" w:rsidR="00B14837" w:rsidRDefault="00823139">
            <w:pPr>
              <w:pStyle w:val="a6"/>
              <w:ind w:left="0"/>
              <w:rPr>
                <w:snapToGrid w:val="0"/>
                <w:sz w:val="24"/>
                <w:szCs w:val="24"/>
                <w:lang w:val="ru-RU"/>
              </w:rPr>
            </w:pPr>
            <w:r>
              <w:rPr>
                <w:snapToGrid w:val="0"/>
                <w:sz w:val="24"/>
                <w:szCs w:val="24"/>
                <w:lang w:val="ru-RU"/>
              </w:rPr>
              <w:t>Пользователь запросил выгрузку</w:t>
            </w:r>
          </w:p>
        </w:tc>
      </w:tr>
    </w:tbl>
    <w:p w14:paraId="7673597E" w14:textId="77777777" w:rsidR="00B14837" w:rsidRDefault="00B14837">
      <w:pPr>
        <w:pStyle w:val="a6"/>
        <w:rPr>
          <w:snapToGrid w:val="0"/>
          <w:sz w:val="24"/>
          <w:szCs w:val="24"/>
          <w:lang w:val="ru-RU"/>
        </w:rPr>
      </w:pPr>
    </w:p>
    <w:sectPr w:rsidR="00B14837" w:rsidSect="00936BF3">
      <w:footerReference w:type="even" r:id="rId15"/>
      <w:footerReference w:type="default" r:id="rId16"/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F15B81" w14:textId="77777777" w:rsidR="00823139" w:rsidRDefault="00823139" w:rsidP="004E6419">
      <w:pPr>
        <w:spacing w:after="0" w:line="240" w:lineRule="auto"/>
      </w:pPr>
      <w:r>
        <w:separator/>
      </w:r>
    </w:p>
  </w:endnote>
  <w:endnote w:type="continuationSeparator" w:id="0">
    <w:p w14:paraId="4CDA175A" w14:textId="77777777" w:rsidR="00823139" w:rsidRDefault="00823139" w:rsidP="004E64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98407A" w14:textId="77777777" w:rsidR="00962FA0" w:rsidRDefault="00962FA0">
    <w:pPr>
      <w:pStyle w:val="af"/>
      <w:framePr w:wrap="around" w:vAnchor="text" w:hAnchor="margin" w:xAlign="right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separate"/>
    </w:r>
    <w:r>
      <w:rPr>
        <w:rStyle w:val="af1"/>
        <w:noProof/>
      </w:rPr>
      <w:t>1</w:t>
    </w:r>
    <w:r>
      <w:rPr>
        <w:rStyle w:val="af1"/>
      </w:rPr>
      <w:fldChar w:fldCharType="end"/>
    </w:r>
  </w:p>
  <w:p w14:paraId="4AEE6E86" w14:textId="77777777" w:rsidR="00962FA0" w:rsidRDefault="00962FA0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12406" w14:textId="77777777" w:rsidR="00962FA0" w:rsidRDefault="00962FA0" w:rsidP="00962FA0">
    <w:pPr>
      <w:pStyle w:val="af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BC10E" w14:textId="77777777" w:rsidR="00962FA0" w:rsidRDefault="00962FA0">
    <w:pPr>
      <w:pStyle w:val="af"/>
      <w:framePr w:wrap="around" w:vAnchor="text" w:hAnchor="margin" w:xAlign="right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separate"/>
    </w:r>
    <w:r>
      <w:rPr>
        <w:rStyle w:val="af1"/>
        <w:noProof/>
      </w:rPr>
      <w:t>1</w:t>
    </w:r>
    <w:r>
      <w:rPr>
        <w:rStyle w:val="af1"/>
      </w:rPr>
      <w:fldChar w:fldCharType="end"/>
    </w:r>
  </w:p>
  <w:p w14:paraId="16EA1087" w14:textId="77777777" w:rsidR="00962FA0" w:rsidRDefault="00962FA0">
    <w:pPr>
      <w:pStyle w:val="af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35616" w14:textId="77777777" w:rsidR="00962FA0" w:rsidRDefault="00962FA0" w:rsidP="00962FA0">
    <w:pPr>
      <w:pStyle w:val="af"/>
      <w:jc w:val="center"/>
    </w:pPr>
    <w:r>
      <w:fldChar w:fldCharType="begin"/>
    </w:r>
    <w:r>
      <w:instrText>PAGE   \* MERGEFORMAT</w:instrText>
    </w:r>
    <w:r>
      <w:fldChar w:fldCharType="separate"/>
    </w:r>
    <w:r w:rsidR="00835917">
      <w:rPr>
        <w:noProof/>
      </w:rPr>
      <w:t>11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D4C479" w14:textId="77777777" w:rsidR="00823139" w:rsidRDefault="00823139" w:rsidP="004E6419">
      <w:pPr>
        <w:spacing w:after="0" w:line="240" w:lineRule="auto"/>
      </w:pPr>
      <w:r>
        <w:separator/>
      </w:r>
    </w:p>
  </w:footnote>
  <w:footnote w:type="continuationSeparator" w:id="0">
    <w:p w14:paraId="480F6938" w14:textId="77777777" w:rsidR="00823139" w:rsidRDefault="00823139" w:rsidP="004E64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37BA29EC"/>
    <w:multiLevelType w:val="singleLevel"/>
    <w:tmpl w:val="397A4902"/>
    <w:lvl w:ilvl="0">
      <w:numFmt w:val="bullet"/>
      <w:pStyle w:val="a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</w:abstractNum>
  <w:abstractNum w:abstractNumId="3" w15:restartNumberingAfterBreak="0">
    <w:nsid w:val="51FF67E0"/>
    <w:multiLevelType w:val="hybridMultilevel"/>
    <w:tmpl w:val="F07ECC96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3051D19"/>
    <w:multiLevelType w:val="hybridMultilevel"/>
    <w:tmpl w:val="0168453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E115836"/>
    <w:multiLevelType w:val="hybridMultilevel"/>
    <w:tmpl w:val="D1C02E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6419"/>
    <w:rsid w:val="00013D93"/>
    <w:rsid w:val="00083245"/>
    <w:rsid w:val="000F3462"/>
    <w:rsid w:val="00122209"/>
    <w:rsid w:val="002976AF"/>
    <w:rsid w:val="002A0CF3"/>
    <w:rsid w:val="00300831"/>
    <w:rsid w:val="00396507"/>
    <w:rsid w:val="00487BFB"/>
    <w:rsid w:val="004E6419"/>
    <w:rsid w:val="005823DA"/>
    <w:rsid w:val="00732D7E"/>
    <w:rsid w:val="00745D21"/>
    <w:rsid w:val="00823139"/>
    <w:rsid w:val="00835917"/>
    <w:rsid w:val="008D2836"/>
    <w:rsid w:val="00923EE1"/>
    <w:rsid w:val="00936BF3"/>
    <w:rsid w:val="00962FA0"/>
    <w:rsid w:val="00A43BEF"/>
    <w:rsid w:val="00B03194"/>
    <w:rsid w:val="00B14837"/>
    <w:rsid w:val="00B71F1A"/>
    <w:rsid w:val="00C52735"/>
    <w:rsid w:val="00C54A0F"/>
    <w:rsid w:val="00D17C53"/>
    <w:rsid w:val="00D20AB9"/>
    <w:rsid w:val="00DA782A"/>
    <w:rsid w:val="00E225B9"/>
    <w:rsid w:val="00F81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90780"/>
  <w15:docId w15:val="{ED4E2053-4F66-4A90-8EDD-572F0BBB5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54A0F"/>
  </w:style>
  <w:style w:type="paragraph" w:styleId="1">
    <w:name w:val="heading 1"/>
    <w:basedOn w:val="a0"/>
    <w:next w:val="a0"/>
    <w:link w:val="10"/>
    <w:qFormat/>
    <w:rsid w:val="004E6419"/>
    <w:pPr>
      <w:keepNext/>
      <w:widowControl w:val="0"/>
      <w:numPr>
        <w:numId w:val="1"/>
      </w:numPr>
      <w:spacing w:before="120" w:after="60" w:line="240" w:lineRule="atLeast"/>
      <w:outlineLvl w:val="0"/>
    </w:pPr>
    <w:rPr>
      <w:rFonts w:ascii="Arial" w:eastAsia="Times New Roman" w:hAnsi="Arial" w:cs="Times New Roman"/>
      <w:b/>
      <w:sz w:val="24"/>
      <w:szCs w:val="20"/>
      <w:lang w:val="en-US" w:eastAsia="ru-RU"/>
    </w:rPr>
  </w:style>
  <w:style w:type="paragraph" w:styleId="2">
    <w:name w:val="heading 2"/>
    <w:basedOn w:val="1"/>
    <w:next w:val="a0"/>
    <w:link w:val="20"/>
    <w:qFormat/>
    <w:rsid w:val="004E6419"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0"/>
    <w:link w:val="30"/>
    <w:qFormat/>
    <w:rsid w:val="004E6419"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0"/>
    <w:link w:val="40"/>
    <w:qFormat/>
    <w:rsid w:val="004E6419"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0"/>
    <w:next w:val="a0"/>
    <w:link w:val="50"/>
    <w:qFormat/>
    <w:rsid w:val="004E6419"/>
    <w:pPr>
      <w:widowControl w:val="0"/>
      <w:numPr>
        <w:ilvl w:val="4"/>
        <w:numId w:val="1"/>
      </w:numPr>
      <w:spacing w:before="240" w:after="60" w:line="240" w:lineRule="atLeast"/>
      <w:ind w:left="2880"/>
      <w:outlineLvl w:val="4"/>
    </w:pPr>
    <w:rPr>
      <w:rFonts w:ascii="Times New Roman" w:eastAsia="Times New Roman" w:hAnsi="Times New Roman" w:cs="Times New Roman"/>
      <w:szCs w:val="20"/>
      <w:lang w:val="en-US" w:eastAsia="ru-RU"/>
    </w:rPr>
  </w:style>
  <w:style w:type="paragraph" w:styleId="6">
    <w:name w:val="heading 6"/>
    <w:basedOn w:val="a0"/>
    <w:next w:val="a0"/>
    <w:link w:val="60"/>
    <w:qFormat/>
    <w:rsid w:val="004E6419"/>
    <w:pPr>
      <w:widowControl w:val="0"/>
      <w:numPr>
        <w:ilvl w:val="5"/>
        <w:numId w:val="1"/>
      </w:numPr>
      <w:spacing w:before="240" w:after="60" w:line="240" w:lineRule="atLeast"/>
      <w:ind w:left="2880"/>
      <w:outlineLvl w:val="5"/>
    </w:pPr>
    <w:rPr>
      <w:rFonts w:ascii="Times New Roman" w:eastAsia="Times New Roman" w:hAnsi="Times New Roman" w:cs="Times New Roman"/>
      <w:i/>
      <w:szCs w:val="20"/>
      <w:lang w:val="en-US" w:eastAsia="ru-RU"/>
    </w:rPr>
  </w:style>
  <w:style w:type="paragraph" w:styleId="7">
    <w:name w:val="heading 7"/>
    <w:basedOn w:val="a0"/>
    <w:next w:val="a0"/>
    <w:link w:val="70"/>
    <w:qFormat/>
    <w:rsid w:val="004E6419"/>
    <w:pPr>
      <w:widowControl w:val="0"/>
      <w:numPr>
        <w:ilvl w:val="6"/>
        <w:numId w:val="1"/>
      </w:numPr>
      <w:spacing w:before="240" w:after="60" w:line="240" w:lineRule="atLeast"/>
      <w:ind w:left="2880"/>
      <w:outlineLvl w:val="6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8">
    <w:name w:val="heading 8"/>
    <w:basedOn w:val="a0"/>
    <w:next w:val="a0"/>
    <w:link w:val="80"/>
    <w:qFormat/>
    <w:rsid w:val="004E6419"/>
    <w:pPr>
      <w:widowControl w:val="0"/>
      <w:numPr>
        <w:ilvl w:val="7"/>
        <w:numId w:val="1"/>
      </w:numPr>
      <w:spacing w:before="240" w:after="60" w:line="240" w:lineRule="atLeast"/>
      <w:ind w:left="2880"/>
      <w:outlineLvl w:val="7"/>
    </w:pPr>
    <w:rPr>
      <w:rFonts w:ascii="Times New Roman" w:eastAsia="Times New Roman" w:hAnsi="Times New Roman" w:cs="Times New Roman"/>
      <w:i/>
      <w:sz w:val="20"/>
      <w:szCs w:val="20"/>
      <w:lang w:val="en-US" w:eastAsia="ru-RU"/>
    </w:rPr>
  </w:style>
  <w:style w:type="paragraph" w:styleId="9">
    <w:name w:val="heading 9"/>
    <w:basedOn w:val="a0"/>
    <w:next w:val="a0"/>
    <w:link w:val="90"/>
    <w:qFormat/>
    <w:rsid w:val="004E6419"/>
    <w:pPr>
      <w:widowControl w:val="0"/>
      <w:numPr>
        <w:ilvl w:val="8"/>
        <w:numId w:val="1"/>
      </w:numPr>
      <w:spacing w:before="240" w:after="60" w:line="240" w:lineRule="atLeast"/>
      <w:ind w:left="2880"/>
      <w:outlineLvl w:val="8"/>
    </w:pPr>
    <w:rPr>
      <w:rFonts w:ascii="Times New Roman" w:eastAsia="Times New Roman" w:hAnsi="Times New Roman" w:cs="Times New Roman"/>
      <w:b/>
      <w:i/>
      <w:sz w:val="18"/>
      <w:szCs w:val="20"/>
      <w:lang w:val="en-US"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qFormat/>
    <w:rsid w:val="004E6419"/>
    <w:pPr>
      <w:widowControl w:val="0"/>
      <w:spacing w:after="0" w:line="240" w:lineRule="auto"/>
      <w:jc w:val="center"/>
    </w:pPr>
    <w:rPr>
      <w:rFonts w:ascii="Arial" w:eastAsia="Times New Roman" w:hAnsi="Arial" w:cs="Times New Roman"/>
      <w:b/>
      <w:sz w:val="36"/>
      <w:szCs w:val="20"/>
      <w:lang w:val="en-US" w:eastAsia="ru-RU"/>
    </w:rPr>
  </w:style>
  <w:style w:type="character" w:customStyle="1" w:styleId="a5">
    <w:name w:val="Заголовок Знак"/>
    <w:basedOn w:val="a1"/>
    <w:link w:val="a4"/>
    <w:rsid w:val="004E6419"/>
    <w:rPr>
      <w:rFonts w:ascii="Arial" w:eastAsia="Times New Roman" w:hAnsi="Arial" w:cs="Times New Roman"/>
      <w:b/>
      <w:sz w:val="36"/>
      <w:szCs w:val="20"/>
      <w:lang w:val="en-US" w:eastAsia="ru-RU"/>
    </w:rPr>
  </w:style>
  <w:style w:type="paragraph" w:styleId="11">
    <w:name w:val="toc 1"/>
    <w:basedOn w:val="a0"/>
    <w:next w:val="a0"/>
    <w:uiPriority w:val="39"/>
    <w:rsid w:val="004E6419"/>
    <w:pPr>
      <w:widowControl w:val="0"/>
      <w:tabs>
        <w:tab w:val="right" w:pos="9360"/>
      </w:tabs>
      <w:spacing w:before="240" w:after="60" w:line="240" w:lineRule="atLeast"/>
      <w:ind w:right="720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1">
    <w:name w:val="toc 2"/>
    <w:basedOn w:val="a0"/>
    <w:next w:val="a0"/>
    <w:uiPriority w:val="39"/>
    <w:rsid w:val="004E6419"/>
    <w:pPr>
      <w:widowControl w:val="0"/>
      <w:tabs>
        <w:tab w:val="right" w:pos="9360"/>
      </w:tabs>
      <w:spacing w:after="0" w:line="240" w:lineRule="atLeast"/>
      <w:ind w:left="432" w:right="720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customStyle="1" w:styleId="10">
    <w:name w:val="Заголовок 1 Знак"/>
    <w:basedOn w:val="a1"/>
    <w:link w:val="1"/>
    <w:rsid w:val="004E6419"/>
    <w:rPr>
      <w:rFonts w:ascii="Arial" w:eastAsia="Times New Roman" w:hAnsi="Arial" w:cs="Times New Roman"/>
      <w:b/>
      <w:sz w:val="24"/>
      <w:szCs w:val="20"/>
      <w:lang w:val="en-US" w:eastAsia="ru-RU"/>
    </w:rPr>
  </w:style>
  <w:style w:type="character" w:customStyle="1" w:styleId="20">
    <w:name w:val="Заголовок 2 Знак"/>
    <w:basedOn w:val="a1"/>
    <w:link w:val="2"/>
    <w:rsid w:val="004E6419"/>
    <w:rPr>
      <w:rFonts w:ascii="Arial" w:eastAsia="Times New Roman" w:hAnsi="Arial" w:cs="Times New Roman"/>
      <w:b/>
      <w:sz w:val="20"/>
      <w:szCs w:val="20"/>
      <w:lang w:val="en-US" w:eastAsia="ru-RU"/>
    </w:rPr>
  </w:style>
  <w:style w:type="character" w:customStyle="1" w:styleId="30">
    <w:name w:val="Заголовок 3 Знак"/>
    <w:basedOn w:val="a1"/>
    <w:link w:val="3"/>
    <w:rsid w:val="004E6419"/>
    <w:rPr>
      <w:rFonts w:ascii="Arial" w:eastAsia="Times New Roman" w:hAnsi="Arial" w:cs="Times New Roman"/>
      <w:i/>
      <w:sz w:val="20"/>
      <w:szCs w:val="20"/>
      <w:lang w:val="en-US" w:eastAsia="ru-RU"/>
    </w:rPr>
  </w:style>
  <w:style w:type="character" w:customStyle="1" w:styleId="40">
    <w:name w:val="Заголовок 4 Знак"/>
    <w:basedOn w:val="a1"/>
    <w:link w:val="4"/>
    <w:rsid w:val="004E6419"/>
    <w:rPr>
      <w:rFonts w:ascii="Arial" w:eastAsia="Times New Roman" w:hAnsi="Arial" w:cs="Times New Roman"/>
      <w:sz w:val="20"/>
      <w:szCs w:val="20"/>
      <w:lang w:val="en-US" w:eastAsia="ru-RU"/>
    </w:rPr>
  </w:style>
  <w:style w:type="character" w:customStyle="1" w:styleId="50">
    <w:name w:val="Заголовок 5 Знак"/>
    <w:basedOn w:val="a1"/>
    <w:link w:val="5"/>
    <w:rsid w:val="004E6419"/>
    <w:rPr>
      <w:rFonts w:ascii="Times New Roman" w:eastAsia="Times New Roman" w:hAnsi="Times New Roman" w:cs="Times New Roman"/>
      <w:szCs w:val="20"/>
      <w:lang w:val="en-US" w:eastAsia="ru-RU"/>
    </w:rPr>
  </w:style>
  <w:style w:type="character" w:customStyle="1" w:styleId="60">
    <w:name w:val="Заголовок 6 Знак"/>
    <w:basedOn w:val="a1"/>
    <w:link w:val="6"/>
    <w:rsid w:val="004E6419"/>
    <w:rPr>
      <w:rFonts w:ascii="Times New Roman" w:eastAsia="Times New Roman" w:hAnsi="Times New Roman" w:cs="Times New Roman"/>
      <w:i/>
      <w:szCs w:val="20"/>
      <w:lang w:val="en-US" w:eastAsia="ru-RU"/>
    </w:rPr>
  </w:style>
  <w:style w:type="character" w:customStyle="1" w:styleId="70">
    <w:name w:val="Заголовок 7 Знак"/>
    <w:basedOn w:val="a1"/>
    <w:link w:val="7"/>
    <w:rsid w:val="004E6419"/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customStyle="1" w:styleId="80">
    <w:name w:val="Заголовок 8 Знак"/>
    <w:basedOn w:val="a1"/>
    <w:link w:val="8"/>
    <w:rsid w:val="004E6419"/>
    <w:rPr>
      <w:rFonts w:ascii="Times New Roman" w:eastAsia="Times New Roman" w:hAnsi="Times New Roman" w:cs="Times New Roman"/>
      <w:i/>
      <w:sz w:val="20"/>
      <w:szCs w:val="20"/>
      <w:lang w:val="en-US" w:eastAsia="ru-RU"/>
    </w:rPr>
  </w:style>
  <w:style w:type="character" w:customStyle="1" w:styleId="90">
    <w:name w:val="Заголовок 9 Знак"/>
    <w:basedOn w:val="a1"/>
    <w:link w:val="9"/>
    <w:rsid w:val="004E6419"/>
    <w:rPr>
      <w:rFonts w:ascii="Times New Roman" w:eastAsia="Times New Roman" w:hAnsi="Times New Roman" w:cs="Times New Roman"/>
      <w:b/>
      <w:i/>
      <w:sz w:val="18"/>
      <w:szCs w:val="20"/>
      <w:lang w:val="en-US" w:eastAsia="ru-RU"/>
    </w:rPr>
  </w:style>
  <w:style w:type="paragraph" w:customStyle="1" w:styleId="Paragraph2">
    <w:name w:val="Paragraph2"/>
    <w:basedOn w:val="a0"/>
    <w:rsid w:val="004E6419"/>
    <w:pPr>
      <w:widowControl w:val="0"/>
      <w:spacing w:before="80" w:after="0" w:line="240" w:lineRule="atLeast"/>
      <w:ind w:left="720"/>
      <w:jc w:val="both"/>
    </w:pPr>
    <w:rPr>
      <w:rFonts w:ascii="Times New Roman" w:eastAsia="Times New Roman" w:hAnsi="Times New Roman" w:cs="Times New Roman"/>
      <w:color w:val="000000"/>
      <w:sz w:val="20"/>
      <w:szCs w:val="20"/>
      <w:lang w:val="en-AU" w:eastAsia="ru-RU"/>
    </w:rPr>
  </w:style>
  <w:style w:type="paragraph" w:styleId="a6">
    <w:name w:val="Body Text"/>
    <w:basedOn w:val="a0"/>
    <w:link w:val="a7"/>
    <w:semiHidden/>
    <w:rsid w:val="004E6419"/>
    <w:pPr>
      <w:keepLines/>
      <w:widowControl w:val="0"/>
      <w:spacing w:after="120" w:line="240" w:lineRule="atLeast"/>
      <w:ind w:left="720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customStyle="1" w:styleId="a7">
    <w:name w:val="Основной текст Знак"/>
    <w:basedOn w:val="a1"/>
    <w:link w:val="a6"/>
    <w:semiHidden/>
    <w:rsid w:val="004E6419"/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styleId="a8">
    <w:name w:val="footnote reference"/>
    <w:basedOn w:val="a1"/>
    <w:semiHidden/>
    <w:rsid w:val="004E6419"/>
    <w:rPr>
      <w:sz w:val="20"/>
      <w:vertAlign w:val="superscript"/>
    </w:rPr>
  </w:style>
  <w:style w:type="paragraph" w:styleId="a9">
    <w:name w:val="footnote text"/>
    <w:basedOn w:val="a0"/>
    <w:link w:val="aa"/>
    <w:semiHidden/>
    <w:rsid w:val="004E6419"/>
    <w:pPr>
      <w:keepNext/>
      <w:keepLines/>
      <w:widowControl w:val="0"/>
      <w:pBdr>
        <w:bottom w:val="single" w:sz="6" w:space="0" w:color="000000"/>
      </w:pBdr>
      <w:spacing w:before="40" w:after="40" w:line="240" w:lineRule="atLeast"/>
      <w:ind w:left="360" w:hanging="360"/>
    </w:pPr>
    <w:rPr>
      <w:rFonts w:ascii="Helvetica" w:eastAsia="Times New Roman" w:hAnsi="Helvetica" w:cs="Times New Roman"/>
      <w:sz w:val="16"/>
      <w:szCs w:val="20"/>
      <w:lang w:val="en-US" w:eastAsia="ru-RU"/>
    </w:rPr>
  </w:style>
  <w:style w:type="character" w:customStyle="1" w:styleId="aa">
    <w:name w:val="Текст сноски Знак"/>
    <w:basedOn w:val="a1"/>
    <w:link w:val="a9"/>
    <w:semiHidden/>
    <w:rsid w:val="004E6419"/>
    <w:rPr>
      <w:rFonts w:ascii="Helvetica" w:eastAsia="Times New Roman" w:hAnsi="Helvetica" w:cs="Times New Roman"/>
      <w:sz w:val="16"/>
      <w:szCs w:val="20"/>
      <w:lang w:val="en-US" w:eastAsia="ru-RU"/>
    </w:rPr>
  </w:style>
  <w:style w:type="paragraph" w:customStyle="1" w:styleId="InfoBlue">
    <w:name w:val="InfoBlue"/>
    <w:basedOn w:val="a0"/>
    <w:next w:val="a6"/>
    <w:rsid w:val="004E6419"/>
    <w:pPr>
      <w:widowControl w:val="0"/>
      <w:spacing w:after="120" w:line="240" w:lineRule="atLeast"/>
      <w:ind w:left="720"/>
    </w:pPr>
    <w:rPr>
      <w:rFonts w:ascii="Times New Roman" w:eastAsia="Times New Roman" w:hAnsi="Times New Roman" w:cs="Times New Roman"/>
      <w:i/>
      <w:color w:val="0000FF"/>
      <w:sz w:val="20"/>
      <w:szCs w:val="20"/>
      <w:lang w:val="en-US" w:eastAsia="ru-RU"/>
    </w:rPr>
  </w:style>
  <w:style w:type="paragraph" w:styleId="a">
    <w:name w:val="List"/>
    <w:basedOn w:val="a0"/>
    <w:semiHidden/>
    <w:rsid w:val="004E6419"/>
    <w:pPr>
      <w:widowControl w:val="0"/>
      <w:numPr>
        <w:numId w:val="3"/>
      </w:numPr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styleId="ab">
    <w:name w:val="Hyperlink"/>
    <w:basedOn w:val="a1"/>
    <w:uiPriority w:val="99"/>
    <w:rsid w:val="004E6419"/>
    <w:rPr>
      <w:color w:val="0000FF"/>
      <w:u w:val="single"/>
    </w:rPr>
  </w:style>
  <w:style w:type="table" w:styleId="ac">
    <w:name w:val="Table Grid"/>
    <w:basedOn w:val="a2"/>
    <w:uiPriority w:val="59"/>
    <w:rsid w:val="004E64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0"/>
    <w:link w:val="ae"/>
    <w:uiPriority w:val="99"/>
    <w:semiHidden/>
    <w:unhideWhenUsed/>
    <w:rsid w:val="00C527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1"/>
    <w:link w:val="ad"/>
    <w:uiPriority w:val="99"/>
    <w:semiHidden/>
    <w:rsid w:val="00C52735"/>
    <w:rPr>
      <w:rFonts w:ascii="Tahoma" w:hAnsi="Tahoma" w:cs="Tahoma"/>
      <w:sz w:val="16"/>
      <w:szCs w:val="16"/>
    </w:rPr>
  </w:style>
  <w:style w:type="paragraph" w:styleId="af">
    <w:name w:val="footer"/>
    <w:basedOn w:val="a0"/>
    <w:link w:val="af0"/>
    <w:uiPriority w:val="99"/>
    <w:semiHidden/>
    <w:unhideWhenUsed/>
    <w:rsid w:val="00936B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semiHidden/>
    <w:rsid w:val="00936BF3"/>
  </w:style>
  <w:style w:type="character" w:styleId="af1">
    <w:name w:val="page number"/>
    <w:semiHidden/>
    <w:rsid w:val="00936BF3"/>
  </w:style>
  <w:style w:type="table" w:customStyle="1" w:styleId="12">
    <w:name w:val="Сетка таблицы1"/>
    <w:basedOn w:val="a2"/>
    <w:next w:val="ac"/>
    <w:uiPriority w:val="59"/>
    <w:rsid w:val="00936BF3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0"/>
    <w:uiPriority w:val="39"/>
    <w:unhideWhenUsed/>
    <w:qFormat/>
    <w:rsid w:val="00962FA0"/>
    <w:pPr>
      <w:keepLines/>
      <w:widowControl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ru-RU"/>
    </w:rPr>
  </w:style>
  <w:style w:type="paragraph" w:styleId="af3">
    <w:name w:val="List Paragraph"/>
    <w:basedOn w:val="a0"/>
    <w:uiPriority w:val="34"/>
    <w:qFormat/>
    <w:rsid w:val="000F34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6CF036-F1C1-47C1-BB45-C578CBCEC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10</Pages>
  <Words>2039</Words>
  <Characters>11626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Составление диаграммы прецедентов</dc:title>
  <dc:creator>Gamer</dc:creator>
  <cp:lastModifiedBy>luvidmi</cp:lastModifiedBy>
  <cp:revision>14</cp:revision>
  <cp:lastPrinted>2016-09-09T10:12:00Z</cp:lastPrinted>
  <dcterms:created xsi:type="dcterms:W3CDTF">2016-02-09T09:46:00Z</dcterms:created>
  <dcterms:modified xsi:type="dcterms:W3CDTF">2026-10-04T19:14:00Z</dcterms:modified>
</cp:coreProperties>
</file>