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D837A" w14:textId="77777777" w:rsidR="00154DD8" w:rsidRPr="00333AC0" w:rsidRDefault="00154DD8" w:rsidP="00154DD8">
      <w:pPr>
        <w:pStyle w:val="Ttulo1"/>
        <w:jc w:val="center"/>
        <w:rPr>
          <w:rFonts w:eastAsia="Times New Roman"/>
          <w:b/>
          <w:bCs/>
          <w:lang w:eastAsia="es-GT"/>
        </w:rPr>
      </w:pPr>
      <w:r w:rsidRPr="00333AC0">
        <w:rPr>
          <w:rFonts w:eastAsia="Times New Roman"/>
          <w:b/>
          <w:bCs/>
          <w:lang w:eastAsia="es-GT"/>
        </w:rPr>
        <w:t>Recolección de requisitos (SGAE – Asistencia Estudiantil)</w:t>
      </w:r>
    </w:p>
    <w:p w14:paraId="1CA9D170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Objetivo: obtener, validar y acordar qué debe hacer el sistema y bajo qué restricciones.</w:t>
      </w:r>
    </w:p>
    <w:p w14:paraId="39D481AA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Alcance de la recolección</w:t>
      </w:r>
    </w:p>
    <w:p w14:paraId="287F37A4" w14:textId="4C82B59E" w:rsidR="00154DD8" w:rsidRPr="00154DD8" w:rsidRDefault="00154DD8" w:rsidP="0015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Actores: Estudiantes, Docentes, Registro Académico, Coordinación Académica.</w:t>
      </w:r>
    </w:p>
    <w:p w14:paraId="33866319" w14:textId="77777777" w:rsidR="00154DD8" w:rsidRPr="00154DD8" w:rsidRDefault="00154DD8" w:rsidP="00154D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Áreas clave: inscripción/matrícula, horarios/secciones, toma de asistencia, reportes, seguridad/roles, integridad de datos y auditoría.</w:t>
      </w:r>
    </w:p>
    <w:p w14:paraId="45948BBA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Fuentes y técnicas</w:t>
      </w:r>
    </w:p>
    <w:p w14:paraId="3956DFEE" w14:textId="77777777" w:rsidR="00154DD8" w:rsidRPr="00154DD8" w:rsidRDefault="00154DD8" w:rsidP="00154D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Revisión documental (programas de curso, reglamentos, calendarios académicos).</w:t>
      </w:r>
    </w:p>
    <w:p w14:paraId="18A31DD9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Actividades</w:t>
      </w:r>
    </w:p>
    <w:p w14:paraId="44BCD371" w14:textId="77777777" w:rsidR="00154DD8" w:rsidRPr="00154DD8" w:rsidRDefault="00154DD8" w:rsidP="0015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Identificar stakeholders y mapa de interés.</w:t>
      </w:r>
    </w:p>
    <w:p w14:paraId="4B238B36" w14:textId="1C73DC77" w:rsidR="00154DD8" w:rsidRPr="00154DD8" w:rsidRDefault="00154DD8" w:rsidP="00D0352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Definir objetivo, límites y supuestos del sistema.</w:t>
      </w:r>
    </w:p>
    <w:p w14:paraId="2DA0807E" w14:textId="7493F3D9" w:rsidR="00154DD8" w:rsidRPr="00333AC0" w:rsidRDefault="00154DD8" w:rsidP="00154D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Consolidar requisitos:</w:t>
      </w:r>
    </w:p>
    <w:p w14:paraId="6AFEC2D1" w14:textId="77777777" w:rsidR="00154DD8" w:rsidRPr="00154DD8" w:rsidRDefault="00154DD8" w:rsidP="00154DD8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16E2E81" w14:textId="51587334" w:rsidR="00154DD8" w:rsidRPr="00333AC0" w:rsidRDefault="00154DD8" w:rsidP="00154DD8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Funcionales (RF): registrar asistencia, gestionar estudiantes/docentes, cursos,</w:t>
      </w:r>
      <w:r w:rsidR="00EA03EC" w:rsidRPr="00333AC0">
        <w:rPr>
          <w:rFonts w:ascii="Arial" w:eastAsia="Times New Roman" w:hAnsi="Arial" w:cs="Arial"/>
          <w:sz w:val="24"/>
          <w:szCs w:val="24"/>
          <w:lang w:eastAsia="es-GT"/>
        </w:rPr>
        <w:t xml:space="preserve"> </w:t>
      </w:r>
      <w:r w:rsidRPr="00154DD8">
        <w:rPr>
          <w:rFonts w:ascii="Arial" w:eastAsia="Times New Roman" w:hAnsi="Arial" w:cs="Arial"/>
          <w:sz w:val="24"/>
          <w:szCs w:val="24"/>
          <w:lang w:eastAsia="es-GT"/>
        </w:rPr>
        <w:t>exportaciones.</w:t>
      </w:r>
    </w:p>
    <w:p w14:paraId="02574F7B" w14:textId="77777777" w:rsidR="00D03527" w:rsidRPr="00154DD8" w:rsidRDefault="00D03527" w:rsidP="00D03527">
      <w:p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AFABE56" w14:textId="77777777" w:rsidR="00154DD8" w:rsidRPr="00333AC0" w:rsidRDefault="00154DD8" w:rsidP="00154DD8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No funcionales (RNF): disponibilidad, desempeño (consultas &lt;2s en listados típicos), seguridad (roles: Admin/Docente/Consulta), auditoría básica, respaldos.</w:t>
      </w:r>
    </w:p>
    <w:p w14:paraId="60678476" w14:textId="7E5196B4" w:rsidR="00154DD8" w:rsidRDefault="00154DD8" w:rsidP="00D61EE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E5C672A" w14:textId="77777777" w:rsidR="00D61EE0" w:rsidRDefault="00D61EE0" w:rsidP="00D61EE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50124124" w14:textId="77777777" w:rsidR="00D61EE0" w:rsidRDefault="00D61EE0" w:rsidP="00D61EE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F228359" w14:textId="77777777" w:rsidR="00D61EE0" w:rsidRPr="00333AC0" w:rsidRDefault="00D61EE0" w:rsidP="00D61EE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1B0F708D" w14:textId="77777777" w:rsidR="00154DD8" w:rsidRPr="00154DD8" w:rsidRDefault="00154DD8" w:rsidP="00154DD8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04B27745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lastRenderedPageBreak/>
        <w:t>Criterios de aceptación</w:t>
      </w:r>
    </w:p>
    <w:p w14:paraId="4D963BA7" w14:textId="77777777" w:rsidR="00154DD8" w:rsidRPr="00154DD8" w:rsidRDefault="00154DD8" w:rsidP="0015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Requisitos completos, sin contradicciones, priorizados y validados.</w:t>
      </w:r>
    </w:p>
    <w:p w14:paraId="177B483E" w14:textId="77777777" w:rsidR="00154DD8" w:rsidRPr="00154DD8" w:rsidRDefault="00154DD8" w:rsidP="0015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Glosario y reglas de negocio claras.</w:t>
      </w:r>
    </w:p>
    <w:p w14:paraId="6F8F2C71" w14:textId="77777777" w:rsidR="00154DD8" w:rsidRPr="00154DD8" w:rsidRDefault="00154DD8" w:rsidP="00154D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Trazabilidad mínima establecida.</w:t>
      </w:r>
    </w:p>
    <w:p w14:paraId="62A8D48C" w14:textId="77777777" w:rsidR="00154DD8" w:rsidRPr="00154DD8" w:rsidRDefault="00F37BFC" w:rsidP="00154DD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>
        <w:rPr>
          <w:rFonts w:ascii="Arial" w:eastAsia="Times New Roman" w:hAnsi="Arial" w:cs="Arial"/>
          <w:sz w:val="24"/>
          <w:szCs w:val="24"/>
          <w:lang w:eastAsia="es-GT"/>
        </w:rPr>
        <w:pict w14:anchorId="20F79435">
          <v:rect id="_x0000_i1025" style="width:0;height:1.5pt" o:hralign="center" o:hrstd="t" o:hr="t" fillcolor="#a0a0a0" stroked="f"/>
        </w:pict>
      </w:r>
    </w:p>
    <w:p w14:paraId="01EEF57A" w14:textId="77777777" w:rsidR="00154DD8" w:rsidRPr="00333AC0" w:rsidRDefault="00154DD8" w:rsidP="00154DD8">
      <w:pPr>
        <w:pStyle w:val="Ttulo1"/>
        <w:jc w:val="center"/>
        <w:rPr>
          <w:rFonts w:eastAsia="Times New Roman"/>
          <w:b/>
          <w:bCs/>
          <w:lang w:eastAsia="es-GT"/>
        </w:rPr>
      </w:pPr>
      <w:r w:rsidRPr="00333AC0">
        <w:rPr>
          <w:rFonts w:eastAsia="Times New Roman"/>
          <w:b/>
          <w:bCs/>
          <w:lang w:eastAsia="es-GT"/>
        </w:rPr>
        <w:t>Planificación de etapas (macro del proyecto)</w:t>
      </w:r>
    </w:p>
    <w:p w14:paraId="474BEB0A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Roles y responsables</w:t>
      </w:r>
    </w:p>
    <w:p w14:paraId="024A50CF" w14:textId="77777777" w:rsidR="00335AD7" w:rsidRDefault="00154DD8" w:rsidP="0015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 xml:space="preserve">PM (plan y seguimiento), </w:t>
      </w:r>
    </w:p>
    <w:p w14:paraId="4684AE6F" w14:textId="780AD556" w:rsidR="00154DD8" w:rsidRPr="00154DD8" w:rsidRDefault="00154DD8" w:rsidP="00154D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Analista</w:t>
      </w:r>
      <w:r w:rsidR="00335AD7">
        <w:rPr>
          <w:rFonts w:ascii="Arial" w:eastAsia="Times New Roman" w:hAnsi="Arial" w:cs="Arial"/>
          <w:sz w:val="24"/>
          <w:szCs w:val="24"/>
          <w:lang w:eastAsia="es-GT"/>
        </w:rPr>
        <w:t>s</w:t>
      </w:r>
      <w:r w:rsidRPr="00154DD8">
        <w:rPr>
          <w:rFonts w:ascii="Arial" w:eastAsia="Times New Roman" w:hAnsi="Arial" w:cs="Arial"/>
          <w:sz w:val="24"/>
          <w:szCs w:val="24"/>
          <w:lang w:eastAsia="es-GT"/>
        </w:rPr>
        <w:t xml:space="preserve"> (requisitos).</w:t>
      </w:r>
    </w:p>
    <w:p w14:paraId="6B24B3F6" w14:textId="61607C6B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Estructura por etapas</w:t>
      </w:r>
      <w:r w:rsidR="00335AD7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7A18C3D3" w14:textId="77777777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Inicio: objetivos, alcance, stakeholders, riesgos iniciales.</w:t>
      </w:r>
    </w:p>
    <w:p w14:paraId="231D5F61" w14:textId="77777777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Análisis: recolección/validación de requisitos, casos de uso, ER conceptual.</w:t>
      </w:r>
    </w:p>
    <w:p w14:paraId="38E0CB1B" w14:textId="58EDDD0D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Diseño: modelo lógico/físico Oracle.</w:t>
      </w:r>
    </w:p>
    <w:p w14:paraId="22DC8D7F" w14:textId="4DE84CD2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Implementación: esquema Oracle (tablas, secuencias, triggers.</w:t>
      </w:r>
    </w:p>
    <w:p w14:paraId="022D0DF1" w14:textId="7F10AE85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Pruebas: unitarias, integración.</w:t>
      </w:r>
    </w:p>
    <w:p w14:paraId="157C90FF" w14:textId="358A89B6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Despliegue: scripts, datos semilla.</w:t>
      </w:r>
    </w:p>
    <w:p w14:paraId="66D35430" w14:textId="77777777" w:rsidR="00154DD8" w:rsidRPr="00154DD8" w:rsidRDefault="00154DD8" w:rsidP="00154D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Cierre: documentación final, lecciones aprendidas, plan de soporte.</w:t>
      </w:r>
    </w:p>
    <w:p w14:paraId="5451A634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Artefactos por etapa (salida mínima)</w:t>
      </w:r>
    </w:p>
    <w:p w14:paraId="5B6200E4" w14:textId="77777777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Inicio: Acta de proyecto y matriz de riesgos.</w:t>
      </w:r>
    </w:p>
    <w:p w14:paraId="59C90929" w14:textId="77777777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Análisis: Catálogo RF/RNF, CU alto nivel, ER conceptual.</w:t>
      </w:r>
    </w:p>
    <w:p w14:paraId="10715E09" w14:textId="3FB72FC6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Diseño: Modelo físico Oracle, definiciones de roles/permisos.</w:t>
      </w:r>
    </w:p>
    <w:p w14:paraId="68314793" w14:textId="46628722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Implementación: Scripts SQL.</w:t>
      </w:r>
    </w:p>
    <w:p w14:paraId="4593B71B" w14:textId="77777777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Pruebas: Plan de pruebas + evidencias, reporte de defectos cerrado.</w:t>
      </w:r>
    </w:p>
    <w:p w14:paraId="4EE46571" w14:textId="19D7B256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 xml:space="preserve">Despliegue: </w:t>
      </w:r>
      <w:r w:rsidR="003B5A3E">
        <w:rPr>
          <w:rFonts w:ascii="Arial" w:eastAsia="Times New Roman" w:hAnsi="Arial" w:cs="Arial"/>
          <w:sz w:val="24"/>
          <w:szCs w:val="24"/>
          <w:lang w:eastAsia="es-GT"/>
        </w:rPr>
        <w:t>Documentación corregida según requerimientos</w:t>
      </w:r>
      <w:r w:rsidRPr="00154DD8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2B1489B4" w14:textId="77D13A69" w:rsidR="00154DD8" w:rsidRPr="00154DD8" w:rsidRDefault="00154DD8" w:rsidP="00154D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Cierre: Paquete de entrega.</w:t>
      </w:r>
    </w:p>
    <w:p w14:paraId="4DF37636" w14:textId="77777777" w:rsidR="00154DD8" w:rsidRPr="00154DD8" w:rsidRDefault="00154DD8" w:rsidP="00154D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Riesgos comunes y mitigación</w:t>
      </w:r>
    </w:p>
    <w:p w14:paraId="100ADBD3" w14:textId="77777777" w:rsidR="00154DD8" w:rsidRPr="00154DD8" w:rsidRDefault="00154DD8" w:rsidP="0015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Cambios tardíos de requisitos → control de cambios/impacto.</w:t>
      </w:r>
    </w:p>
    <w:p w14:paraId="0E2810B3" w14:textId="0491CC1E" w:rsidR="00154DD8" w:rsidRPr="00154DD8" w:rsidRDefault="00154DD8" w:rsidP="00333AC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Datos inconsistentes → reglas/validaciones y FK en BD.</w:t>
      </w:r>
    </w:p>
    <w:p w14:paraId="32156258" w14:textId="77777777" w:rsidR="00154DD8" w:rsidRPr="00154DD8" w:rsidRDefault="00154DD8" w:rsidP="00154D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154DD8">
        <w:rPr>
          <w:rFonts w:ascii="Arial" w:eastAsia="Times New Roman" w:hAnsi="Arial" w:cs="Arial"/>
          <w:sz w:val="24"/>
          <w:szCs w:val="24"/>
          <w:lang w:eastAsia="es-GT"/>
        </w:rPr>
        <w:t>Rendimiento en reportes → índices y vistas materializadas si aplica.</w:t>
      </w:r>
    </w:p>
    <w:p w14:paraId="161C5CFC" w14:textId="77777777" w:rsidR="00BC2A30" w:rsidRDefault="00F37BFC" w:rsidP="00154DD8">
      <w:pPr>
        <w:ind w:left="708" w:hanging="708"/>
        <w:jc w:val="both"/>
        <w:rPr>
          <w:rFonts w:ascii="Arial" w:hAnsi="Arial" w:cs="Arial"/>
        </w:rPr>
      </w:pPr>
    </w:p>
    <w:p w14:paraId="0F15A9C3" w14:textId="77777777" w:rsidR="00526739" w:rsidRDefault="00526739" w:rsidP="00154DD8">
      <w:pPr>
        <w:ind w:left="708" w:hanging="708"/>
        <w:jc w:val="both"/>
        <w:rPr>
          <w:rFonts w:ascii="Arial" w:hAnsi="Arial" w:cs="Arial"/>
        </w:rPr>
      </w:pPr>
    </w:p>
    <w:p w14:paraId="2CC35F12" w14:textId="1BDF857D" w:rsidR="00526739" w:rsidRDefault="002E74EB" w:rsidP="007C6E60">
      <w:pPr>
        <w:pStyle w:val="Ttulo1"/>
        <w:jc w:val="center"/>
      </w:pPr>
      <w:r>
        <w:lastRenderedPageBreak/>
        <w:t>Diagrama ER (prototipo)</w:t>
      </w:r>
    </w:p>
    <w:p w14:paraId="063D8219" w14:textId="77777777" w:rsidR="002A0713" w:rsidRDefault="002A0713" w:rsidP="002A0713"/>
    <w:p w14:paraId="30F03D3B" w14:textId="77777777" w:rsidR="002A0713" w:rsidRDefault="002A0713" w:rsidP="002A0713"/>
    <w:p w14:paraId="756EFD8B" w14:textId="77777777" w:rsidR="002A0713" w:rsidRPr="002A0713" w:rsidRDefault="002A0713" w:rsidP="002A0713"/>
    <w:p w14:paraId="7E2AF4FC" w14:textId="2FC78FB4" w:rsidR="0023535E" w:rsidRPr="0023535E" w:rsidRDefault="00F37BFC" w:rsidP="0023535E">
      <w:r>
        <w:rPr>
          <w:noProof/>
        </w:rPr>
        <w:drawing>
          <wp:inline distT="0" distB="0" distL="0" distR="0" wp14:anchorId="7BADE238" wp14:editId="09E11B50">
            <wp:extent cx="6063826" cy="2429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93" cy="243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35E" w:rsidRPr="00235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EF3"/>
    <w:multiLevelType w:val="multilevel"/>
    <w:tmpl w:val="5FE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A7DD6"/>
    <w:multiLevelType w:val="multilevel"/>
    <w:tmpl w:val="B32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760DB"/>
    <w:multiLevelType w:val="multilevel"/>
    <w:tmpl w:val="0CF0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538CC"/>
    <w:multiLevelType w:val="multilevel"/>
    <w:tmpl w:val="74E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9254A"/>
    <w:multiLevelType w:val="multilevel"/>
    <w:tmpl w:val="8B9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24A32"/>
    <w:multiLevelType w:val="multilevel"/>
    <w:tmpl w:val="6BA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24B00"/>
    <w:multiLevelType w:val="multilevel"/>
    <w:tmpl w:val="2AA6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E1B33"/>
    <w:multiLevelType w:val="multilevel"/>
    <w:tmpl w:val="307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4116E"/>
    <w:multiLevelType w:val="multilevel"/>
    <w:tmpl w:val="B5B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D8"/>
    <w:rsid w:val="000060CF"/>
    <w:rsid w:val="0001295A"/>
    <w:rsid w:val="0003092B"/>
    <w:rsid w:val="000B4F70"/>
    <w:rsid w:val="000D3914"/>
    <w:rsid w:val="000E6735"/>
    <w:rsid w:val="00154DD8"/>
    <w:rsid w:val="00200F1F"/>
    <w:rsid w:val="0023535E"/>
    <w:rsid w:val="002A0713"/>
    <w:rsid w:val="002A5535"/>
    <w:rsid w:val="002E74EB"/>
    <w:rsid w:val="00333AC0"/>
    <w:rsid w:val="00335AD7"/>
    <w:rsid w:val="0038310B"/>
    <w:rsid w:val="003B5A3E"/>
    <w:rsid w:val="003D00CA"/>
    <w:rsid w:val="003D5C72"/>
    <w:rsid w:val="00526739"/>
    <w:rsid w:val="00565353"/>
    <w:rsid w:val="005B1464"/>
    <w:rsid w:val="007C6E60"/>
    <w:rsid w:val="007D04F0"/>
    <w:rsid w:val="008F598B"/>
    <w:rsid w:val="00955BF6"/>
    <w:rsid w:val="00AD0681"/>
    <w:rsid w:val="00D03527"/>
    <w:rsid w:val="00D15CCC"/>
    <w:rsid w:val="00D32BFE"/>
    <w:rsid w:val="00D61EE0"/>
    <w:rsid w:val="00E53A40"/>
    <w:rsid w:val="00EA03EC"/>
    <w:rsid w:val="00EA65D9"/>
    <w:rsid w:val="00EB35BB"/>
    <w:rsid w:val="00EC608B"/>
    <w:rsid w:val="00F05158"/>
    <w:rsid w:val="00F37BFC"/>
    <w:rsid w:val="00F46CF0"/>
    <w:rsid w:val="00F6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623626"/>
  <w15:chartTrackingRefBased/>
  <w15:docId w15:val="{3240FFD3-6D98-43AF-9B71-507EB2D7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CA"/>
    <w:pPr>
      <w:keepNext/>
      <w:keepLines/>
      <w:spacing w:before="360" w:after="80" w:line="278" w:lineRule="auto"/>
      <w:jc w:val="both"/>
      <w:outlineLvl w:val="0"/>
    </w:pPr>
    <w:rPr>
      <w:rFonts w:ascii="Arial" w:eastAsiaTheme="majorEastAsia" w:hAnsi="Arial" w:cstheme="majorBidi"/>
      <w:sz w:val="36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D00CA"/>
    <w:rPr>
      <w:rFonts w:ascii="Arial" w:eastAsiaTheme="majorEastAsia" w:hAnsi="Arial" w:cstheme="majorBidi"/>
      <w:sz w:val="36"/>
      <w:szCs w:val="40"/>
    </w:rPr>
  </w:style>
  <w:style w:type="paragraph" w:styleId="NormalWeb">
    <w:name w:val="Normal (Web)"/>
    <w:basedOn w:val="Normal"/>
    <w:uiPriority w:val="99"/>
    <w:semiHidden/>
    <w:unhideWhenUsed/>
    <w:rsid w:val="0015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154DD8"/>
    <w:rPr>
      <w:b/>
      <w:bCs/>
    </w:rPr>
  </w:style>
  <w:style w:type="paragraph" w:styleId="Prrafodelista">
    <w:name w:val="List Paragraph"/>
    <w:basedOn w:val="Normal"/>
    <w:uiPriority w:val="34"/>
    <w:qFormat/>
    <w:rsid w:val="00D03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7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335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23</cp:revision>
  <dcterms:created xsi:type="dcterms:W3CDTF">2025-09-06T00:54:00Z</dcterms:created>
  <dcterms:modified xsi:type="dcterms:W3CDTF">2025-09-06T15:28:00Z</dcterms:modified>
</cp:coreProperties>
</file>