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700"/>
      </w:pPr>
      <w:r>
        <w:t xml:space="preserve"/>
      </w:r>
    </w:p>
    <w:p>
      <w:pPr>
        <w:spacing w:after="60"/>
        <w:jc w:val="center"/>
      </w:pPr>
      <w:r>
        <w:rPr>
          <w:rFonts w:ascii="Calibri" w:cs="Calibri" w:eastAsia="Calibri" w:hAnsi="Calibri"/>
          <w:color w:val="A9793C"/>
          <w:spacing w:val="40"/>
          <w:sz w:val="20"/>
          <w:szCs w:val="20"/>
        </w:rPr>
        <w:t xml:space="preserve">◆  ◆  ◆</w:t>
      </w:r>
    </w:p>
    <w:p>
      <w:pPr>
        <w:spacing w:after="70" w:before="260"/>
        <w:jc w:val="center"/>
      </w:pPr>
      <w:r>
        <w:rPr>
          <w:rFonts w:ascii="Calibri" w:cs="Calibri" w:eastAsia="Calibri" w:hAnsi="Calibri"/>
          <w:b/>
          <w:bCs/>
          <w:color w:val="7A1F2B"/>
          <w:spacing w:val="36"/>
          <w:sz w:val="20"/>
          <w:szCs w:val="20"/>
        </w:rPr>
        <w:t xml:space="preserve">SYSTEM REQUIREMENTS DOCUMENT</w:t>
      </w:r>
    </w:p>
    <w:p>
      <w:pPr>
        <w:spacing w:after="120" w:before="120"/>
        <w:jc w:val="center"/>
      </w:pPr>
      <w:r>
        <w:rPr>
          <w:rFonts w:ascii="Cambria" w:cs="Cambria" w:eastAsia="Cambria" w:hAnsi="Cambria"/>
          <w:b/>
          <w:bCs/>
          <w:color w:val="5C1420"/>
          <w:sz w:val="50"/>
          <w:szCs w:val="50"/>
        </w:rPr>
        <w:t xml:space="preserve">AI-Based Road Hazard Detection</w:t>
      </w:r>
    </w:p>
    <w:p>
      <w:pPr>
        <w:spacing w:after="260"/>
        <w:jc w:val="center"/>
      </w:pPr>
      <w:r>
        <w:rPr>
          <w:rFonts w:ascii="Cambria" w:cs="Cambria" w:eastAsia="Cambria" w:hAnsi="Cambria"/>
          <w:b/>
          <w:bCs/>
          <w:color w:val="5C1420"/>
          <w:sz w:val="50"/>
          <w:szCs w:val="50"/>
        </w:rPr>
        <w:t xml:space="preserve">and Navigation System</w:t>
      </w:r>
    </w:p>
    <w:p>
      <w:pPr>
        <w:pBdr>
          <w:top w:val="single" w:color="A9793C" w:sz="4" w:space="10"/>
        </w:pBdr>
        <w:spacing w:after="40"/>
        <w:ind w:left="2600" w:right="2600"/>
        <w:jc w:val="center"/>
      </w:pPr>
      <w:r>
        <w:rPr>
          <w:sz w:val="2"/>
          <w:szCs w:val="2"/>
        </w:rPr>
        <w:t xml:space="preserve"> </w:t>
      </w:r>
    </w:p>
    <w:p>
      <w:pPr>
        <w:spacing w:after="900" w:before="220"/>
        <w:jc w:val="center"/>
      </w:pPr>
      <w:r>
        <w:rPr>
          <w:rFonts w:ascii="Calibri" w:cs="Calibri" w:eastAsia="Calibri" w:hAnsi="Calibri"/>
          <w:i/>
          <w:iCs/>
          <w:color w:val="7A1F2B"/>
          <w:sz w:val="25"/>
          <w:szCs w:val="25"/>
        </w:rPr>
        <w:t xml:space="preserve">Project: AI-Based Speed Bump and Pothole Detection</w:t>
      </w:r>
    </w:p>
    <w:p>
      <w:pPr>
        <w:spacing w:after="500"/>
      </w:pPr>
      <w:r>
        <w:t xml:space="preserve"/>
      </w:r>
    </w:p>
    <w:tbl>
      <w:tblPr>
        <w:tblW w:type="dxa" w:w="6200"/>
        <w:jc w:val="center"/>
        <w:tblBorders>
          <w:top w:val="single" w:color="D8C7A8" w:sz="4"/>
          <w:left w:val="none"/>
          <w:bottom w:val="single" w:color="D8C7A8" w:sz="4"/>
          <w:right w:val="none"/>
          <w:insideH w:val="single" w:color="D8C7A8" w:sz="2"/>
          <w:insideV w:val="none"/>
        </w:tblBorders>
      </w:tblPr>
      <w:tblGrid>
        <w:gridCol w:w="2200"/>
        <w:gridCol w:w="4000"/>
      </w:tblGrid>
      <w:tr>
        <w:tc>
          <w:tcPr>
            <w:tcW w:type="dxa" w:w="2200"/>
            <w:shd w:fill="FBF6EC" w:val="clear"/>
            <w:tcMar>
              <w:top w:type="dxa" w:w="100"/>
              <w:left w:type="dxa" w:w="160"/>
              <w:bottom w:type="dxa" w:w="100"/>
              <w:right w:type="dxa" w:w="120"/>
            </w:tcMar>
          </w:tcPr>
          <w:p>
            <w:r>
              <w:rPr>
                <w:rFonts w:ascii="Calibri" w:cs="Calibri" w:eastAsia="Calibri" w:hAnsi="Calibri"/>
                <w:b/>
                <w:bCs/>
                <w:color w:val="5C1420"/>
                <w:spacing w:val="6"/>
                <w:sz w:val="19"/>
                <w:szCs w:val="19"/>
              </w:rPr>
              <w:t xml:space="preserve">Document Type</w:t>
            </w:r>
          </w:p>
        </w:tc>
        <w:tc>
          <w:tcPr>
            <w:tcW w:type="dxa" w:w="4000"/>
            <w:tcMar>
              <w:top w:type="dxa" w:w="100"/>
              <w:left w:type="dxa" w:w="160"/>
              <w:bottom w:type="dxa" w:w="100"/>
              <w:right w:type="dxa" w:w="120"/>
            </w:tcMar>
          </w:tcPr>
          <w:p>
            <w:r>
              <w:rPr>
                <w:rFonts w:ascii="Calibri" w:cs="Calibri" w:eastAsia="Calibri" w:hAnsi="Calibri"/>
                <w:color w:val="2B2320"/>
                <w:sz w:val="19"/>
                <w:szCs w:val="19"/>
              </w:rPr>
              <w:t xml:space="preserve">System Requirements Specification</w:t>
            </w:r>
          </w:p>
        </w:tc>
      </w:tr>
      <w:tr>
        <w:tc>
          <w:tcPr>
            <w:tcW w:type="dxa" w:w="2200"/>
            <w:shd w:fill="FBF6EC" w:val="clear"/>
            <w:tcMar>
              <w:top w:type="dxa" w:w="100"/>
              <w:left w:type="dxa" w:w="160"/>
              <w:bottom w:type="dxa" w:w="100"/>
              <w:right w:type="dxa" w:w="120"/>
            </w:tcMar>
          </w:tcPr>
          <w:p>
            <w:r>
              <w:rPr>
                <w:rFonts w:ascii="Calibri" w:cs="Calibri" w:eastAsia="Calibri" w:hAnsi="Calibri"/>
                <w:b/>
                <w:bCs/>
                <w:color w:val="5C1420"/>
                <w:spacing w:val="6"/>
                <w:sz w:val="19"/>
                <w:szCs w:val="19"/>
              </w:rPr>
              <w:t xml:space="preserve">Platform</w:t>
            </w:r>
          </w:p>
        </w:tc>
        <w:tc>
          <w:tcPr>
            <w:tcW w:type="dxa" w:w="4000"/>
            <w:tcMar>
              <w:top w:type="dxa" w:w="100"/>
              <w:left w:type="dxa" w:w="160"/>
              <w:bottom w:type="dxa" w:w="100"/>
              <w:right w:type="dxa" w:w="120"/>
            </w:tcMar>
          </w:tcPr>
          <w:p>
            <w:r>
              <w:rPr>
                <w:rFonts w:ascii="Calibri" w:cs="Calibri" w:eastAsia="Calibri" w:hAnsi="Calibri"/>
                <w:color w:val="2B2320"/>
                <w:sz w:val="19"/>
                <w:szCs w:val="19"/>
              </w:rPr>
              <w:t xml:space="preserve">Flutter (Android) + Python / FastAPI Backend</w:t>
            </w:r>
          </w:p>
        </w:tc>
      </w:tr>
      <w:tr>
        <w:tc>
          <w:tcPr>
            <w:tcW w:type="dxa" w:w="2200"/>
            <w:shd w:fill="FBF6EC" w:val="clear"/>
            <w:tcMar>
              <w:top w:type="dxa" w:w="100"/>
              <w:left w:type="dxa" w:w="160"/>
              <w:bottom w:type="dxa" w:w="100"/>
              <w:right w:type="dxa" w:w="120"/>
            </w:tcMar>
          </w:tcPr>
          <w:p>
            <w:r>
              <w:rPr>
                <w:rFonts w:ascii="Calibri" w:cs="Calibri" w:eastAsia="Calibri" w:hAnsi="Calibri"/>
                <w:b/>
                <w:bCs/>
                <w:color w:val="5C1420"/>
                <w:spacing w:val="6"/>
                <w:sz w:val="19"/>
                <w:szCs w:val="19"/>
              </w:rPr>
              <w:t xml:space="preserve">Status</w:t>
            </w:r>
          </w:p>
        </w:tc>
        <w:tc>
          <w:tcPr>
            <w:tcW w:type="dxa" w:w="4000"/>
            <w:tcMar>
              <w:top w:type="dxa" w:w="100"/>
              <w:left w:type="dxa" w:w="160"/>
              <w:bottom w:type="dxa" w:w="100"/>
              <w:right w:type="dxa" w:w="120"/>
            </w:tcMar>
          </w:tcPr>
          <w:p>
            <w:r>
              <w:rPr>
                <w:rFonts w:ascii="Calibri" w:cs="Calibri" w:eastAsia="Calibri" w:hAnsi="Calibri"/>
                <w:color w:val="2B2320"/>
                <w:sz w:val="19"/>
                <w:szCs w:val="19"/>
              </w:rPr>
              <w:t xml:space="preserve">Baseline for team-wide development</w:t>
            </w:r>
          </w:p>
        </w:tc>
      </w:tr>
    </w:tbl>
    <w:p>
      <w:pPr>
        <w:spacing w:before="900"/>
        <w:jc w:val="center"/>
      </w:pPr>
      <w:r>
        <w:rPr>
          <w:rFonts w:ascii="Calibri" w:cs="Calibri" w:eastAsia="Calibri" w:hAnsi="Calibri"/>
          <w:color w:val="A9793C"/>
          <w:spacing w:val="40"/>
          <w:sz w:val="20"/>
          <w:szCs w:val="20"/>
        </w:rPr>
        <w:t xml:space="preserve">◆  ◆  ◆</w:t>
      </w:r>
    </w:p>
    <w:p>
      <w:r>
        <w:br w:type="page"/>
      </w:r>
    </w:p>
    <w:p>
      <w:pPr>
        <w:pStyle w:val="Heading1"/>
        <w:pBdr>
          <w:bottom w:val="single" w:color="D8C7A8" w:sz="6" w:space="6"/>
          <w:left w:val="single" w:color="5C1420" w:sz="24" w:space="10"/>
        </w:pBdr>
        <w:spacing w:after="200" w:before="480"/>
        <w:ind w:left="230"/>
      </w:pPr>
      <w:r>
        <w:rPr>
          <w:rFonts w:ascii="Cambria" w:cs="Cambria" w:eastAsia="Cambria" w:hAnsi="Cambria"/>
          <w:b/>
          <w:bCs/>
          <w:color w:val="5C1420"/>
          <w:sz w:val="30"/>
          <w:szCs w:val="30"/>
        </w:rPr>
        <w:t xml:space="preserve">1. Project Idea and Problem Statement</w:t>
      </w:r>
    </w:p>
    <w:p>
      <w:pPr>
        <w:pStyle w:val="Heading2"/>
        <w:spacing w:after="130" w:before="280"/>
      </w:pPr>
      <w:r>
        <w:rPr>
          <w:rFonts w:ascii="Cambria" w:cs="Cambria" w:eastAsia="Cambria" w:hAnsi="Cambria"/>
          <w:b/>
          <w:bCs/>
          <w:color w:val="A9793C"/>
          <w:sz w:val="22"/>
          <w:szCs w:val="22"/>
        </w:rPr>
        <w:t xml:space="preserve">§  </w:t>
      </w:r>
      <w:r>
        <w:rPr>
          <w:rFonts w:ascii="Cambria" w:cs="Cambria" w:eastAsia="Cambria" w:hAnsi="Cambria"/>
          <w:b/>
          <w:bCs/>
          <w:i w:val="false"/>
          <w:iCs w:val="false"/>
          <w:color w:val="7A1F2B"/>
          <w:sz w:val="24"/>
          <w:szCs w:val="24"/>
        </w:rPr>
        <w:t xml:space="preserve">Project Idea</w:t>
      </w:r>
    </w:p>
    <w:p>
      <w:pPr>
        <w:spacing w:after="140" w:line="288"/>
      </w:pPr>
      <w:r>
        <w:rPr>
          <w:rFonts w:ascii="Calibri" w:cs="Calibri" w:eastAsia="Calibri" w:hAnsi="Calibri"/>
          <w:color w:val="2B2320"/>
          <w:sz w:val="22"/>
          <w:szCs w:val="22"/>
        </w:rPr>
        <w:t xml:space="preserve">A mobile navigation application that uses smartphone accelerometer, gyroscope, GPS, and an on-device AI model to detect potential speed bumps. The application displays verified hazards on the map, warns drivers before reaching them, and allows users to submit text or voice reports.</w:t>
      </w:r>
    </w:p>
    <w:p>
      <w:pPr>
        <w:spacing w:after="140" w:line="288"/>
      </w:pPr>
      <w:r>
        <w:rPr>
          <w:rFonts w:ascii="Calibri" w:cs="Calibri" w:eastAsia="Calibri" w:hAnsi="Calibri"/>
          <w:color w:val="2B2320"/>
          <w:sz w:val="22"/>
          <w:szCs w:val="22"/>
        </w:rPr>
        <w:t xml:space="preserve">The system shares hazard information between users through a backend and spatial database. Navigation and hazard warnings update according to the vehicle's current location and direction.</w:t>
      </w:r>
    </w:p>
    <w:p>
      <w:pPr>
        <w:spacing w:after="140" w:line="288"/>
      </w:pPr>
      <w:r>
        <w:rPr>
          <w:rFonts w:ascii="Calibri" w:cs="Calibri" w:eastAsia="Calibri" w:hAnsi="Calibri"/>
          <w:b/>
          <w:bCs/>
          <w:color w:val="5C1420"/>
          <w:sz w:val="22"/>
          <w:szCs w:val="22"/>
        </w:rPr>
        <w:t xml:space="preserve">The application does not use a camera or require additional hardware.</w:t>
      </w:r>
    </w:p>
    <w:p>
      <w:pPr>
        <w:pStyle w:val="Heading2"/>
        <w:spacing w:after="130" w:before="280"/>
      </w:pPr>
      <w:r>
        <w:rPr>
          <w:rFonts w:ascii="Cambria" w:cs="Cambria" w:eastAsia="Cambria" w:hAnsi="Cambria"/>
          <w:b/>
          <w:bCs/>
          <w:color w:val="A9793C"/>
          <w:sz w:val="22"/>
          <w:szCs w:val="22"/>
        </w:rPr>
        <w:t xml:space="preserve">§  </w:t>
      </w:r>
      <w:r>
        <w:rPr>
          <w:rFonts w:ascii="Cambria" w:cs="Cambria" w:eastAsia="Cambria" w:hAnsi="Cambria"/>
          <w:b/>
          <w:bCs/>
          <w:i w:val="false"/>
          <w:iCs w:val="false"/>
          <w:color w:val="7A1F2B"/>
          <w:sz w:val="24"/>
          <w:szCs w:val="24"/>
        </w:rPr>
        <w:t xml:space="preserve">Problem</w:t>
      </w:r>
    </w:p>
    <w:p>
      <w:pPr>
        <w:spacing w:after="140" w:line="288"/>
      </w:pPr>
      <w:r>
        <w:rPr>
          <w:rFonts w:ascii="Calibri" w:cs="Calibri" w:eastAsia="Calibri" w:hAnsi="Calibri"/>
          <w:color w:val="2B2320"/>
          <w:sz w:val="22"/>
          <w:szCs w:val="22"/>
        </w:rPr>
        <w:t xml:space="preserve">Drivers may encounter speed bumps and potholes without sufficient warning. This can cause unexpected vehicle shocks, sudden braking, discomfort, and potential vehicle damage. The project aims to improve driver awareness by detecting hazards and sharing their locations.</w:t>
      </w:r>
    </w:p>
    <w:p>
      <w:pPr>
        <w:pStyle w:val="Heading1"/>
        <w:pBdr>
          <w:bottom w:val="single" w:color="D8C7A8" w:sz="6" w:space="6"/>
          <w:left w:val="single" w:color="5C1420" w:sz="24" w:space="10"/>
        </w:pBdr>
        <w:spacing w:after="200" w:before="480"/>
        <w:ind w:left="230"/>
      </w:pPr>
      <w:r>
        <w:rPr>
          <w:rFonts w:ascii="Cambria" w:cs="Cambria" w:eastAsia="Cambria" w:hAnsi="Cambria"/>
          <w:b/>
          <w:bCs/>
          <w:color w:val="5C1420"/>
          <w:sz w:val="30"/>
          <w:szCs w:val="30"/>
        </w:rPr>
        <w:t xml:space="preserve">2. Scope of the Project</w:t>
      </w:r>
    </w:p>
    <w:p>
      <w:pPr>
        <w:pStyle w:val="Heading2"/>
        <w:spacing w:after="130" w:before="280"/>
      </w:pPr>
      <w:r>
        <w:rPr>
          <w:rFonts w:ascii="Cambria" w:cs="Cambria" w:eastAsia="Cambria" w:hAnsi="Cambria"/>
          <w:b/>
          <w:bCs/>
          <w:color w:val="A9793C"/>
          <w:sz w:val="22"/>
          <w:szCs w:val="22"/>
        </w:rPr>
        <w:t xml:space="preserve">§  </w:t>
      </w:r>
      <w:r>
        <w:rPr>
          <w:rFonts w:ascii="Cambria" w:cs="Cambria" w:eastAsia="Cambria" w:hAnsi="Cambria"/>
          <w:b/>
          <w:bCs/>
          <w:i w:val="false"/>
          <w:iCs w:val="false"/>
          <w:color w:val="7A1F2B"/>
          <w:sz w:val="24"/>
          <w:szCs w:val="24"/>
        </w:rPr>
        <w:t xml:space="preserve">In Scope</w:t>
      </w:r>
    </w:p>
    <w:p>
      <w:pPr>
        <w:pStyle w:val="ListParagraph"/>
        <w:numPr>
          <w:ilvl w:val="0"/>
          <w:numId w:val="2"/>
        </w:numPr>
        <w:spacing w:after="90" w:line="280"/>
      </w:pPr>
      <w:r>
        <w:rPr>
          <w:rFonts w:ascii="Calibri" w:cs="Calibri" w:eastAsia="Calibri" w:hAnsi="Calibri"/>
          <w:color w:val="2B2320"/>
          <w:sz w:val="22"/>
          <w:szCs w:val="22"/>
        </w:rPr>
        <w:t xml:space="preserve">Mobile navigation to a destination.</w:t>
      </w:r>
    </w:p>
    <w:p>
      <w:pPr>
        <w:pStyle w:val="ListParagraph"/>
        <w:numPr>
          <w:ilvl w:val="0"/>
          <w:numId w:val="2"/>
        </w:numPr>
        <w:spacing w:after="90" w:line="280"/>
      </w:pPr>
      <w:r>
        <w:rPr>
          <w:rFonts w:ascii="Calibri" w:cs="Calibri" w:eastAsia="Calibri" w:hAnsi="Calibri"/>
          <w:color w:val="2B2320"/>
          <w:sz w:val="22"/>
          <w:szCs w:val="22"/>
        </w:rPr>
        <w:t xml:space="preserve">On-device AI-based hazard detection using phone sensors.</w:t>
      </w:r>
    </w:p>
    <w:p>
      <w:pPr>
        <w:pStyle w:val="ListParagraph"/>
        <w:numPr>
          <w:ilvl w:val="0"/>
          <w:numId w:val="2"/>
        </w:numPr>
        <w:spacing w:after="90" w:line="280"/>
      </w:pPr>
      <w:r>
        <w:rPr>
          <w:rFonts w:ascii="Calibri" w:cs="Calibri" w:eastAsia="Calibri" w:hAnsi="Calibri"/>
          <w:color w:val="2B2320"/>
          <w:sz w:val="22"/>
          <w:szCs w:val="22"/>
        </w:rPr>
        <w:t xml:space="preserve">Dynamic hazard markers and audio warnings.</w:t>
      </w:r>
    </w:p>
    <w:p>
      <w:pPr>
        <w:pStyle w:val="ListParagraph"/>
        <w:numPr>
          <w:ilvl w:val="0"/>
          <w:numId w:val="2"/>
        </w:numPr>
        <w:spacing w:after="90" w:line="280"/>
      </w:pPr>
      <w:r>
        <w:rPr>
          <w:rFonts w:ascii="Calibri" w:cs="Calibri" w:eastAsia="Calibri" w:hAnsi="Calibri"/>
          <w:color w:val="2B2320"/>
          <w:sz w:val="22"/>
          <w:szCs w:val="22"/>
        </w:rPr>
        <w:t xml:space="preserve">Text and voice-based user reports.</w:t>
      </w:r>
    </w:p>
    <w:p>
      <w:pPr>
        <w:pStyle w:val="ListParagraph"/>
        <w:numPr>
          <w:ilvl w:val="0"/>
          <w:numId w:val="2"/>
        </w:numPr>
        <w:spacing w:after="90" w:line="280"/>
      </w:pPr>
      <w:r>
        <w:rPr>
          <w:rFonts w:ascii="Calibri" w:cs="Calibri" w:eastAsia="Calibri" w:hAnsi="Calibri"/>
          <w:color w:val="2B2320"/>
          <w:sz w:val="22"/>
          <w:szCs w:val="22"/>
        </w:rPr>
        <w:t xml:space="preserve">Backend storage, verification, and sharing of hazard information.</w:t>
      </w:r>
    </w:p>
    <w:p>
      <w:pPr>
        <w:pStyle w:val="ListParagraph"/>
        <w:numPr>
          <w:ilvl w:val="0"/>
          <w:numId w:val="2"/>
        </w:numPr>
        <w:spacing w:after="90" w:line="280"/>
      </w:pPr>
      <w:r>
        <w:rPr>
          <w:rFonts w:ascii="Calibri" w:cs="Calibri" w:eastAsia="Calibri" w:hAnsi="Calibri"/>
          <w:color w:val="2B2320"/>
          <w:sz w:val="22"/>
          <w:szCs w:val="22"/>
        </w:rPr>
        <w:t xml:space="preserve">Authentication, authorization, and role-based access control.</w:t>
      </w:r>
    </w:p>
    <w:p>
      <w:pPr>
        <w:pStyle w:val="ListParagraph"/>
        <w:numPr>
          <w:ilvl w:val="0"/>
          <w:numId w:val="2"/>
        </w:numPr>
        <w:spacing w:after="90" w:line="280"/>
      </w:pPr>
      <w:r>
        <w:rPr>
          <w:rFonts w:ascii="Calibri" w:cs="Calibri" w:eastAsia="Calibri" w:hAnsi="Calibri"/>
          <w:color w:val="2B2320"/>
          <w:sz w:val="22"/>
          <w:szCs w:val="22"/>
        </w:rPr>
        <w:t xml:space="preserve">Background sensor collection during a driving session, subject to Android permissions and restrictions.</w:t>
      </w:r>
    </w:p>
    <w:p>
      <w:pPr>
        <w:pStyle w:val="Heading2"/>
        <w:spacing w:after="130" w:before="280"/>
      </w:pPr>
      <w:r>
        <w:rPr>
          <w:rFonts w:ascii="Cambria" w:cs="Cambria" w:eastAsia="Cambria" w:hAnsi="Cambria"/>
          <w:b/>
          <w:bCs/>
          <w:color w:val="A9793C"/>
          <w:sz w:val="22"/>
          <w:szCs w:val="22"/>
        </w:rPr>
        <w:t xml:space="preserve">§  </w:t>
      </w:r>
      <w:r>
        <w:rPr>
          <w:rFonts w:ascii="Cambria" w:cs="Cambria" w:eastAsia="Cambria" w:hAnsi="Cambria"/>
          <w:b/>
          <w:bCs/>
          <w:i w:val="false"/>
          <w:iCs w:val="false"/>
          <w:color w:val="7A1F2B"/>
          <w:sz w:val="24"/>
          <w:szCs w:val="24"/>
        </w:rPr>
        <w:t xml:space="preserve">Out of Scope</w:t>
      </w:r>
    </w:p>
    <w:p>
      <w:pPr>
        <w:pStyle w:val="ListParagraph"/>
        <w:numPr>
          <w:ilvl w:val="0"/>
          <w:numId w:val="2"/>
        </w:numPr>
        <w:spacing w:after="90" w:line="280"/>
      </w:pPr>
      <w:r>
        <w:rPr>
          <w:rFonts w:ascii="Calibri" w:cs="Calibri" w:eastAsia="Calibri" w:hAnsi="Calibri"/>
          <w:color w:val="2B2320"/>
          <w:sz w:val="22"/>
          <w:szCs w:val="22"/>
        </w:rPr>
        <w:t xml:space="preserve">Camera-based detection.</w:t>
      </w:r>
    </w:p>
    <w:p>
      <w:pPr>
        <w:pStyle w:val="ListParagraph"/>
        <w:numPr>
          <w:ilvl w:val="0"/>
          <w:numId w:val="2"/>
        </w:numPr>
        <w:spacing w:after="90" w:line="280"/>
      </w:pPr>
      <w:r>
        <w:rPr>
          <w:rFonts w:ascii="Calibri" w:cs="Calibri" w:eastAsia="Calibri" w:hAnsi="Calibri"/>
          <w:color w:val="2B2320"/>
          <w:sz w:val="22"/>
          <w:szCs w:val="22"/>
        </w:rPr>
        <w:t xml:space="preserve">Dedicated vehicle hardware.</w:t>
      </w:r>
    </w:p>
    <w:p>
      <w:pPr>
        <w:pStyle w:val="ListParagraph"/>
        <w:numPr>
          <w:ilvl w:val="0"/>
          <w:numId w:val="2"/>
        </w:numPr>
        <w:spacing w:after="90" w:line="280"/>
      </w:pPr>
      <w:r>
        <w:rPr>
          <w:rFonts w:ascii="Calibri" w:cs="Calibri" w:eastAsia="Calibri" w:hAnsi="Calibri"/>
          <w:color w:val="2B2320"/>
          <w:sz w:val="22"/>
          <w:szCs w:val="22"/>
        </w:rPr>
        <w:t xml:space="preserve">Building a new map service from scratch.</w:t>
      </w:r>
    </w:p>
    <w:p>
      <w:pPr>
        <w:pStyle w:val="ListParagraph"/>
        <w:numPr>
          <w:ilvl w:val="0"/>
          <w:numId w:val="2"/>
        </w:numPr>
        <w:spacing w:after="90" w:line="280"/>
      </w:pPr>
      <w:r>
        <w:rPr>
          <w:rFonts w:ascii="Calibri" w:cs="Calibri" w:eastAsia="Calibri" w:hAnsi="Calibri"/>
          <w:color w:val="2B2320"/>
          <w:sz w:val="22"/>
          <w:szCs w:val="22"/>
        </w:rPr>
        <w:t xml:space="preserve">Guaranteeing detection of every road hazard.</w:t>
      </w:r>
    </w:p>
    <w:p>
      <w:pPr>
        <w:pStyle w:val="Heading1"/>
        <w:pBdr>
          <w:bottom w:val="single" w:color="D8C7A8" w:sz="6" w:space="6"/>
          <w:left w:val="single" w:color="5C1420" w:sz="24" w:space="10"/>
        </w:pBdr>
        <w:spacing w:after="200" w:before="480"/>
        <w:ind w:left="230"/>
      </w:pPr>
      <w:r>
        <w:rPr>
          <w:rFonts w:ascii="Cambria" w:cs="Cambria" w:eastAsia="Cambria" w:hAnsi="Cambria"/>
          <w:b/>
          <w:bCs/>
          <w:color w:val="5C1420"/>
          <w:sz w:val="30"/>
          <w:szCs w:val="30"/>
        </w:rPr>
        <w:t xml:space="preserve">3. Core Features</w:t>
      </w:r>
    </w:p>
    <w:p>
      <w:pPr>
        <w:spacing w:after="140" w:line="288"/>
      </w:pPr>
      <w:r>
        <w:rPr>
          <w:rFonts w:ascii="Calibri" w:cs="Calibri" w:eastAsia="Calibri" w:hAnsi="Calibri"/>
          <w:color w:val="262626"/>
          <w:sz w:val="22"/>
          <w:szCs w:val="22"/>
        </w:rPr>
        <w:t xml:space="preserve">The system has </w:t>
      </w:r>
      <w:r>
        <w:rPr>
          <w:rFonts w:ascii="Calibri" w:cs="Calibri" w:eastAsia="Calibri" w:hAnsi="Calibri"/>
          <w:b/>
          <w:bCs/>
          <w:color w:val="262626"/>
          <w:sz w:val="22"/>
          <w:szCs w:val="22"/>
        </w:rPr>
        <w:t xml:space="preserve">four core features.</w:t>
      </w:r>
    </w:p>
    <w:p>
      <w:pPr>
        <w:pStyle w:val="Heading2"/>
        <w:spacing w:after="130" w:before="280"/>
      </w:pPr>
      <w:r>
        <w:rPr>
          <w:rFonts w:ascii="Cambria" w:cs="Cambria" w:eastAsia="Cambria" w:hAnsi="Cambria"/>
          <w:b/>
          <w:bCs/>
          <w:color w:val="A9793C"/>
          <w:sz w:val="22"/>
          <w:szCs w:val="22"/>
        </w:rPr>
        <w:t xml:space="preserve">§  </w:t>
      </w:r>
      <w:r>
        <w:rPr>
          <w:rFonts w:ascii="Cambria" w:cs="Cambria" w:eastAsia="Cambria" w:hAnsi="Cambria"/>
          <w:b/>
          <w:bCs/>
          <w:i w:val="false"/>
          <w:iCs w:val="false"/>
          <w:color w:val="7A1F2B"/>
          <w:sz w:val="24"/>
          <w:szCs w:val="24"/>
        </w:rPr>
        <w:t xml:space="preserve">Feature 1: AI-Based Hazard Detection</w:t>
      </w:r>
    </w:p>
    <w:p>
      <w:pPr>
        <w:spacing w:after="140" w:line="288"/>
      </w:pPr>
      <w:r>
        <w:rPr>
          <w:rFonts w:ascii="Calibri" w:cs="Calibri" w:eastAsia="Calibri" w:hAnsi="Calibri"/>
          <w:color w:val="2B2320"/>
          <w:sz w:val="22"/>
          <w:szCs w:val="22"/>
        </w:rPr>
        <w:t xml:space="preserve">Collect accelerometer, gyroscope, and GPS data; process sensor windows on the phone; classify potential bumps and potholes; and associate events with location and confidence information.</w:t>
      </w:r>
    </w:p>
    <w:p>
      <w:pPr>
        <w:pStyle w:val="Heading2"/>
        <w:spacing w:after="130" w:before="280"/>
      </w:pPr>
      <w:r>
        <w:rPr>
          <w:rFonts w:ascii="Cambria" w:cs="Cambria" w:eastAsia="Cambria" w:hAnsi="Cambria"/>
          <w:b/>
          <w:bCs/>
          <w:color w:val="A9793C"/>
          <w:sz w:val="22"/>
          <w:szCs w:val="22"/>
        </w:rPr>
        <w:t xml:space="preserve">§  </w:t>
      </w:r>
      <w:r>
        <w:rPr>
          <w:rFonts w:ascii="Cambria" w:cs="Cambria" w:eastAsia="Cambria" w:hAnsi="Cambria"/>
          <w:b/>
          <w:bCs/>
          <w:i w:val="false"/>
          <w:iCs w:val="false"/>
          <w:color w:val="7A1F2B"/>
          <w:sz w:val="24"/>
          <w:szCs w:val="24"/>
        </w:rPr>
        <w:t xml:space="preserve">Feature 2: Navigation and Audio Warnings</w:t>
      </w:r>
    </w:p>
    <w:p>
      <w:pPr>
        <w:spacing w:after="140" w:line="288"/>
      </w:pPr>
      <w:r>
        <w:rPr>
          <w:rFonts w:ascii="Calibri" w:cs="Calibri" w:eastAsia="Calibri" w:hAnsi="Calibri"/>
          <w:color w:val="2B2320"/>
          <w:sz w:val="22"/>
          <w:szCs w:val="22"/>
        </w:rPr>
        <w:t xml:space="preserve">Navigate to the selected destination, display relevant hazards, update hazard relevance after turns or U-turns, and provide audio warnings based on distance and detection confidence.</w:t>
      </w:r>
    </w:p>
    <w:p>
      <w:pPr>
        <w:pStyle w:val="Heading2"/>
        <w:spacing w:after="130" w:before="280"/>
      </w:pPr>
      <w:r>
        <w:rPr>
          <w:rFonts w:ascii="Cambria" w:cs="Cambria" w:eastAsia="Cambria" w:hAnsi="Cambria"/>
          <w:b/>
          <w:bCs/>
          <w:color w:val="A9793C"/>
          <w:sz w:val="22"/>
          <w:szCs w:val="22"/>
        </w:rPr>
        <w:t xml:space="preserve">§  </w:t>
      </w:r>
      <w:r>
        <w:rPr>
          <w:rFonts w:ascii="Cambria" w:cs="Cambria" w:eastAsia="Cambria" w:hAnsi="Cambria"/>
          <w:b/>
          <w:bCs/>
          <w:i w:val="false"/>
          <w:iCs w:val="false"/>
          <w:color w:val="7A1F2B"/>
          <w:sz w:val="24"/>
          <w:szCs w:val="24"/>
        </w:rPr>
        <w:t xml:space="preserve">Feature 3: Shared Hazard Reports and Verification</w:t>
      </w:r>
    </w:p>
    <w:p>
      <w:pPr>
        <w:spacing w:after="140" w:line="288"/>
      </w:pPr>
      <w:r>
        <w:rPr>
          <w:rFonts w:ascii="Calibri" w:cs="Calibri" w:eastAsia="Calibri" w:hAnsi="Calibri"/>
          <w:color w:val="2B2320"/>
          <w:sz w:val="22"/>
          <w:szCs w:val="22"/>
        </w:rPr>
        <w:t xml:space="preserve">Submit sensor detections and manual text or voice reports to the backend. Store candidate events, identify likely duplicates, combine repeated detections and confidence information, and send uncertain cases for moderator review.</w:t>
      </w:r>
    </w:p>
    <w:p>
      <w:pPr>
        <w:pStyle w:val="Heading2"/>
        <w:spacing w:after="130" w:before="280"/>
      </w:pPr>
      <w:r>
        <w:rPr>
          <w:rFonts w:ascii="Cambria" w:cs="Cambria" w:eastAsia="Cambria" w:hAnsi="Cambria"/>
          <w:b/>
          <w:bCs/>
          <w:color w:val="A9793C"/>
          <w:sz w:val="22"/>
          <w:szCs w:val="22"/>
        </w:rPr>
        <w:t xml:space="preserve">§  </w:t>
      </w:r>
      <w:r>
        <w:rPr>
          <w:rFonts w:ascii="Cambria" w:cs="Cambria" w:eastAsia="Cambria" w:hAnsi="Cambria"/>
          <w:b/>
          <w:bCs/>
          <w:i w:val="false"/>
          <w:iCs w:val="false"/>
          <w:color w:val="7A1F2B"/>
          <w:sz w:val="24"/>
          <w:szCs w:val="24"/>
        </w:rPr>
        <w:t xml:space="preserve">Feature 4: Accounts and Access Control</w:t>
      </w:r>
    </w:p>
    <w:p>
      <w:pPr>
        <w:spacing w:after="140" w:line="288"/>
      </w:pPr>
      <w:r>
        <w:rPr>
          <w:rFonts w:ascii="Calibri" w:cs="Calibri" w:eastAsia="Calibri" w:hAnsi="Calibri"/>
          <w:color w:val="2B2320"/>
          <w:sz w:val="22"/>
          <w:szCs w:val="22"/>
        </w:rPr>
        <w:t xml:space="preserve">Support email/password authentication and three roles: Driver, Moderator, and Administrator. Enforce permissions for reporting, hazard verification, and system administration.</w:t>
      </w:r>
    </w:p>
    <w:p>
      <w:pPr>
        <w:pStyle w:val="Heading1"/>
        <w:pBdr>
          <w:bottom w:val="single" w:color="D8C7A8" w:sz="6" w:space="6"/>
          <w:left w:val="single" w:color="5C1420" w:sz="24" w:space="10"/>
        </w:pBdr>
        <w:spacing w:after="200" w:before="480"/>
        <w:ind w:left="230"/>
      </w:pPr>
      <w:r>
        <w:rPr>
          <w:rFonts w:ascii="Cambria" w:cs="Cambria" w:eastAsia="Cambria" w:hAnsi="Cambria"/>
          <w:b/>
          <w:bCs/>
          <w:color w:val="5C1420"/>
          <w:sz w:val="30"/>
          <w:szCs w:val="30"/>
        </w:rPr>
        <w:t xml:space="preserve">4. System Requirements</w:t>
      </w:r>
    </w:p>
    <w:p>
      <w:pPr>
        <w:pStyle w:val="Heading2"/>
        <w:spacing w:after="130" w:before="280"/>
      </w:pPr>
      <w:r>
        <w:rPr>
          <w:rFonts w:ascii="Cambria" w:cs="Cambria" w:eastAsia="Cambria" w:hAnsi="Cambria"/>
          <w:b/>
          <w:bCs/>
          <w:color w:val="A9793C"/>
          <w:sz w:val="22"/>
          <w:szCs w:val="22"/>
        </w:rPr>
        <w:t xml:space="preserve">§  </w:t>
      </w:r>
      <w:r>
        <w:rPr>
          <w:rFonts w:ascii="Cambria" w:cs="Cambria" w:eastAsia="Cambria" w:hAnsi="Cambria"/>
          <w:b/>
          <w:bCs/>
          <w:i w:val="false"/>
          <w:iCs w:val="false"/>
          <w:color w:val="7A1F2B"/>
          <w:sz w:val="24"/>
          <w:szCs w:val="24"/>
        </w:rPr>
        <w:t xml:space="preserve">Functional Requirements</w:t>
      </w:r>
    </w:p>
    <w:tbl>
      <w:tblPr>
        <w:tblW w:type="dxa" w:w="9500"/>
        <w:tblBorders>
          <w:top w:val="single" w:color="5C1420" w:sz="4"/>
          <w:left w:val="single" w:color="5C1420" w:sz="4"/>
          <w:bottom w:val="single" w:color="5C1420" w:sz="4"/>
          <w:right w:val="single" w:color="5C1420" w:sz="4"/>
          <w:insideH w:val="single" w:color="D8C7A8" w:sz="2"/>
          <w:insideV w:val="single" w:color="D8C7A8" w:sz="2"/>
        </w:tblBorders>
      </w:tblPr>
      <w:tblGrid>
        <w:gridCol w:w="1300"/>
        <w:gridCol w:w="8200"/>
      </w:tblGrid>
      <w:tr>
        <w:trPr>
          <w:tblHeader/>
        </w:trPr>
        <w:tc>
          <w:tcPr>
            <w:tcW w:type="dxa" w:w="1300"/>
            <w:shd w:fill="5C1420" w:val="clear"/>
            <w:tcMar>
              <w:top w:type="dxa" w:w="110"/>
              <w:left w:type="dxa" w:w="140"/>
              <w:bottom w:type="dxa" w:w="110"/>
              <w:right w:type="dxa" w:w="140"/>
            </w:tcMar>
            <w:vAlign w:val="center"/>
          </w:tcPr>
          <w:p>
            <w:pPr>
              <w:jc w:val="left"/>
            </w:pPr>
            <w:r>
              <w:rPr>
                <w:rFonts w:ascii="Calibri" w:cs="Calibri" w:eastAsia="Calibri" w:hAnsi="Calibri"/>
                <w:b/>
                <w:bCs/>
                <w:color w:val="F8F1E4"/>
                <w:spacing w:val="14"/>
                <w:sz w:val="18"/>
                <w:szCs w:val="18"/>
              </w:rPr>
              <w:t xml:space="preserve">ID</w:t>
            </w:r>
          </w:p>
        </w:tc>
        <w:tc>
          <w:tcPr>
            <w:tcW w:type="dxa" w:w="8200"/>
            <w:shd w:fill="5C1420" w:val="clear"/>
            <w:tcMar>
              <w:top w:type="dxa" w:w="110"/>
              <w:left w:type="dxa" w:w="140"/>
              <w:bottom w:type="dxa" w:w="110"/>
              <w:right w:type="dxa" w:w="140"/>
            </w:tcMar>
            <w:vAlign w:val="center"/>
          </w:tcPr>
          <w:p>
            <w:pPr>
              <w:jc w:val="left"/>
            </w:pPr>
            <w:r>
              <w:rPr>
                <w:rFonts w:ascii="Calibri" w:cs="Calibri" w:eastAsia="Calibri" w:hAnsi="Calibri"/>
                <w:b/>
                <w:bCs/>
                <w:color w:val="F8F1E4"/>
                <w:spacing w:val="14"/>
                <w:sz w:val="18"/>
                <w:szCs w:val="18"/>
              </w:rPr>
              <w:t xml:space="preserve">REQUIREMENT</w:t>
            </w:r>
          </w:p>
        </w:tc>
      </w:tr>
      <w:tr>
        <w:tc>
          <w:tcPr>
            <w:tcW w:type="dxa" w:w="13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FR-01</w:t>
            </w:r>
          </w:p>
        </w:tc>
        <w:tc>
          <w:tcPr>
            <w:tcW w:type="dxa" w:w="82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The app shall collect accelerometer, gyroscope, and GPS data during a driving session.</w:t>
            </w:r>
          </w:p>
        </w:tc>
      </w:tr>
      <w:tr>
        <w:tc>
          <w:tcPr>
            <w:tcW w:type="dxa" w:w="13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FR-02</w:t>
            </w:r>
          </w:p>
        </w:tc>
        <w:tc>
          <w:tcPr>
            <w:tcW w:type="dxa" w:w="82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The on-device AI model shall identify candidate road-hazard events.</w:t>
            </w:r>
          </w:p>
        </w:tc>
      </w:tr>
      <w:tr>
        <w:tc>
          <w:tcPr>
            <w:tcW w:type="dxa" w:w="13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FR-03</w:t>
            </w:r>
          </w:p>
        </w:tc>
        <w:tc>
          <w:tcPr>
            <w:tcW w:type="dxa" w:w="82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Each candidate event shall include a timestamp, available location information, event type, and confidence score.</w:t>
            </w:r>
          </w:p>
        </w:tc>
      </w:tr>
      <w:tr>
        <w:tc>
          <w:tcPr>
            <w:tcW w:type="dxa" w:w="13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FR-04</w:t>
            </w:r>
          </w:p>
        </w:tc>
        <w:tc>
          <w:tcPr>
            <w:tcW w:type="dxa" w:w="82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The app shall support navigation and display relevant hazard markers.</w:t>
            </w:r>
          </w:p>
        </w:tc>
      </w:tr>
      <w:tr>
        <w:tc>
          <w:tcPr>
            <w:tcW w:type="dxa" w:w="13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FR-05</w:t>
            </w:r>
          </w:p>
        </w:tc>
        <w:tc>
          <w:tcPr>
            <w:tcW w:type="dxa" w:w="82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The app shall provide audio warnings for relevant hazards ahead.</w:t>
            </w:r>
          </w:p>
        </w:tc>
      </w:tr>
      <w:tr>
        <w:tc>
          <w:tcPr>
            <w:tcW w:type="dxa" w:w="13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FR-06</w:t>
            </w:r>
          </w:p>
        </w:tc>
        <w:tc>
          <w:tcPr>
            <w:tcW w:type="dxa" w:w="82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Users shall be able to submit text and voice reports.</w:t>
            </w:r>
          </w:p>
        </w:tc>
      </w:tr>
      <w:tr>
        <w:tc>
          <w:tcPr>
            <w:tcW w:type="dxa" w:w="13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FR-07</w:t>
            </w:r>
          </w:p>
        </w:tc>
        <w:tc>
          <w:tcPr>
            <w:tcW w:type="dxa" w:w="82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The backend shall store reports and manage hazard verification status.</w:t>
            </w:r>
          </w:p>
        </w:tc>
      </w:tr>
      <w:tr>
        <w:tc>
          <w:tcPr>
            <w:tcW w:type="dxa" w:w="13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FR-08</w:t>
            </w:r>
          </w:p>
        </w:tc>
        <w:tc>
          <w:tcPr>
            <w:tcW w:type="dxa" w:w="82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The system shall share verified hazards with other users.</w:t>
            </w:r>
          </w:p>
        </w:tc>
      </w:tr>
      <w:tr>
        <w:tc>
          <w:tcPr>
            <w:tcW w:type="dxa" w:w="13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FR-09</w:t>
            </w:r>
          </w:p>
        </w:tc>
        <w:tc>
          <w:tcPr>
            <w:tcW w:type="dxa" w:w="82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Sensor collection shall continue in the background during a supported tracking session, subject to permissions and OS restrictions.</w:t>
            </w:r>
          </w:p>
        </w:tc>
      </w:tr>
      <w:tr>
        <w:tc>
          <w:tcPr>
            <w:tcW w:type="dxa" w:w="13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FR-10</w:t>
            </w:r>
          </w:p>
        </w:tc>
        <w:tc>
          <w:tcPr>
            <w:tcW w:type="dxa" w:w="82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Protected operations shall require authentication and appropriate authorization.</w:t>
            </w:r>
          </w:p>
        </w:tc>
      </w:tr>
    </w:tbl>
    <w:p>
      <w:pPr>
        <w:pStyle w:val="Heading2"/>
        <w:spacing w:after="130" w:before="280"/>
      </w:pPr>
      <w:r>
        <w:rPr>
          <w:rFonts w:ascii="Cambria" w:cs="Cambria" w:eastAsia="Cambria" w:hAnsi="Cambria"/>
          <w:b/>
          <w:bCs/>
          <w:color w:val="A9793C"/>
          <w:sz w:val="22"/>
          <w:szCs w:val="22"/>
        </w:rPr>
        <w:t xml:space="preserve">§  </w:t>
      </w:r>
      <w:r>
        <w:rPr>
          <w:rFonts w:ascii="Cambria" w:cs="Cambria" w:eastAsia="Cambria" w:hAnsi="Cambria"/>
          <w:b/>
          <w:bCs/>
          <w:i w:val="false"/>
          <w:iCs w:val="false"/>
          <w:color w:val="7A1F2B"/>
          <w:sz w:val="24"/>
          <w:szCs w:val="24"/>
        </w:rPr>
        <w:t xml:space="preserve">Non-Functional Requirements</w:t>
      </w:r>
    </w:p>
    <w:p>
      <w:pPr>
        <w:spacing w:after="140" w:line="288"/>
      </w:pPr>
      <w:r>
        <w:rPr>
          <w:rFonts w:ascii="Calibri" w:cs="Calibri" w:eastAsia="Calibri" w:hAnsi="Calibri"/>
          <w:b/>
          <w:bCs/>
          <w:color w:val="5C1420"/>
          <w:sz w:val="22"/>
          <w:szCs w:val="22"/>
        </w:rPr>
        <w:t xml:space="preserve">Accuracy: </w:t>
      </w:r>
      <w:r>
        <w:rPr>
          <w:rFonts w:ascii="Calibri" w:cs="Calibri" w:eastAsia="Calibri" w:hAnsi="Calibri"/>
          <w:color w:val="262626"/>
          <w:sz w:val="22"/>
          <w:szCs w:val="22"/>
        </w:rPr>
        <w:t xml:space="preserve">Evaluate AI precision, recall, and false-positive rate.</w:t>
      </w:r>
    </w:p>
    <w:p>
      <w:pPr>
        <w:spacing w:after="140" w:line="288"/>
      </w:pPr>
      <w:r>
        <w:rPr>
          <w:rFonts w:ascii="Calibri" w:cs="Calibri" w:eastAsia="Calibri" w:hAnsi="Calibri"/>
          <w:b/>
          <w:bCs/>
          <w:color w:val="5C1420"/>
          <w:sz w:val="22"/>
          <w:szCs w:val="22"/>
        </w:rPr>
        <w:t xml:space="preserve">Location: </w:t>
      </w:r>
      <w:r>
        <w:rPr>
          <w:rFonts w:ascii="Calibri" w:cs="Calibri" w:eastAsia="Calibri" w:hAnsi="Calibri"/>
          <w:color w:val="262626"/>
          <w:sz w:val="22"/>
          <w:szCs w:val="22"/>
        </w:rPr>
        <w:t xml:space="preserve">Measure the accuracy of detected hazard locations.</w:t>
      </w:r>
    </w:p>
    <w:p>
      <w:pPr>
        <w:spacing w:after="140" w:line="288"/>
      </w:pPr>
      <w:r>
        <w:rPr>
          <w:rFonts w:ascii="Calibri" w:cs="Calibri" w:eastAsia="Calibri" w:hAnsi="Calibri"/>
          <w:b/>
          <w:bCs/>
          <w:color w:val="5C1420"/>
          <w:sz w:val="22"/>
          <w:szCs w:val="22"/>
        </w:rPr>
        <w:t xml:space="preserve">Reliability: </w:t>
      </w:r>
      <w:r>
        <w:rPr>
          <w:rFonts w:ascii="Calibri" w:cs="Calibri" w:eastAsia="Calibri" w:hAnsi="Calibri"/>
          <w:color w:val="262626"/>
          <w:sz w:val="22"/>
          <w:szCs w:val="22"/>
        </w:rPr>
        <w:t xml:space="preserve">Handle GPS errors and network interruptions.</w:t>
      </w:r>
    </w:p>
    <w:p>
      <w:pPr>
        <w:spacing w:after="140" w:line="288"/>
      </w:pPr>
      <w:r>
        <w:rPr>
          <w:rFonts w:ascii="Calibri" w:cs="Calibri" w:eastAsia="Calibri" w:hAnsi="Calibri"/>
          <w:b/>
          <w:bCs/>
          <w:color w:val="5C1420"/>
          <w:sz w:val="22"/>
          <w:szCs w:val="22"/>
        </w:rPr>
        <w:t xml:space="preserve">Security: </w:t>
      </w:r>
      <w:r>
        <w:rPr>
          <w:rFonts w:ascii="Calibri" w:cs="Calibri" w:eastAsia="Calibri" w:hAnsi="Calibri"/>
          <w:color w:val="262626"/>
          <w:sz w:val="22"/>
          <w:szCs w:val="22"/>
        </w:rPr>
        <w:t xml:space="preserve">Protect accounts, API endpoints, and stored reports.</w:t>
      </w:r>
    </w:p>
    <w:p>
      <w:pPr>
        <w:spacing w:after="140" w:line="288"/>
      </w:pPr>
      <w:r>
        <w:rPr>
          <w:rFonts w:ascii="Calibri" w:cs="Calibri" w:eastAsia="Calibri" w:hAnsi="Calibri"/>
          <w:b/>
          <w:bCs/>
          <w:color w:val="5C1420"/>
          <w:sz w:val="22"/>
          <w:szCs w:val="22"/>
        </w:rPr>
        <w:t xml:space="preserve">Maintainability: </w:t>
      </w:r>
      <w:r>
        <w:rPr>
          <w:rFonts w:ascii="Calibri" w:cs="Calibri" w:eastAsia="Calibri" w:hAnsi="Calibri"/>
          <w:color w:val="262626"/>
          <w:sz w:val="22"/>
          <w:szCs w:val="22"/>
        </w:rPr>
        <w:t xml:space="preserve">Keep code modular, readable, and documented.</w:t>
      </w:r>
    </w:p>
    <w:p>
      <w:pPr>
        <w:spacing w:after="140" w:line="288"/>
      </w:pPr>
      <w:r>
        <w:rPr>
          <w:rFonts w:ascii="Calibri" w:cs="Calibri" w:eastAsia="Calibri" w:hAnsi="Calibri"/>
          <w:color w:val="2B2320"/>
          <w:sz w:val="22"/>
          <w:szCs w:val="22"/>
        </w:rPr>
        <w:t xml:space="preserve">Numerical performance targets will be agreed upon after initial dataset and field testing.</w:t>
      </w:r>
    </w:p>
    <w:p>
      <w:pPr>
        <w:pStyle w:val="Heading1"/>
        <w:pBdr>
          <w:bottom w:val="single" w:color="D8C7A8" w:sz="6" w:space="6"/>
          <w:left w:val="single" w:color="5C1420" w:sz="24" w:space="10"/>
        </w:pBdr>
        <w:spacing w:after="200" w:before="480"/>
        <w:ind w:left="230"/>
      </w:pPr>
      <w:r>
        <w:rPr>
          <w:rFonts w:ascii="Cambria" w:cs="Cambria" w:eastAsia="Cambria" w:hAnsi="Cambria"/>
          <w:b/>
          <w:bCs/>
          <w:color w:val="5C1420"/>
          <w:sz w:val="30"/>
          <w:szCs w:val="30"/>
        </w:rPr>
        <w:t xml:space="preserve">5. System Architecture</w:t>
      </w:r>
    </w:p>
    <w:p>
      <w:pPr>
        <w:spacing w:after="140" w:line="288"/>
      </w:pPr>
      <w:r>
        <w:rPr>
          <w:rFonts w:ascii="Calibri" w:cs="Calibri" w:eastAsia="Calibri" w:hAnsi="Calibri"/>
          <w:color w:val="2B2320"/>
          <w:sz w:val="22"/>
          <w:szCs w:val="22"/>
        </w:rPr>
        <w:t xml:space="preserve">The system consists of four main components:</w:t>
      </w:r>
    </w:p>
    <w:p>
      <w:pPr>
        <w:spacing w:after="140" w:line="288"/>
      </w:pPr>
      <w:r>
        <w:rPr>
          <w:rFonts w:ascii="Calibri" w:cs="Calibri" w:eastAsia="Calibri" w:hAnsi="Calibri"/>
          <w:b/>
          <w:bCs/>
          <w:color w:val="5C1420"/>
          <w:sz w:val="22"/>
          <w:szCs w:val="22"/>
        </w:rPr>
        <w:t xml:space="preserve">Flutter Mobile App: </w:t>
      </w:r>
      <w:r>
        <w:rPr>
          <w:rFonts w:ascii="Calibri" w:cs="Calibri" w:eastAsia="Calibri" w:hAnsi="Calibri"/>
          <w:color w:val="262626"/>
          <w:sz w:val="22"/>
          <w:szCs w:val="22"/>
        </w:rPr>
        <w:t xml:space="preserve">Navigation interface, sensor and GPS collection, background tracking, local AI integration, reports, and audio warnings.</w:t>
      </w:r>
    </w:p>
    <w:p>
      <w:pPr>
        <w:spacing w:after="140" w:line="288"/>
      </w:pPr>
      <w:r>
        <w:rPr>
          <w:rFonts w:ascii="Calibri" w:cs="Calibri" w:eastAsia="Calibri" w:hAnsi="Calibri"/>
          <w:b/>
          <w:bCs/>
          <w:color w:val="5C1420"/>
          <w:sz w:val="22"/>
          <w:szCs w:val="22"/>
        </w:rPr>
        <w:t xml:space="preserve">On-Device AI: </w:t>
      </w:r>
      <w:r>
        <w:rPr>
          <w:rFonts w:ascii="Calibri" w:cs="Calibri" w:eastAsia="Calibri" w:hAnsi="Calibri"/>
          <w:color w:val="262626"/>
          <w:sz w:val="22"/>
          <w:szCs w:val="22"/>
        </w:rPr>
        <w:t xml:space="preserve">Processes sensor windows and returns predicted event type and confidence.</w:t>
      </w:r>
    </w:p>
    <w:p>
      <w:pPr>
        <w:spacing w:after="140" w:line="288"/>
      </w:pPr>
      <w:r>
        <w:rPr>
          <w:rFonts w:ascii="Calibri" w:cs="Calibri" w:eastAsia="Calibri" w:hAnsi="Calibri"/>
          <w:b/>
          <w:bCs/>
          <w:color w:val="5C1420"/>
          <w:sz w:val="22"/>
          <w:szCs w:val="22"/>
        </w:rPr>
        <w:t xml:space="preserve">Backend API: </w:t>
      </w:r>
      <w:r>
        <w:rPr>
          <w:rFonts w:ascii="Calibri" w:cs="Calibri" w:eastAsia="Calibri" w:hAnsi="Calibri"/>
          <w:color w:val="262626"/>
          <w:sz w:val="22"/>
          <w:szCs w:val="22"/>
        </w:rPr>
        <w:t xml:space="preserve">Handles authentication, reports, validation, verification, and hazard retrieval.</w:t>
      </w:r>
    </w:p>
    <w:p>
      <w:pPr>
        <w:spacing w:after="140" w:line="288"/>
      </w:pPr>
      <w:r>
        <w:rPr>
          <w:rFonts w:ascii="Calibri" w:cs="Calibri" w:eastAsia="Calibri" w:hAnsi="Calibri"/>
          <w:b/>
          <w:bCs/>
          <w:color w:val="5C1420"/>
          <w:sz w:val="22"/>
          <w:szCs w:val="22"/>
        </w:rPr>
        <w:t xml:space="preserve">PostgreSQL + PostGIS: </w:t>
      </w:r>
      <w:r>
        <w:rPr>
          <w:rFonts w:ascii="Calibri" w:cs="Calibri" w:eastAsia="Calibri" w:hAnsi="Calibri"/>
          <w:color w:val="262626"/>
          <w:sz w:val="22"/>
          <w:szCs w:val="22"/>
        </w:rPr>
        <w:t xml:space="preserve">Stores users, reports, hazard records, and geographic locations.</w:t>
      </w:r>
    </w:p>
    <w:p>
      <w:r>
        <w:br w:type="page"/>
      </w:r>
    </w:p>
    <w:p>
      <w:pPr>
        <w:pStyle w:val="Heading2"/>
        <w:spacing w:after="130" w:before="280"/>
      </w:pPr>
      <w:r>
        <w:rPr>
          <w:rFonts w:ascii="Cambria" w:cs="Cambria" w:eastAsia="Cambria" w:hAnsi="Cambria"/>
          <w:b/>
          <w:bCs/>
          <w:color w:val="A9793C"/>
          <w:sz w:val="22"/>
          <w:szCs w:val="22"/>
        </w:rPr>
        <w:t xml:space="preserve">§  </w:t>
      </w:r>
      <w:r>
        <w:rPr>
          <w:rFonts w:ascii="Cambria" w:cs="Cambria" w:eastAsia="Cambria" w:hAnsi="Cambria"/>
          <w:b/>
          <w:bCs/>
          <w:i w:val="false"/>
          <w:iCs w:val="false"/>
          <w:color w:val="7A1F2B"/>
          <w:sz w:val="24"/>
          <w:szCs w:val="24"/>
        </w:rPr>
        <w:t xml:space="preserve">Architecture Flow</w:t>
      </w:r>
    </w:p>
    <w:p>
      <w:pPr>
        <w:spacing w:after="60" w:before="120"/>
        <w:jc w:val="center"/>
      </w:pPr>
      <w:r>
        <w:drawing>
          <wp:inline distT="0" distB="0" distL="0" distR="0">
            <wp:extent cx="3295650" cy="655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95650" cy="6553200"/>
                    </a:xfrm>
                    <a:prstGeom prst="rect">
                      <a:avLst/>
                    </a:prstGeom>
                  </pic:spPr>
                </pic:pic>
              </a:graphicData>
            </a:graphic>
          </wp:inline>
        </w:drawing>
      </w:r>
    </w:p>
    <w:p>
      <w:pPr>
        <w:spacing w:after="320" w:before="140"/>
        <w:jc w:val="center"/>
      </w:pPr>
      <w:r>
        <w:rPr>
          <w:rFonts w:ascii="Calibri" w:cs="Calibri" w:eastAsia="Calibri" w:hAnsi="Calibri"/>
          <w:b/>
          <w:bCs/>
          <w:color w:val="5C1420"/>
          <w:spacing w:val="18"/>
          <w:sz w:val="17"/>
          <w:szCs w:val="17"/>
        </w:rPr>
        <w:t xml:space="preserve">FIGURE 1   </w:t>
      </w:r>
      <w:r>
        <w:rPr>
          <w:rFonts w:ascii="Calibri" w:cs="Calibri" w:eastAsia="Calibri" w:hAnsi="Calibri"/>
          <w:i/>
          <w:iCs/>
          <w:color w:val="6B5B4D"/>
          <w:sz w:val="19"/>
          <w:szCs w:val="19"/>
        </w:rPr>
        <w:t xml:space="preserve">End-to-end data flow from on-device sensing to navigation and warnings.</w:t>
      </w:r>
    </w:p>
    <w:p>
      <w:pPr>
        <w:spacing w:after="140" w:line="288"/>
      </w:pPr>
      <w:r>
        <w:rPr>
          <w:rFonts w:ascii="Calibri" w:cs="Calibri" w:eastAsia="Calibri" w:hAnsi="Calibri"/>
          <w:color w:val="2B2320"/>
          <w:sz w:val="22"/>
          <w:szCs w:val="22"/>
        </w:rPr>
        <w:t xml:space="preserve">The AI performs detection locally. The backend manages shared data and verification; it does not need to execute the model for every sensor reading.</w:t>
      </w:r>
    </w:p>
    <w:p>
      <w:pPr>
        <w:pStyle w:val="Heading1"/>
        <w:pBdr>
          <w:bottom w:val="single" w:color="D8C7A8" w:sz="6" w:space="6"/>
          <w:left w:val="single" w:color="5C1420" w:sz="24" w:space="10"/>
        </w:pBdr>
        <w:spacing w:after="200" w:before="480"/>
        <w:ind w:left="230"/>
      </w:pPr>
      <w:r>
        <w:rPr>
          <w:rFonts w:ascii="Cambria" w:cs="Cambria" w:eastAsia="Cambria" w:hAnsi="Cambria"/>
          <w:b/>
          <w:bCs/>
          <w:color w:val="5C1420"/>
          <w:sz w:val="30"/>
          <w:szCs w:val="30"/>
        </w:rPr>
        <w:t xml:space="preserve">6. System Technologies</w:t>
      </w:r>
    </w:p>
    <w:tbl>
      <w:tblPr>
        <w:tblW w:type="dxa" w:w="9500"/>
        <w:tblBorders>
          <w:top w:val="single" w:color="5C1420" w:sz="4"/>
          <w:left w:val="single" w:color="5C1420" w:sz="4"/>
          <w:bottom w:val="single" w:color="5C1420" w:sz="4"/>
          <w:right w:val="single" w:color="5C1420" w:sz="4"/>
          <w:insideH w:val="single" w:color="D8C7A8" w:sz="2"/>
          <w:insideV w:val="single" w:color="D8C7A8" w:sz="2"/>
        </w:tblBorders>
      </w:tblPr>
      <w:tblGrid>
        <w:gridCol w:w="2800"/>
        <w:gridCol w:w="6700"/>
      </w:tblGrid>
      <w:tr>
        <w:trPr>
          <w:tblHeader/>
        </w:trPr>
        <w:tc>
          <w:tcPr>
            <w:tcW w:type="dxa" w:w="2800"/>
            <w:shd w:fill="5C1420" w:val="clear"/>
            <w:tcMar>
              <w:top w:type="dxa" w:w="110"/>
              <w:left w:type="dxa" w:w="140"/>
              <w:bottom w:type="dxa" w:w="110"/>
              <w:right w:type="dxa" w:w="140"/>
            </w:tcMar>
            <w:vAlign w:val="center"/>
          </w:tcPr>
          <w:p>
            <w:pPr>
              <w:jc w:val="left"/>
            </w:pPr>
            <w:r>
              <w:rPr>
                <w:rFonts w:ascii="Calibri" w:cs="Calibri" w:eastAsia="Calibri" w:hAnsi="Calibri"/>
                <w:b/>
                <w:bCs/>
                <w:color w:val="F8F1E4"/>
                <w:spacing w:val="14"/>
                <w:sz w:val="18"/>
                <w:szCs w:val="18"/>
              </w:rPr>
              <w:t xml:space="preserve">COMPONENT</w:t>
            </w:r>
          </w:p>
        </w:tc>
        <w:tc>
          <w:tcPr>
            <w:tcW w:type="dxa" w:w="6700"/>
            <w:shd w:fill="5C1420" w:val="clear"/>
            <w:tcMar>
              <w:top w:type="dxa" w:w="110"/>
              <w:left w:type="dxa" w:w="140"/>
              <w:bottom w:type="dxa" w:w="110"/>
              <w:right w:type="dxa" w:w="140"/>
            </w:tcMar>
            <w:vAlign w:val="center"/>
          </w:tcPr>
          <w:p>
            <w:pPr>
              <w:jc w:val="left"/>
            </w:pPr>
            <w:r>
              <w:rPr>
                <w:rFonts w:ascii="Calibri" w:cs="Calibri" w:eastAsia="Calibri" w:hAnsi="Calibri"/>
                <w:b/>
                <w:bCs/>
                <w:color w:val="F8F1E4"/>
                <w:spacing w:val="14"/>
                <w:sz w:val="18"/>
                <w:szCs w:val="18"/>
              </w:rPr>
              <w:t xml:space="preserve">PROPOSED TECHNOLOGY</w:t>
            </w:r>
          </w:p>
        </w:tc>
      </w:tr>
      <w:tr>
        <w:tc>
          <w:tcPr>
            <w:tcW w:type="dxa" w:w="28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Mobile application</w:t>
            </w:r>
          </w:p>
        </w:tc>
        <w:tc>
          <w:tcPr>
            <w:tcW w:type="dxa" w:w="67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Flutter / Dart</w:t>
            </w:r>
          </w:p>
        </w:tc>
      </w:tr>
      <w:tr>
        <w:tc>
          <w:tcPr>
            <w:tcW w:type="dxa" w:w="28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Sensor collection</w:t>
            </w:r>
          </w:p>
        </w:tc>
        <w:tc>
          <w:tcPr>
            <w:tcW w:type="dxa" w:w="67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sensors_plus or suitable native integration</w:t>
            </w:r>
          </w:p>
        </w:tc>
      </w:tr>
      <w:tr>
        <w:tc>
          <w:tcPr>
            <w:tcW w:type="dxa" w:w="28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GPS and location</w:t>
            </w:r>
          </w:p>
        </w:tc>
        <w:tc>
          <w:tcPr>
            <w:tcW w:type="dxa" w:w="67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geolocator or Android location APIs</w:t>
            </w:r>
          </w:p>
        </w:tc>
      </w:tr>
      <w:tr>
        <w:tc>
          <w:tcPr>
            <w:tcW w:type="dxa" w:w="28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Background tracking</w:t>
            </w:r>
          </w:p>
        </w:tc>
        <w:tc>
          <w:tcPr>
            <w:tcW w:type="dxa" w:w="67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Android Foreground Service; Kotlin integration if required</w:t>
            </w:r>
          </w:p>
        </w:tc>
      </w:tr>
      <w:tr>
        <w:tc>
          <w:tcPr>
            <w:tcW w:type="dxa" w:w="28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Navigation and maps</w:t>
            </w:r>
          </w:p>
        </w:tc>
        <w:tc>
          <w:tcPr>
            <w:tcW w:type="dxa" w:w="67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Map/navigation SDK — provider to be finalized</w:t>
            </w:r>
          </w:p>
        </w:tc>
      </w:tr>
      <w:tr>
        <w:tc>
          <w:tcPr>
            <w:tcW w:type="dxa" w:w="28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AI development</w:t>
            </w:r>
          </w:p>
        </w:tc>
        <w:tc>
          <w:tcPr>
            <w:tcW w:type="dxa" w:w="67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Python, pandas, NumPy, scikit-learn</w:t>
            </w:r>
          </w:p>
        </w:tc>
      </w:tr>
      <w:tr>
        <w:tc>
          <w:tcPr>
            <w:tcW w:type="dxa" w:w="28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Initial AI model</w:t>
            </w:r>
          </w:p>
        </w:tc>
        <w:tc>
          <w:tcPr>
            <w:tcW w:type="dxa" w:w="67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Random Forest baseline, evaluated against alternatives</w:t>
            </w:r>
          </w:p>
        </w:tc>
      </w:tr>
      <w:tr>
        <w:tc>
          <w:tcPr>
            <w:tcW w:type="dxa" w:w="28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On-device AI</w:t>
            </w:r>
          </w:p>
        </w:tc>
        <w:tc>
          <w:tcPr>
            <w:tcW w:type="dxa" w:w="67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Compatible mobile inference runtime selected after model evaluation</w:t>
            </w:r>
          </w:p>
        </w:tc>
      </w:tr>
      <w:tr>
        <w:tc>
          <w:tcPr>
            <w:tcW w:type="dxa" w:w="28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Backend</w:t>
            </w:r>
          </w:p>
        </w:tc>
        <w:tc>
          <w:tcPr>
            <w:tcW w:type="dxa" w:w="67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Python / FastAPI</w:t>
            </w:r>
          </w:p>
        </w:tc>
      </w:tr>
      <w:tr>
        <w:tc>
          <w:tcPr>
            <w:tcW w:type="dxa" w:w="28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Database</w:t>
            </w:r>
          </w:p>
        </w:tc>
        <w:tc>
          <w:tcPr>
            <w:tcW w:type="dxa" w:w="67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PostgreSQL / PostGIS</w:t>
            </w:r>
          </w:p>
        </w:tc>
      </w:tr>
      <w:tr>
        <w:tc>
          <w:tcPr>
            <w:tcW w:type="dxa" w:w="28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API testing</w:t>
            </w:r>
          </w:p>
        </w:tc>
        <w:tc>
          <w:tcPr>
            <w:tcW w:type="dxa" w:w="67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Postman</w:t>
            </w:r>
          </w:p>
        </w:tc>
      </w:tr>
      <w:tr>
        <w:tc>
          <w:tcPr>
            <w:tcW w:type="dxa" w:w="28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Version control</w:t>
            </w:r>
          </w:p>
        </w:tc>
        <w:tc>
          <w:tcPr>
            <w:tcW w:type="dxa" w:w="67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Git / GitHub</w:t>
            </w:r>
          </w:p>
        </w:tc>
      </w:tr>
    </w:tbl>
    <w:p>
      <w:pPr>
        <w:spacing w:after="140" w:line="288"/>
      </w:pPr>
      <w:r>
        <w:rPr>
          <w:rFonts w:ascii="Calibri" w:cs="Calibri" w:eastAsia="Calibri" w:hAnsi="Calibri"/>
          <w:color w:val="2B2320"/>
          <w:sz w:val="22"/>
          <w:szCs w:val="22"/>
        </w:rPr>
        <w:t xml:space="preserve">Pending technology decisions: Map/navigation provider, on-device inference runtime, voice-to-text implementation, and exact package versions.</w:t>
      </w:r>
    </w:p>
    <w:p>
      <w:r>
        <w:br w:type="page"/>
      </w:r>
    </w:p>
    <w:p>
      <w:pPr>
        <w:pStyle w:val="Heading1"/>
        <w:pBdr>
          <w:bottom w:val="single" w:color="D8C7A8" w:sz="6" w:space="6"/>
          <w:left w:val="single" w:color="5C1420" w:sz="24" w:space="10"/>
        </w:pBdr>
        <w:spacing w:after="200" w:before="480"/>
        <w:ind w:left="230"/>
      </w:pPr>
      <w:r>
        <w:rPr>
          <w:rFonts w:ascii="Cambria" w:cs="Cambria" w:eastAsia="Cambria" w:hAnsi="Cambria"/>
          <w:b/>
          <w:bCs/>
          <w:color w:val="5C1420"/>
          <w:sz w:val="30"/>
          <w:szCs w:val="30"/>
        </w:rPr>
        <w:t xml:space="preserve">7. System Workflow</w:t>
      </w:r>
    </w:p>
    <w:p>
      <w:pPr>
        <w:spacing w:after="60" w:before="120"/>
        <w:jc w:val="center"/>
      </w:pPr>
      <w:r>
        <w:drawing>
          <wp:inline distT="0" distB="0" distL="0" distR="0">
            <wp:extent cx="3295650" cy="616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95650" cy="6162675"/>
                    </a:xfrm>
                    <a:prstGeom prst="rect">
                      <a:avLst/>
                    </a:prstGeom>
                  </pic:spPr>
                </pic:pic>
              </a:graphicData>
            </a:graphic>
          </wp:inline>
        </w:drawing>
      </w:r>
    </w:p>
    <w:p>
      <w:pPr>
        <w:spacing w:after="320" w:before="140"/>
        <w:jc w:val="center"/>
      </w:pPr>
      <w:r>
        <w:rPr>
          <w:rFonts w:ascii="Calibri" w:cs="Calibri" w:eastAsia="Calibri" w:hAnsi="Calibri"/>
          <w:b/>
          <w:bCs/>
          <w:color w:val="5C1420"/>
          <w:spacing w:val="18"/>
          <w:sz w:val="17"/>
          <w:szCs w:val="17"/>
        </w:rPr>
        <w:t xml:space="preserve">FIGURE 2   </w:t>
      </w:r>
      <w:r>
        <w:rPr>
          <w:rFonts w:ascii="Calibri" w:cs="Calibri" w:eastAsia="Calibri" w:hAnsi="Calibri"/>
          <w:i/>
          <w:iCs/>
          <w:color w:val="6B5B4D"/>
          <w:sz w:val="19"/>
          <w:szCs w:val="19"/>
        </w:rPr>
        <w:t xml:space="preserve">Step-by-step flow from session start to audio warning.</w:t>
      </w:r>
    </w:p>
    <w:p>
      <w:r>
        <w:br w:type="page"/>
      </w:r>
    </w:p>
    <w:p>
      <w:pPr>
        <w:pStyle w:val="Heading1"/>
        <w:pBdr>
          <w:bottom w:val="single" w:color="D8C7A8" w:sz="6" w:space="6"/>
          <w:left w:val="single" w:color="5C1420" w:sz="24" w:space="10"/>
        </w:pBdr>
        <w:spacing w:after="200" w:before="480"/>
        <w:ind w:left="230"/>
      </w:pPr>
      <w:r>
        <w:rPr>
          <w:rFonts w:ascii="Cambria" w:cs="Cambria" w:eastAsia="Cambria" w:hAnsi="Cambria"/>
          <w:b/>
          <w:bCs/>
          <w:color w:val="5C1420"/>
          <w:sz w:val="30"/>
          <w:szCs w:val="30"/>
        </w:rPr>
        <w:t xml:space="preserve">8. Use Case Diagram</w:t>
      </w:r>
    </w:p>
    <w:p>
      <w:pPr>
        <w:spacing w:after="60" w:before="120"/>
        <w:jc w:val="center"/>
      </w:pPr>
      <w:r>
        <w:drawing>
          <wp:inline distT="0" distB="0" distL="0" distR="0">
            <wp:extent cx="3295650" cy="594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95650" cy="5943600"/>
                    </a:xfrm>
                    <a:prstGeom prst="rect">
                      <a:avLst/>
                    </a:prstGeom>
                  </pic:spPr>
                </pic:pic>
              </a:graphicData>
            </a:graphic>
          </wp:inline>
        </w:drawing>
      </w:r>
    </w:p>
    <w:p>
      <w:pPr>
        <w:spacing w:after="320" w:before="140"/>
        <w:jc w:val="center"/>
      </w:pPr>
      <w:r>
        <w:rPr>
          <w:rFonts w:ascii="Calibri" w:cs="Calibri" w:eastAsia="Calibri" w:hAnsi="Calibri"/>
          <w:b/>
          <w:bCs/>
          <w:color w:val="5C1420"/>
          <w:spacing w:val="18"/>
          <w:sz w:val="17"/>
          <w:szCs w:val="17"/>
        </w:rPr>
        <w:t xml:space="preserve">FIGURE 3   </w:t>
      </w:r>
      <w:r>
        <w:rPr>
          <w:rFonts w:ascii="Calibri" w:cs="Calibri" w:eastAsia="Calibri" w:hAnsi="Calibri"/>
          <w:i/>
          <w:iCs/>
          <w:color w:val="6B5B4D"/>
          <w:sz w:val="19"/>
          <w:szCs w:val="19"/>
        </w:rPr>
        <w:t xml:space="preserve">Actors (Driver, Moderator, Administrator) and their system use cases.</w:t>
      </w:r>
    </w:p>
    <w:p>
      <w:pPr>
        <w:pStyle w:val="Heading1"/>
        <w:pBdr>
          <w:bottom w:val="single" w:color="D8C7A8" w:sz="6" w:space="6"/>
          <w:left w:val="single" w:color="5C1420" w:sz="24" w:space="10"/>
        </w:pBdr>
        <w:spacing w:after="200" w:before="480"/>
        <w:ind w:left="230"/>
      </w:pPr>
      <w:r>
        <w:rPr>
          <w:rFonts w:ascii="Cambria" w:cs="Cambria" w:eastAsia="Cambria" w:hAnsi="Cambria"/>
          <w:b/>
          <w:bCs/>
          <w:color w:val="5C1420"/>
          <w:sz w:val="30"/>
          <w:szCs w:val="30"/>
        </w:rPr>
        <w:t xml:space="preserve">9. Security Requirements</w:t>
      </w:r>
    </w:p>
    <w:p>
      <w:pPr>
        <w:pStyle w:val="ListParagraph"/>
        <w:numPr>
          <w:ilvl w:val="0"/>
          <w:numId w:val="2"/>
        </w:numPr>
        <w:spacing w:after="90" w:line="280"/>
      </w:pPr>
      <w:r>
        <w:rPr>
          <w:rFonts w:ascii="Calibri" w:cs="Calibri" w:eastAsia="Calibri" w:hAnsi="Calibri"/>
          <w:color w:val="2B2320"/>
          <w:sz w:val="22"/>
          <w:szCs w:val="22"/>
        </w:rPr>
        <w:t xml:space="preserve">Passwords must be securely hashed, never stored as plaintext.</w:t>
      </w:r>
    </w:p>
    <w:p>
      <w:pPr>
        <w:pStyle w:val="ListParagraph"/>
        <w:numPr>
          <w:ilvl w:val="0"/>
          <w:numId w:val="2"/>
        </w:numPr>
        <w:spacing w:after="90" w:line="280"/>
      </w:pPr>
      <w:r>
        <w:rPr>
          <w:rFonts w:ascii="Calibri" w:cs="Calibri" w:eastAsia="Calibri" w:hAnsi="Calibri"/>
          <w:color w:val="2B2320"/>
          <w:sz w:val="22"/>
          <w:szCs w:val="22"/>
        </w:rPr>
        <w:t xml:space="preserve">Protected endpoints must require valid authentication.</w:t>
      </w:r>
    </w:p>
    <w:p>
      <w:pPr>
        <w:pStyle w:val="ListParagraph"/>
        <w:numPr>
          <w:ilvl w:val="0"/>
          <w:numId w:val="2"/>
        </w:numPr>
        <w:spacing w:after="90" w:line="280"/>
      </w:pPr>
      <w:r>
        <w:rPr>
          <w:rFonts w:ascii="Calibri" w:cs="Calibri" w:eastAsia="Calibri" w:hAnsi="Calibri"/>
          <w:color w:val="2B2320"/>
          <w:sz w:val="22"/>
          <w:szCs w:val="22"/>
        </w:rPr>
        <w:t xml:space="preserve">Permissions must be enforced by the backend, not only by the mobile UI.</w:t>
      </w:r>
    </w:p>
    <w:p>
      <w:pPr>
        <w:pStyle w:val="ListParagraph"/>
        <w:numPr>
          <w:ilvl w:val="0"/>
          <w:numId w:val="2"/>
        </w:numPr>
        <w:spacing w:after="90" w:line="280"/>
      </w:pPr>
      <w:r>
        <w:rPr>
          <w:rFonts w:ascii="Calibri" w:cs="Calibri" w:eastAsia="Calibri" w:hAnsi="Calibri"/>
          <w:color w:val="2B2320"/>
          <w:sz w:val="22"/>
          <w:szCs w:val="22"/>
        </w:rPr>
        <w:t xml:space="preserve">Users must not be able to assign themselves privileged roles.</w:t>
      </w:r>
    </w:p>
    <w:p>
      <w:pPr>
        <w:pStyle w:val="ListParagraph"/>
        <w:numPr>
          <w:ilvl w:val="0"/>
          <w:numId w:val="2"/>
        </w:numPr>
        <w:spacing w:after="90" w:line="280"/>
      </w:pPr>
      <w:r>
        <w:rPr>
          <w:rFonts w:ascii="Calibri" w:cs="Calibri" w:eastAsia="Calibri" w:hAnsi="Calibri"/>
          <w:color w:val="2B2320"/>
          <w:sz w:val="22"/>
          <w:szCs w:val="22"/>
        </w:rPr>
        <w:t xml:space="preserve">All reports and coordinates must be validated.</w:t>
      </w:r>
    </w:p>
    <w:p>
      <w:pPr>
        <w:pStyle w:val="ListParagraph"/>
        <w:numPr>
          <w:ilvl w:val="0"/>
          <w:numId w:val="2"/>
        </w:numPr>
        <w:spacing w:after="90" w:line="280"/>
      </w:pPr>
      <w:r>
        <w:rPr>
          <w:rFonts w:ascii="Calibri" w:cs="Calibri" w:eastAsia="Calibri" w:hAnsi="Calibri"/>
          <w:color w:val="2B2320"/>
          <w:sz w:val="22"/>
          <w:szCs w:val="22"/>
        </w:rPr>
        <w:t xml:space="preserve">Database queries must use safe parameterized methods.</w:t>
      </w:r>
    </w:p>
    <w:p>
      <w:pPr>
        <w:pStyle w:val="ListParagraph"/>
        <w:numPr>
          <w:ilvl w:val="0"/>
          <w:numId w:val="2"/>
        </w:numPr>
        <w:spacing w:after="90" w:line="280"/>
      </w:pPr>
      <w:r>
        <w:rPr>
          <w:rFonts w:ascii="Calibri" w:cs="Calibri" w:eastAsia="Calibri" w:hAnsi="Calibri"/>
          <w:color w:val="2B2320"/>
          <w:sz w:val="22"/>
          <w:szCs w:val="22"/>
        </w:rPr>
        <w:t xml:space="preserve">Secrets and tokens must not be committed to GitHub or written to logs.</w:t>
      </w:r>
    </w:p>
    <w:p>
      <w:pPr>
        <w:pStyle w:val="ListParagraph"/>
        <w:numPr>
          <w:ilvl w:val="0"/>
          <w:numId w:val="2"/>
        </w:numPr>
        <w:spacing w:after="90" w:line="280"/>
      </w:pPr>
      <w:r>
        <w:rPr>
          <w:rFonts w:ascii="Calibri" w:cs="Calibri" w:eastAsia="Calibri" w:hAnsi="Calibri"/>
          <w:color w:val="2B2320"/>
          <w:sz w:val="22"/>
          <w:szCs w:val="22"/>
        </w:rPr>
        <w:t xml:space="preserve">Production API traffic must use HTTPS.</w:t>
      </w:r>
    </w:p>
    <w:p>
      <w:pPr>
        <w:pStyle w:val="ListParagraph"/>
        <w:numPr>
          <w:ilvl w:val="0"/>
          <w:numId w:val="2"/>
        </w:numPr>
        <w:spacing w:after="90" w:line="280"/>
      </w:pPr>
      <w:r>
        <w:rPr>
          <w:rFonts w:ascii="Calibri" w:cs="Calibri" w:eastAsia="Calibri" w:hAnsi="Calibri"/>
          <w:color w:val="2B2320"/>
          <w:sz w:val="22"/>
          <w:szCs w:val="22"/>
        </w:rPr>
        <w:t xml:space="preserve">Administrative actions must be restricted and recorded.</w:t>
      </w:r>
    </w:p>
    <w:p>
      <w:pPr>
        <w:pStyle w:val="ListParagraph"/>
        <w:numPr>
          <w:ilvl w:val="0"/>
          <w:numId w:val="2"/>
        </w:numPr>
        <w:spacing w:after="90" w:line="280"/>
      </w:pPr>
      <w:r>
        <w:rPr>
          <w:rFonts w:ascii="Calibri" w:cs="Calibri" w:eastAsia="Calibri" w:hAnsi="Calibri"/>
          <w:color w:val="2B2320"/>
          <w:sz w:val="22"/>
          <w:szCs w:val="22"/>
        </w:rPr>
        <w:t xml:space="preserve">Location and voice data must be handled transparently and retained only as necessary.</w:t>
      </w:r>
    </w:p>
    <w:p>
      <w:pPr>
        <w:pStyle w:val="Heading1"/>
        <w:pBdr>
          <w:bottom w:val="single" w:color="D8C7A8" w:sz="6" w:space="6"/>
          <w:left w:val="single" w:color="5C1420" w:sz="24" w:space="10"/>
        </w:pBdr>
        <w:spacing w:after="200" w:before="480"/>
        <w:ind w:left="230"/>
      </w:pPr>
      <w:r>
        <w:rPr>
          <w:rFonts w:ascii="Cambria" w:cs="Cambria" w:eastAsia="Cambria" w:hAnsi="Cambria"/>
          <w:b/>
          <w:bCs/>
          <w:color w:val="5C1420"/>
          <w:sz w:val="30"/>
          <w:szCs w:val="30"/>
        </w:rPr>
        <w:t xml:space="preserve">10. Authentication and Authorization</w:t>
      </w:r>
    </w:p>
    <w:p>
      <w:pPr>
        <w:pStyle w:val="Heading2"/>
        <w:spacing w:after="130" w:before="280"/>
      </w:pPr>
      <w:r>
        <w:rPr>
          <w:rFonts w:ascii="Cambria" w:cs="Cambria" w:eastAsia="Cambria" w:hAnsi="Cambria"/>
          <w:b/>
          <w:bCs/>
          <w:color w:val="A9793C"/>
          <w:sz w:val="22"/>
          <w:szCs w:val="22"/>
        </w:rPr>
        <w:t xml:space="preserve">§  </w:t>
      </w:r>
      <w:r>
        <w:rPr>
          <w:rFonts w:ascii="Cambria" w:cs="Cambria" w:eastAsia="Cambria" w:hAnsi="Cambria"/>
          <w:b/>
          <w:bCs/>
          <w:i w:val="false"/>
          <w:iCs w:val="false"/>
          <w:color w:val="7A1F2B"/>
          <w:sz w:val="24"/>
          <w:szCs w:val="24"/>
        </w:rPr>
        <w:t xml:space="preserve">Authentication</w:t>
      </w:r>
    </w:p>
    <w:p>
      <w:pPr>
        <w:spacing w:after="140" w:line="288"/>
      </w:pPr>
      <w:r>
        <w:rPr>
          <w:rFonts w:ascii="Calibri" w:cs="Calibri" w:eastAsia="Calibri" w:hAnsi="Calibri"/>
          <w:color w:val="2B2320"/>
          <w:sz w:val="22"/>
          <w:szCs w:val="22"/>
        </w:rPr>
        <w:t xml:space="preserve">Users register and log in using email and password. The backend verifies credentials and issues an access token for protected API requests. Tokens must expire and be handled securely.</w:t>
      </w:r>
    </w:p>
    <w:p>
      <w:pPr>
        <w:pStyle w:val="Heading2"/>
        <w:spacing w:after="130" w:before="280"/>
      </w:pPr>
      <w:r>
        <w:rPr>
          <w:rFonts w:ascii="Cambria" w:cs="Cambria" w:eastAsia="Cambria" w:hAnsi="Cambria"/>
          <w:b/>
          <w:bCs/>
          <w:color w:val="A9793C"/>
          <w:sz w:val="22"/>
          <w:szCs w:val="22"/>
        </w:rPr>
        <w:t xml:space="preserve">§  </w:t>
      </w:r>
      <w:r>
        <w:rPr>
          <w:rFonts w:ascii="Cambria" w:cs="Cambria" w:eastAsia="Cambria" w:hAnsi="Cambria"/>
          <w:b/>
          <w:bCs/>
          <w:i w:val="false"/>
          <w:iCs w:val="false"/>
          <w:color w:val="7A1F2B"/>
          <w:sz w:val="24"/>
          <w:szCs w:val="24"/>
        </w:rPr>
        <w:t xml:space="preserve">Authorization</w:t>
      </w:r>
    </w:p>
    <w:p>
      <w:pPr>
        <w:spacing w:after="140" w:line="288"/>
      </w:pPr>
      <w:r>
        <w:rPr>
          <w:rFonts w:ascii="Calibri" w:cs="Calibri" w:eastAsia="Calibri" w:hAnsi="Calibri"/>
          <w:color w:val="2B2320"/>
          <w:sz w:val="22"/>
          <w:szCs w:val="22"/>
        </w:rPr>
        <w:t xml:space="preserve">The backend determines what each authenticated user can do. It checks permissions on every protected operation.</w:t>
      </w:r>
    </w:p>
    <w:p>
      <w:pPr>
        <w:spacing w:after="140" w:line="288"/>
      </w:pPr>
      <w:r>
        <w:rPr>
          <w:rFonts w:ascii="Calibri" w:cs="Calibri" w:eastAsia="Calibri" w:hAnsi="Calibri"/>
          <w:color w:val="2B2320"/>
          <w:sz w:val="22"/>
          <w:szCs w:val="22"/>
        </w:rPr>
        <w:t xml:space="preserve">For example, a Driver may submit a report but cannot verify it. A Moderator may review and verify reports but cannot automatically manage all system roles.</w:t>
      </w:r>
    </w:p>
    <w:p>
      <w:pPr>
        <w:pStyle w:val="Heading1"/>
        <w:pBdr>
          <w:bottom w:val="single" w:color="D8C7A8" w:sz="6" w:space="6"/>
          <w:left w:val="single" w:color="5C1420" w:sz="24" w:space="10"/>
        </w:pBdr>
        <w:spacing w:after="200" w:before="480"/>
        <w:ind w:left="230"/>
      </w:pPr>
      <w:r>
        <w:rPr>
          <w:rFonts w:ascii="Cambria" w:cs="Cambria" w:eastAsia="Cambria" w:hAnsi="Cambria"/>
          <w:b/>
          <w:bCs/>
          <w:color w:val="5C1420"/>
          <w:sz w:val="30"/>
          <w:szCs w:val="30"/>
        </w:rPr>
        <w:t xml:space="preserve">11. RBAC Model</w:t>
      </w:r>
    </w:p>
    <w:p>
      <w:pPr>
        <w:spacing w:after="140" w:line="288"/>
      </w:pPr>
      <w:r>
        <w:rPr>
          <w:rFonts w:ascii="Calibri" w:cs="Calibri" w:eastAsia="Calibri" w:hAnsi="Calibri"/>
          <w:b/>
          <w:bCs/>
          <w:color w:val="5C1420"/>
          <w:sz w:val="22"/>
          <w:szCs w:val="22"/>
        </w:rPr>
        <w:t xml:space="preserve">RBAC</w:t>
      </w:r>
      <w:r>
        <w:rPr>
          <w:rFonts w:ascii="Calibri" w:cs="Calibri" w:eastAsia="Calibri" w:hAnsi="Calibri"/>
          <w:color w:val="262626"/>
          <w:sz w:val="22"/>
          <w:szCs w:val="22"/>
        </w:rPr>
        <w:t xml:space="preserve"> means Role-Based Access Control: users receive roles, and roles receive permissions.</w:t>
      </w:r>
    </w:p>
    <w:tbl>
      <w:tblPr>
        <w:tblW w:type="dxa" w:w="9500"/>
        <w:tblBorders>
          <w:top w:val="single" w:color="5C1420" w:sz="4"/>
          <w:left w:val="single" w:color="5C1420" w:sz="4"/>
          <w:bottom w:val="single" w:color="5C1420" w:sz="4"/>
          <w:right w:val="single" w:color="5C1420" w:sz="4"/>
          <w:insideH w:val="single" w:color="D8C7A8" w:sz="2"/>
          <w:insideV w:val="single" w:color="D8C7A8" w:sz="2"/>
        </w:tblBorders>
      </w:tblPr>
      <w:tblGrid>
        <w:gridCol w:w="3600"/>
        <w:gridCol w:w="1700"/>
        <w:gridCol w:w="2500"/>
        <w:gridCol w:w="1700"/>
      </w:tblGrid>
      <w:tr>
        <w:trPr>
          <w:tblHeader/>
        </w:trPr>
        <w:tc>
          <w:tcPr>
            <w:tcW w:type="dxa" w:w="3600"/>
            <w:shd w:fill="5C1420" w:val="clear"/>
            <w:tcMar>
              <w:top w:type="dxa" w:w="110"/>
              <w:left w:type="dxa" w:w="140"/>
              <w:bottom w:type="dxa" w:w="110"/>
              <w:right w:type="dxa" w:w="140"/>
            </w:tcMar>
            <w:vAlign w:val="center"/>
          </w:tcPr>
          <w:p>
            <w:pPr>
              <w:jc w:val="left"/>
            </w:pPr>
            <w:r>
              <w:rPr>
                <w:rFonts w:ascii="Calibri" w:cs="Calibri" w:eastAsia="Calibri" w:hAnsi="Calibri"/>
                <w:b/>
                <w:bCs/>
                <w:color w:val="F8F1E4"/>
                <w:spacing w:val="14"/>
                <w:sz w:val="18"/>
                <w:szCs w:val="18"/>
              </w:rPr>
              <w:t xml:space="preserve">OPERATION</w:t>
            </w:r>
          </w:p>
        </w:tc>
        <w:tc>
          <w:tcPr>
            <w:tcW w:type="dxa" w:w="1700"/>
            <w:shd w:fill="5C1420" w:val="clear"/>
            <w:tcMar>
              <w:top w:type="dxa" w:w="110"/>
              <w:left w:type="dxa" w:w="140"/>
              <w:bottom w:type="dxa" w:w="110"/>
              <w:right w:type="dxa" w:w="140"/>
            </w:tcMar>
            <w:vAlign w:val="center"/>
          </w:tcPr>
          <w:p>
            <w:pPr>
              <w:jc w:val="left"/>
            </w:pPr>
            <w:r>
              <w:rPr>
                <w:rFonts w:ascii="Calibri" w:cs="Calibri" w:eastAsia="Calibri" w:hAnsi="Calibri"/>
                <w:b/>
                <w:bCs/>
                <w:color w:val="F8F1E4"/>
                <w:spacing w:val="14"/>
                <w:sz w:val="18"/>
                <w:szCs w:val="18"/>
              </w:rPr>
              <w:t xml:space="preserve">DRIVER</w:t>
            </w:r>
          </w:p>
        </w:tc>
        <w:tc>
          <w:tcPr>
            <w:tcW w:type="dxa" w:w="2500"/>
            <w:shd w:fill="5C1420" w:val="clear"/>
            <w:tcMar>
              <w:top w:type="dxa" w:w="110"/>
              <w:left w:type="dxa" w:w="140"/>
              <w:bottom w:type="dxa" w:w="110"/>
              <w:right w:type="dxa" w:w="140"/>
            </w:tcMar>
            <w:vAlign w:val="center"/>
          </w:tcPr>
          <w:p>
            <w:pPr>
              <w:jc w:val="left"/>
            </w:pPr>
            <w:r>
              <w:rPr>
                <w:rFonts w:ascii="Calibri" w:cs="Calibri" w:eastAsia="Calibri" w:hAnsi="Calibri"/>
                <w:b/>
                <w:bCs/>
                <w:color w:val="F8F1E4"/>
                <w:spacing w:val="14"/>
                <w:sz w:val="18"/>
                <w:szCs w:val="18"/>
              </w:rPr>
              <w:t xml:space="preserve">MODERATOR</w:t>
            </w:r>
          </w:p>
        </w:tc>
        <w:tc>
          <w:tcPr>
            <w:tcW w:type="dxa" w:w="1700"/>
            <w:shd w:fill="5C1420" w:val="clear"/>
            <w:tcMar>
              <w:top w:type="dxa" w:w="110"/>
              <w:left w:type="dxa" w:w="140"/>
              <w:bottom w:type="dxa" w:w="110"/>
              <w:right w:type="dxa" w:w="140"/>
            </w:tcMar>
            <w:vAlign w:val="center"/>
          </w:tcPr>
          <w:p>
            <w:pPr>
              <w:jc w:val="left"/>
            </w:pPr>
            <w:r>
              <w:rPr>
                <w:rFonts w:ascii="Calibri" w:cs="Calibri" w:eastAsia="Calibri" w:hAnsi="Calibri"/>
                <w:b/>
                <w:bCs/>
                <w:color w:val="F8F1E4"/>
                <w:spacing w:val="14"/>
                <w:sz w:val="18"/>
                <w:szCs w:val="18"/>
              </w:rPr>
              <w:t xml:space="preserve">ADMINISTRATOR</w:t>
            </w:r>
          </w:p>
        </w:tc>
      </w:tr>
      <w:tr>
        <w:tc>
          <w:tcPr>
            <w:tcW w:type="dxa" w:w="36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Navigate and receive warnings</w:t>
            </w:r>
          </w:p>
        </w:tc>
        <w:tc>
          <w:tcPr>
            <w:tcW w:type="dxa" w:w="17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Yes</w:t>
            </w:r>
          </w:p>
        </w:tc>
        <w:tc>
          <w:tcPr>
            <w:tcW w:type="dxa" w:w="25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Yes</w:t>
            </w:r>
          </w:p>
        </w:tc>
        <w:tc>
          <w:tcPr>
            <w:tcW w:type="dxa" w:w="17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Yes</w:t>
            </w:r>
          </w:p>
        </w:tc>
      </w:tr>
      <w:tr>
        <w:tc>
          <w:tcPr>
            <w:tcW w:type="dxa" w:w="36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Submit text/voice reports</w:t>
            </w:r>
          </w:p>
        </w:tc>
        <w:tc>
          <w:tcPr>
            <w:tcW w:type="dxa" w:w="17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Yes</w:t>
            </w:r>
          </w:p>
        </w:tc>
        <w:tc>
          <w:tcPr>
            <w:tcW w:type="dxa" w:w="25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Yes</w:t>
            </w:r>
          </w:p>
        </w:tc>
        <w:tc>
          <w:tcPr>
            <w:tcW w:type="dxa" w:w="17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Yes</w:t>
            </w:r>
          </w:p>
        </w:tc>
      </w:tr>
      <w:tr>
        <w:tc>
          <w:tcPr>
            <w:tcW w:type="dxa" w:w="36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View verified hazards</w:t>
            </w:r>
          </w:p>
        </w:tc>
        <w:tc>
          <w:tcPr>
            <w:tcW w:type="dxa" w:w="17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Yes</w:t>
            </w:r>
          </w:p>
        </w:tc>
        <w:tc>
          <w:tcPr>
            <w:tcW w:type="dxa" w:w="25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Yes</w:t>
            </w:r>
          </w:p>
        </w:tc>
        <w:tc>
          <w:tcPr>
            <w:tcW w:type="dxa" w:w="17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Yes</w:t>
            </w:r>
          </w:p>
        </w:tc>
      </w:tr>
      <w:tr>
        <w:tc>
          <w:tcPr>
            <w:tcW w:type="dxa" w:w="36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Review and verify reports</w:t>
            </w:r>
          </w:p>
        </w:tc>
        <w:tc>
          <w:tcPr>
            <w:tcW w:type="dxa" w:w="17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No</w:t>
            </w:r>
          </w:p>
        </w:tc>
        <w:tc>
          <w:tcPr>
            <w:tcW w:type="dxa" w:w="25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Yes</w:t>
            </w:r>
          </w:p>
        </w:tc>
        <w:tc>
          <w:tcPr>
            <w:tcW w:type="dxa" w:w="17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Yes</w:t>
            </w:r>
          </w:p>
        </w:tc>
      </w:tr>
      <w:tr>
        <w:tc>
          <w:tcPr>
            <w:tcW w:type="dxa" w:w="36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Correct or deactivate hazard records</w:t>
            </w:r>
          </w:p>
        </w:tc>
        <w:tc>
          <w:tcPr>
            <w:tcW w:type="dxa" w:w="17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No</w:t>
            </w:r>
          </w:p>
        </w:tc>
        <w:tc>
          <w:tcPr>
            <w:tcW w:type="dxa" w:w="25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Limited to assigned moderation permissions</w:t>
            </w:r>
          </w:p>
        </w:tc>
        <w:tc>
          <w:tcPr>
            <w:tcW w:type="dxa" w:w="17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Yes</w:t>
            </w:r>
          </w:p>
        </w:tc>
      </w:tr>
      <w:tr>
        <w:tc>
          <w:tcPr>
            <w:tcW w:type="dxa" w:w="36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Manage users and roles</w:t>
            </w:r>
          </w:p>
        </w:tc>
        <w:tc>
          <w:tcPr>
            <w:tcW w:type="dxa" w:w="17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No</w:t>
            </w:r>
          </w:p>
        </w:tc>
        <w:tc>
          <w:tcPr>
            <w:tcW w:type="dxa" w:w="25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No</w:t>
            </w:r>
          </w:p>
        </w:tc>
        <w:tc>
          <w:tcPr>
            <w:tcW w:type="dxa" w:w="17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Yes</w:t>
            </w:r>
          </w:p>
        </w:tc>
      </w:tr>
    </w:tbl>
    <w:p>
      <w:pPr>
        <w:spacing w:after="140" w:line="288"/>
      </w:pPr>
      <w:r>
        <w:rPr>
          <w:rFonts w:ascii="Calibri" w:cs="Calibri" w:eastAsia="Calibri" w:hAnsi="Calibri"/>
          <w:color w:val="2B2320"/>
          <w:sz w:val="22"/>
          <w:szCs w:val="22"/>
        </w:rPr>
        <w:t xml:space="preserve">New accounts receive the Driver role by default. Role assignment and all privileged operations must be controlled by the backend.</w:t>
      </w:r>
    </w:p>
    <w:p>
      <w:pPr>
        <w:pStyle w:val="Heading1"/>
        <w:pBdr>
          <w:bottom w:val="single" w:color="D8C7A8" w:sz="6" w:space="6"/>
          <w:left w:val="single" w:color="5C1420" w:sz="24" w:space="10"/>
        </w:pBdr>
        <w:spacing w:after="200" w:before="480"/>
        <w:ind w:left="230"/>
      </w:pPr>
      <w:r>
        <w:rPr>
          <w:rFonts w:ascii="Cambria" w:cs="Cambria" w:eastAsia="Cambria" w:hAnsi="Cambria"/>
          <w:b/>
          <w:bCs/>
          <w:color w:val="5C1420"/>
          <w:sz w:val="30"/>
          <w:szCs w:val="30"/>
        </w:rPr>
        <w:t xml:space="preserve">12. RBAC Test Cases</w:t>
      </w:r>
    </w:p>
    <w:tbl>
      <w:tblPr>
        <w:tblW w:type="dxa" w:w="9500"/>
        <w:tblBorders>
          <w:top w:val="single" w:color="5C1420" w:sz="4"/>
          <w:left w:val="single" w:color="5C1420" w:sz="4"/>
          <w:bottom w:val="single" w:color="5C1420" w:sz="4"/>
          <w:right w:val="single" w:color="5C1420" w:sz="4"/>
          <w:insideH w:val="single" w:color="D8C7A8" w:sz="2"/>
          <w:insideV w:val="single" w:color="D8C7A8" w:sz="2"/>
        </w:tblBorders>
      </w:tblPr>
      <w:tblGrid>
        <w:gridCol w:w="1200"/>
        <w:gridCol w:w="4600"/>
        <w:gridCol w:w="3700"/>
      </w:tblGrid>
      <w:tr>
        <w:trPr>
          <w:tblHeader/>
        </w:trPr>
        <w:tc>
          <w:tcPr>
            <w:tcW w:type="dxa" w:w="1200"/>
            <w:shd w:fill="5C1420" w:val="clear"/>
            <w:tcMar>
              <w:top w:type="dxa" w:w="110"/>
              <w:left w:type="dxa" w:w="140"/>
              <w:bottom w:type="dxa" w:w="110"/>
              <w:right w:type="dxa" w:w="140"/>
            </w:tcMar>
            <w:vAlign w:val="center"/>
          </w:tcPr>
          <w:p>
            <w:pPr>
              <w:jc w:val="left"/>
            </w:pPr>
            <w:r>
              <w:rPr>
                <w:rFonts w:ascii="Calibri" w:cs="Calibri" w:eastAsia="Calibri" w:hAnsi="Calibri"/>
                <w:b/>
                <w:bCs/>
                <w:color w:val="F8F1E4"/>
                <w:spacing w:val="14"/>
                <w:sz w:val="18"/>
                <w:szCs w:val="18"/>
              </w:rPr>
              <w:t xml:space="preserve">ID</w:t>
            </w:r>
          </w:p>
        </w:tc>
        <w:tc>
          <w:tcPr>
            <w:tcW w:type="dxa" w:w="4600"/>
            <w:shd w:fill="5C1420" w:val="clear"/>
            <w:tcMar>
              <w:top w:type="dxa" w:w="110"/>
              <w:left w:type="dxa" w:w="140"/>
              <w:bottom w:type="dxa" w:w="110"/>
              <w:right w:type="dxa" w:w="140"/>
            </w:tcMar>
            <w:vAlign w:val="center"/>
          </w:tcPr>
          <w:p>
            <w:pPr>
              <w:jc w:val="left"/>
            </w:pPr>
            <w:r>
              <w:rPr>
                <w:rFonts w:ascii="Calibri" w:cs="Calibri" w:eastAsia="Calibri" w:hAnsi="Calibri"/>
                <w:b/>
                <w:bCs/>
                <w:color w:val="F8F1E4"/>
                <w:spacing w:val="14"/>
                <w:sz w:val="18"/>
                <w:szCs w:val="18"/>
              </w:rPr>
              <w:t xml:space="preserve">TEST</w:t>
            </w:r>
          </w:p>
        </w:tc>
        <w:tc>
          <w:tcPr>
            <w:tcW w:type="dxa" w:w="3700"/>
            <w:shd w:fill="5C1420" w:val="clear"/>
            <w:tcMar>
              <w:top w:type="dxa" w:w="110"/>
              <w:left w:type="dxa" w:w="140"/>
              <w:bottom w:type="dxa" w:w="110"/>
              <w:right w:type="dxa" w:w="140"/>
            </w:tcMar>
            <w:vAlign w:val="center"/>
          </w:tcPr>
          <w:p>
            <w:pPr>
              <w:jc w:val="left"/>
            </w:pPr>
            <w:r>
              <w:rPr>
                <w:rFonts w:ascii="Calibri" w:cs="Calibri" w:eastAsia="Calibri" w:hAnsi="Calibri"/>
                <w:b/>
                <w:bCs/>
                <w:color w:val="F8F1E4"/>
                <w:spacing w:val="14"/>
                <w:sz w:val="18"/>
                <w:szCs w:val="18"/>
              </w:rPr>
              <w:t xml:space="preserve">EXPECTED RESULT</w:t>
            </w:r>
          </w:p>
        </w:tc>
      </w:tr>
      <w:tr>
        <w:tc>
          <w:tcPr>
            <w:tcW w:type="dxa" w:w="12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RBAC-01</w:t>
            </w:r>
          </w:p>
        </w:tc>
        <w:tc>
          <w:tcPr>
            <w:tcW w:type="dxa" w:w="46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Guest submits a report.</w:t>
            </w:r>
          </w:p>
        </w:tc>
        <w:tc>
          <w:tcPr>
            <w:tcW w:type="dxa" w:w="37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Rejected because authentication is required.</w:t>
            </w:r>
          </w:p>
        </w:tc>
      </w:tr>
      <w:tr>
        <w:tc>
          <w:tcPr>
            <w:tcW w:type="dxa" w:w="12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RBAC-02</w:t>
            </w:r>
          </w:p>
        </w:tc>
        <w:tc>
          <w:tcPr>
            <w:tcW w:type="dxa" w:w="46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Driver submits a valid report.</w:t>
            </w:r>
          </w:p>
        </w:tc>
        <w:tc>
          <w:tcPr>
            <w:tcW w:type="dxa" w:w="37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Accepted if validation passes.</w:t>
            </w:r>
          </w:p>
        </w:tc>
      </w:tr>
      <w:tr>
        <w:tc>
          <w:tcPr>
            <w:tcW w:type="dxa" w:w="12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RBAC-03</w:t>
            </w:r>
          </w:p>
        </w:tc>
        <w:tc>
          <w:tcPr>
            <w:tcW w:type="dxa" w:w="46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Driver attempts to verify a hazard.</w:t>
            </w:r>
          </w:p>
        </w:tc>
        <w:tc>
          <w:tcPr>
            <w:tcW w:type="dxa" w:w="37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Denied.</w:t>
            </w:r>
          </w:p>
        </w:tc>
      </w:tr>
      <w:tr>
        <w:tc>
          <w:tcPr>
            <w:tcW w:type="dxa" w:w="12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RBAC-04</w:t>
            </w:r>
          </w:p>
        </w:tc>
        <w:tc>
          <w:tcPr>
            <w:tcW w:type="dxa" w:w="46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Moderator verifies a report.</w:t>
            </w:r>
          </w:p>
        </w:tc>
        <w:tc>
          <w:tcPr>
            <w:tcW w:type="dxa" w:w="37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Allowed and recorded.</w:t>
            </w:r>
          </w:p>
        </w:tc>
      </w:tr>
      <w:tr>
        <w:tc>
          <w:tcPr>
            <w:tcW w:type="dxa" w:w="12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RBAC-05</w:t>
            </w:r>
          </w:p>
        </w:tc>
        <w:tc>
          <w:tcPr>
            <w:tcW w:type="dxa" w:w="46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Moderator attempts to assign an Administrator role.</w:t>
            </w:r>
          </w:p>
        </w:tc>
        <w:tc>
          <w:tcPr>
            <w:tcW w:type="dxa" w:w="37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Denied.</w:t>
            </w:r>
          </w:p>
        </w:tc>
      </w:tr>
      <w:tr>
        <w:tc>
          <w:tcPr>
            <w:tcW w:type="dxa" w:w="12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RBAC-06</w:t>
            </w:r>
          </w:p>
        </w:tc>
        <w:tc>
          <w:tcPr>
            <w:tcW w:type="dxa" w:w="46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Administrator manages roles through an authorized operation.</w:t>
            </w:r>
          </w:p>
        </w:tc>
        <w:tc>
          <w:tcPr>
            <w:tcW w:type="dxa" w:w="37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Allowed and audited.</w:t>
            </w:r>
          </w:p>
        </w:tc>
      </w:tr>
    </w:tbl>
    <w:p>
      <w:pPr>
        <w:pStyle w:val="Heading1"/>
        <w:pBdr>
          <w:bottom w:val="single" w:color="D8C7A8" w:sz="6" w:space="6"/>
          <w:left w:val="single" w:color="5C1420" w:sz="24" w:space="10"/>
        </w:pBdr>
        <w:spacing w:after="200" w:before="480"/>
        <w:ind w:left="230"/>
      </w:pPr>
      <w:r>
        <w:rPr>
          <w:rFonts w:ascii="Cambria" w:cs="Cambria" w:eastAsia="Cambria" w:hAnsi="Cambria"/>
          <w:b/>
          <w:bCs/>
          <w:color w:val="5C1420"/>
          <w:sz w:val="30"/>
          <w:szCs w:val="30"/>
        </w:rPr>
        <w:t xml:space="preserve">13. Threat Model</w:t>
      </w:r>
    </w:p>
    <w:tbl>
      <w:tblPr>
        <w:tblW w:type="dxa" w:w="9500"/>
        <w:tblBorders>
          <w:top w:val="single" w:color="5C1420" w:sz="4"/>
          <w:left w:val="single" w:color="5C1420" w:sz="4"/>
          <w:bottom w:val="single" w:color="5C1420" w:sz="4"/>
          <w:right w:val="single" w:color="5C1420" w:sz="4"/>
          <w:insideH w:val="single" w:color="D8C7A8" w:sz="2"/>
          <w:insideV w:val="single" w:color="D8C7A8" w:sz="2"/>
        </w:tblBorders>
      </w:tblPr>
      <w:tblGrid>
        <w:gridCol w:w="2800"/>
        <w:gridCol w:w="2800"/>
        <w:gridCol w:w="3900"/>
      </w:tblGrid>
      <w:tr>
        <w:trPr>
          <w:tblHeader/>
        </w:trPr>
        <w:tc>
          <w:tcPr>
            <w:tcW w:type="dxa" w:w="2800"/>
            <w:shd w:fill="5C1420" w:val="clear"/>
            <w:tcMar>
              <w:top w:type="dxa" w:w="110"/>
              <w:left w:type="dxa" w:w="140"/>
              <w:bottom w:type="dxa" w:w="110"/>
              <w:right w:type="dxa" w:w="140"/>
            </w:tcMar>
            <w:vAlign w:val="center"/>
          </w:tcPr>
          <w:p>
            <w:pPr>
              <w:jc w:val="left"/>
            </w:pPr>
            <w:r>
              <w:rPr>
                <w:rFonts w:ascii="Calibri" w:cs="Calibri" w:eastAsia="Calibri" w:hAnsi="Calibri"/>
                <w:b/>
                <w:bCs/>
                <w:color w:val="F8F1E4"/>
                <w:spacing w:val="14"/>
                <w:sz w:val="18"/>
                <w:szCs w:val="18"/>
              </w:rPr>
              <w:t xml:space="preserve">THREAT</w:t>
            </w:r>
          </w:p>
        </w:tc>
        <w:tc>
          <w:tcPr>
            <w:tcW w:type="dxa" w:w="2800"/>
            <w:shd w:fill="5C1420" w:val="clear"/>
            <w:tcMar>
              <w:top w:type="dxa" w:w="110"/>
              <w:left w:type="dxa" w:w="140"/>
              <w:bottom w:type="dxa" w:w="110"/>
              <w:right w:type="dxa" w:w="140"/>
            </w:tcMar>
            <w:vAlign w:val="center"/>
          </w:tcPr>
          <w:p>
            <w:pPr>
              <w:jc w:val="left"/>
            </w:pPr>
            <w:r>
              <w:rPr>
                <w:rFonts w:ascii="Calibri" w:cs="Calibri" w:eastAsia="Calibri" w:hAnsi="Calibri"/>
                <w:b/>
                <w:bCs/>
                <w:color w:val="F8F1E4"/>
                <w:spacing w:val="14"/>
                <w:sz w:val="18"/>
                <w:szCs w:val="18"/>
              </w:rPr>
              <w:t xml:space="preserve">RISK</w:t>
            </w:r>
          </w:p>
        </w:tc>
        <w:tc>
          <w:tcPr>
            <w:tcW w:type="dxa" w:w="3900"/>
            <w:shd w:fill="5C1420" w:val="clear"/>
            <w:tcMar>
              <w:top w:type="dxa" w:w="110"/>
              <w:left w:type="dxa" w:w="140"/>
              <w:bottom w:type="dxa" w:w="110"/>
              <w:right w:type="dxa" w:w="140"/>
            </w:tcMar>
            <w:vAlign w:val="center"/>
          </w:tcPr>
          <w:p>
            <w:pPr>
              <w:jc w:val="left"/>
            </w:pPr>
            <w:r>
              <w:rPr>
                <w:rFonts w:ascii="Calibri" w:cs="Calibri" w:eastAsia="Calibri" w:hAnsi="Calibri"/>
                <w:b/>
                <w:bCs/>
                <w:color w:val="F8F1E4"/>
                <w:spacing w:val="14"/>
                <w:sz w:val="18"/>
                <w:szCs w:val="18"/>
              </w:rPr>
              <w:t xml:space="preserve">MAIN PROTECTION</w:t>
            </w:r>
          </w:p>
        </w:tc>
      </w:tr>
      <w:tr>
        <w:tc>
          <w:tcPr>
            <w:tcW w:type="dxa" w:w="28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Fake hazard reports</w:t>
            </w:r>
          </w:p>
        </w:tc>
        <w:tc>
          <w:tcPr>
            <w:tcW w:type="dxa" w:w="28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Incorrect warnings</w:t>
            </w:r>
          </w:p>
        </w:tc>
        <w:tc>
          <w:tcPr>
            <w:tcW w:type="dxa" w:w="39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Validation, duplicate handling, combined verification</w:t>
            </w:r>
          </w:p>
        </w:tc>
      </w:tr>
      <w:tr>
        <w:tc>
          <w:tcPr>
            <w:tcW w:type="dxa" w:w="28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GPS manipulation or poor accuracy</w:t>
            </w:r>
          </w:p>
        </w:tc>
        <w:tc>
          <w:tcPr>
            <w:tcW w:type="dxa" w:w="28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Incorrect hazard locations</w:t>
            </w:r>
          </w:p>
        </w:tc>
        <w:tc>
          <w:tcPr>
            <w:tcW w:type="dxa" w:w="39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Location-quality checks and independent reports</w:t>
            </w:r>
          </w:p>
        </w:tc>
      </w:tr>
      <w:tr>
        <w:tc>
          <w:tcPr>
            <w:tcW w:type="dxa" w:w="28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Unauthorized access</w:t>
            </w:r>
          </w:p>
        </w:tc>
        <w:tc>
          <w:tcPr>
            <w:tcW w:type="dxa" w:w="28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Data exposure or misuse</w:t>
            </w:r>
          </w:p>
        </w:tc>
        <w:tc>
          <w:tcPr>
            <w:tcW w:type="dxa" w:w="39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Authentication and RBAC</w:t>
            </w:r>
          </w:p>
        </w:tc>
      </w:tr>
      <w:tr>
        <w:tc>
          <w:tcPr>
            <w:tcW w:type="dxa" w:w="28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Privilege escalation</w:t>
            </w:r>
          </w:p>
        </w:tc>
        <w:tc>
          <w:tcPr>
            <w:tcW w:type="dxa" w:w="28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Unauthorized administration</w:t>
            </w:r>
          </w:p>
        </w:tc>
        <w:tc>
          <w:tcPr>
            <w:tcW w:type="dxa" w:w="39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Server-side role checks</w:t>
            </w:r>
          </w:p>
        </w:tc>
      </w:tr>
      <w:tr>
        <w:tc>
          <w:tcPr>
            <w:tcW w:type="dxa" w:w="28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SQL injection</w:t>
            </w:r>
          </w:p>
        </w:tc>
        <w:tc>
          <w:tcPr>
            <w:tcW w:type="dxa" w:w="28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Data exposure or modification</w:t>
            </w:r>
          </w:p>
        </w:tc>
        <w:tc>
          <w:tcPr>
            <w:tcW w:type="dxa" w:w="39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Parameterized queries and input validation</w:t>
            </w:r>
          </w:p>
        </w:tc>
      </w:tr>
      <w:tr>
        <w:tc>
          <w:tcPr>
            <w:tcW w:type="dxa" w:w="28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Stolen tokens or secrets</w:t>
            </w:r>
          </w:p>
        </w:tc>
        <w:tc>
          <w:tcPr>
            <w:tcW w:type="dxa" w:w="28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Account or server compromise</w:t>
            </w:r>
          </w:p>
        </w:tc>
        <w:tc>
          <w:tcPr>
            <w:tcW w:type="dxa" w:w="39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Secure storage, HTTPS, secret management</w:t>
            </w:r>
          </w:p>
        </w:tc>
      </w:tr>
      <w:tr>
        <w:tc>
          <w:tcPr>
            <w:tcW w:type="dxa" w:w="28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Excessive API requests</w:t>
            </w:r>
          </w:p>
        </w:tc>
        <w:tc>
          <w:tcPr>
            <w:tcW w:type="dxa" w:w="28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Service disruption</w:t>
            </w:r>
          </w:p>
        </w:tc>
        <w:tc>
          <w:tcPr>
            <w:tcW w:type="dxa" w:w="39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Rate limiting and request limits</w:t>
            </w:r>
          </w:p>
        </w:tc>
      </w:tr>
      <w:tr>
        <w:tc>
          <w:tcPr>
            <w:tcW w:type="dxa" w:w="28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Incorrect AI predictions</w:t>
            </w:r>
          </w:p>
        </w:tc>
        <w:tc>
          <w:tcPr>
            <w:tcW w:type="dxa" w:w="28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False warnings</w:t>
            </w:r>
          </w:p>
        </w:tc>
        <w:tc>
          <w:tcPr>
            <w:tcW w:type="dxa" w:w="39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Labeled data, model evaluation, confidence rules</w:t>
            </w:r>
          </w:p>
        </w:tc>
      </w:tr>
    </w:tbl>
    <w:p>
      <w:pPr>
        <w:pStyle w:val="Heading1"/>
        <w:pBdr>
          <w:bottom w:val="single" w:color="D8C7A8" w:sz="6" w:space="6"/>
          <w:left w:val="single" w:color="5C1420" w:sz="24" w:space="10"/>
        </w:pBdr>
        <w:spacing w:after="200" w:before="480"/>
        <w:ind w:left="230"/>
      </w:pPr>
      <w:r>
        <w:rPr>
          <w:rFonts w:ascii="Cambria" w:cs="Cambria" w:eastAsia="Cambria" w:hAnsi="Cambria"/>
          <w:b/>
          <w:bCs/>
          <w:color w:val="5C1420"/>
          <w:sz w:val="30"/>
          <w:szCs w:val="30"/>
        </w:rPr>
        <w:t xml:space="preserve">14. Security Test Cases</w:t>
      </w:r>
    </w:p>
    <w:tbl>
      <w:tblPr>
        <w:tblW w:type="dxa" w:w="9500"/>
        <w:tblBorders>
          <w:top w:val="single" w:color="5C1420" w:sz="4"/>
          <w:left w:val="single" w:color="5C1420" w:sz="4"/>
          <w:bottom w:val="single" w:color="5C1420" w:sz="4"/>
          <w:right w:val="single" w:color="5C1420" w:sz="4"/>
          <w:insideH w:val="single" w:color="D8C7A8" w:sz="2"/>
          <w:insideV w:val="single" w:color="D8C7A8" w:sz="2"/>
        </w:tblBorders>
      </w:tblPr>
      <w:tblGrid>
        <w:gridCol w:w="1200"/>
        <w:gridCol w:w="4600"/>
        <w:gridCol w:w="3700"/>
      </w:tblGrid>
      <w:tr>
        <w:trPr>
          <w:tblHeader/>
        </w:trPr>
        <w:tc>
          <w:tcPr>
            <w:tcW w:type="dxa" w:w="1200"/>
            <w:shd w:fill="5C1420" w:val="clear"/>
            <w:tcMar>
              <w:top w:type="dxa" w:w="110"/>
              <w:left w:type="dxa" w:w="140"/>
              <w:bottom w:type="dxa" w:w="110"/>
              <w:right w:type="dxa" w:w="140"/>
            </w:tcMar>
            <w:vAlign w:val="center"/>
          </w:tcPr>
          <w:p>
            <w:pPr>
              <w:jc w:val="left"/>
            </w:pPr>
            <w:r>
              <w:rPr>
                <w:rFonts w:ascii="Calibri" w:cs="Calibri" w:eastAsia="Calibri" w:hAnsi="Calibri"/>
                <w:b/>
                <w:bCs/>
                <w:color w:val="F8F1E4"/>
                <w:spacing w:val="14"/>
                <w:sz w:val="18"/>
                <w:szCs w:val="18"/>
              </w:rPr>
              <w:t xml:space="preserve">ID</w:t>
            </w:r>
          </w:p>
        </w:tc>
        <w:tc>
          <w:tcPr>
            <w:tcW w:type="dxa" w:w="4600"/>
            <w:shd w:fill="5C1420" w:val="clear"/>
            <w:tcMar>
              <w:top w:type="dxa" w:w="110"/>
              <w:left w:type="dxa" w:w="140"/>
              <w:bottom w:type="dxa" w:w="110"/>
              <w:right w:type="dxa" w:w="140"/>
            </w:tcMar>
            <w:vAlign w:val="center"/>
          </w:tcPr>
          <w:p>
            <w:pPr>
              <w:jc w:val="left"/>
            </w:pPr>
            <w:r>
              <w:rPr>
                <w:rFonts w:ascii="Calibri" w:cs="Calibri" w:eastAsia="Calibri" w:hAnsi="Calibri"/>
                <w:b/>
                <w:bCs/>
                <w:color w:val="F8F1E4"/>
                <w:spacing w:val="14"/>
                <w:sz w:val="18"/>
                <w:szCs w:val="18"/>
              </w:rPr>
              <w:t xml:space="preserve">TEST</w:t>
            </w:r>
          </w:p>
        </w:tc>
        <w:tc>
          <w:tcPr>
            <w:tcW w:type="dxa" w:w="3700"/>
            <w:shd w:fill="5C1420" w:val="clear"/>
            <w:tcMar>
              <w:top w:type="dxa" w:w="110"/>
              <w:left w:type="dxa" w:w="140"/>
              <w:bottom w:type="dxa" w:w="110"/>
              <w:right w:type="dxa" w:w="140"/>
            </w:tcMar>
            <w:vAlign w:val="center"/>
          </w:tcPr>
          <w:p>
            <w:pPr>
              <w:jc w:val="left"/>
            </w:pPr>
            <w:r>
              <w:rPr>
                <w:rFonts w:ascii="Calibri" w:cs="Calibri" w:eastAsia="Calibri" w:hAnsi="Calibri"/>
                <w:b/>
                <w:bCs/>
                <w:color w:val="F8F1E4"/>
                <w:spacing w:val="14"/>
                <w:sz w:val="18"/>
                <w:szCs w:val="18"/>
              </w:rPr>
              <w:t xml:space="preserve">EXPECTED RESULT</w:t>
            </w:r>
          </w:p>
        </w:tc>
      </w:tr>
      <w:tr>
        <w:tc>
          <w:tcPr>
            <w:tcW w:type="dxa" w:w="12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SEC-01</w:t>
            </w:r>
          </w:p>
        </w:tc>
        <w:tc>
          <w:tcPr>
            <w:tcW w:type="dxa" w:w="46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Call a protected API without a token.</w:t>
            </w:r>
          </w:p>
        </w:tc>
        <w:tc>
          <w:tcPr>
            <w:tcW w:type="dxa" w:w="37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HTTP 401 or equivalent denial.</w:t>
            </w:r>
          </w:p>
        </w:tc>
      </w:tr>
      <w:tr>
        <w:tc>
          <w:tcPr>
            <w:tcW w:type="dxa" w:w="12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SEC-02</w:t>
            </w:r>
          </w:p>
        </w:tc>
        <w:tc>
          <w:tcPr>
            <w:tcW w:type="dxa" w:w="46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Use an invalid or expired token.</w:t>
            </w:r>
          </w:p>
        </w:tc>
        <w:tc>
          <w:tcPr>
            <w:tcW w:type="dxa" w:w="37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Request rejected.</w:t>
            </w:r>
          </w:p>
        </w:tc>
      </w:tr>
      <w:tr>
        <w:tc>
          <w:tcPr>
            <w:tcW w:type="dxa" w:w="12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SEC-03</w:t>
            </w:r>
          </w:p>
        </w:tc>
        <w:tc>
          <w:tcPr>
            <w:tcW w:type="dxa" w:w="46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Driver calls a Moderator endpoint.</w:t>
            </w:r>
          </w:p>
        </w:tc>
        <w:tc>
          <w:tcPr>
            <w:tcW w:type="dxa" w:w="37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HTTP 403 or equivalent denial.</w:t>
            </w:r>
          </w:p>
        </w:tc>
      </w:tr>
      <w:tr>
        <w:tc>
          <w:tcPr>
            <w:tcW w:type="dxa" w:w="12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SEC-04</w:t>
            </w:r>
          </w:p>
        </w:tc>
        <w:tc>
          <w:tcPr>
            <w:tcW w:type="dxa" w:w="46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Register with an Administrator role.</w:t>
            </w:r>
          </w:p>
        </w:tc>
        <w:tc>
          <w:tcPr>
            <w:tcW w:type="dxa" w:w="37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Privileged role is not granted.</w:t>
            </w:r>
          </w:p>
        </w:tc>
      </w:tr>
      <w:tr>
        <w:tc>
          <w:tcPr>
            <w:tcW w:type="dxa" w:w="12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SEC-05</w:t>
            </w:r>
          </w:p>
        </w:tc>
        <w:tc>
          <w:tcPr>
            <w:tcW w:type="dxa" w:w="46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Submit malformed coordinates or invalid fields.</w:t>
            </w:r>
          </w:p>
        </w:tc>
        <w:tc>
          <w:tcPr>
            <w:tcW w:type="dxa" w:w="37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Request rejected safely.</w:t>
            </w:r>
          </w:p>
        </w:tc>
      </w:tr>
      <w:tr>
        <w:tc>
          <w:tcPr>
            <w:tcW w:type="dxa" w:w="12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SEC-06</w:t>
            </w:r>
          </w:p>
        </w:tc>
        <w:tc>
          <w:tcPr>
            <w:tcW w:type="dxa" w:w="46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Submit SQL-injection test input.</w:t>
            </w:r>
          </w:p>
        </w:tc>
        <w:tc>
          <w:tcPr>
            <w:tcW w:type="dxa" w:w="37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No unauthorized database action occurs.</w:t>
            </w:r>
          </w:p>
        </w:tc>
      </w:tr>
      <w:tr>
        <w:tc>
          <w:tcPr>
            <w:tcW w:type="dxa" w:w="12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SEC-07</w:t>
            </w:r>
          </w:p>
        </w:tc>
        <w:tc>
          <w:tcPr>
            <w:tcW w:type="dxa" w:w="46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Inspect stored account credentials.</w:t>
            </w:r>
          </w:p>
        </w:tc>
        <w:tc>
          <w:tcPr>
            <w:tcW w:type="dxa" w:w="37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Passwords are hashed, not plaintext.</w:t>
            </w:r>
          </w:p>
        </w:tc>
      </w:tr>
      <w:tr>
        <w:tc>
          <w:tcPr>
            <w:tcW w:type="dxa" w:w="12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SEC-08</w:t>
            </w:r>
          </w:p>
        </w:tc>
        <w:tc>
          <w:tcPr>
            <w:tcW w:type="dxa" w:w="46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Attempt to modify another user's protected data.</w:t>
            </w:r>
          </w:p>
        </w:tc>
        <w:tc>
          <w:tcPr>
            <w:tcW w:type="dxa" w:w="37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Request denied unless explicitly authorized.</w:t>
            </w:r>
          </w:p>
        </w:tc>
      </w:tr>
      <w:tr>
        <w:tc>
          <w:tcPr>
            <w:tcW w:type="dxa" w:w="12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SEC-09</w:t>
            </w:r>
          </w:p>
        </w:tc>
        <w:tc>
          <w:tcPr>
            <w:tcW w:type="dxa" w:w="46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Repeat requests beyond the configured limit.</w:t>
            </w:r>
          </w:p>
        </w:tc>
        <w:tc>
          <w:tcPr>
            <w:tcW w:type="dxa" w:w="3700"/>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Rate limiting applies.</w:t>
            </w:r>
          </w:p>
        </w:tc>
      </w:tr>
      <w:tr>
        <w:tc>
          <w:tcPr>
            <w:tcW w:type="dxa" w:w="12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SEC-10</w:t>
            </w:r>
          </w:p>
        </w:tc>
        <w:tc>
          <w:tcPr>
            <w:tcW w:type="dxa" w:w="46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Perform an authorized verification action.</w:t>
            </w:r>
          </w:p>
        </w:tc>
        <w:tc>
          <w:tcPr>
            <w:tcW w:type="dxa" w:w="3700"/>
            <w:shd w:fill="FBF6EC" w:val="clear"/>
            <w:tcMar>
              <w:top w:type="dxa" w:w="110"/>
              <w:left w:type="dxa" w:w="140"/>
              <w:bottom w:type="dxa" w:w="110"/>
              <w:right w:type="dxa" w:w="140"/>
            </w:tcMar>
            <w:vAlign w:val="center"/>
          </w:tcPr>
          <w:p>
            <w:pPr>
              <w:jc w:val="left"/>
            </w:pPr>
            <w:r>
              <w:rPr>
                <w:rFonts w:ascii="Calibri" w:cs="Calibri" w:eastAsia="Calibri" w:hAnsi="Calibri"/>
                <w:b w:val="false"/>
                <w:bCs w:val="false"/>
                <w:color w:val="2B2320"/>
                <w:sz w:val="20"/>
                <w:szCs w:val="20"/>
              </w:rPr>
              <w:t xml:space="preserve">Status changes and an audit record is created.</w:t>
            </w:r>
          </w:p>
        </w:tc>
      </w:tr>
    </w:tbl>
    <w:p>
      <w:pPr>
        <w:pStyle w:val="Heading1"/>
        <w:pBdr>
          <w:bottom w:val="single" w:color="D8C7A8" w:sz="6" w:space="6"/>
          <w:left w:val="single" w:color="5C1420" w:sz="24" w:space="10"/>
        </w:pBdr>
        <w:spacing w:after="200" w:before="480"/>
        <w:ind w:left="230"/>
      </w:pPr>
      <w:r>
        <w:rPr>
          <w:rFonts w:ascii="Cambria" w:cs="Cambria" w:eastAsia="Cambria" w:hAnsi="Cambria"/>
          <w:b/>
          <w:bCs/>
          <w:color w:val="5C1420"/>
          <w:sz w:val="30"/>
          <w:szCs w:val="30"/>
        </w:rPr>
        <w:t xml:space="preserve">15. Decisions and Pending Items</w:t>
      </w:r>
    </w:p>
    <w:p>
      <w:pPr>
        <w:pStyle w:val="Heading2"/>
        <w:spacing w:after="130" w:before="280"/>
      </w:pPr>
      <w:r>
        <w:rPr>
          <w:rFonts w:ascii="Cambria" w:cs="Cambria" w:eastAsia="Cambria" w:hAnsi="Cambria"/>
          <w:b/>
          <w:bCs/>
          <w:color w:val="A9793C"/>
          <w:sz w:val="22"/>
          <w:szCs w:val="22"/>
        </w:rPr>
        <w:t xml:space="preserve">§  </w:t>
      </w:r>
      <w:r>
        <w:rPr>
          <w:rFonts w:ascii="Cambria" w:cs="Cambria" w:eastAsia="Cambria" w:hAnsi="Cambria"/>
          <w:b/>
          <w:bCs/>
          <w:i w:val="false"/>
          <w:iCs w:val="false"/>
          <w:color w:val="7A1F2B"/>
          <w:sz w:val="24"/>
          <w:szCs w:val="24"/>
        </w:rPr>
        <w:t xml:space="preserve">Confirmed by the Team</w:t>
      </w:r>
    </w:p>
    <w:p>
      <w:pPr>
        <w:pStyle w:val="ListParagraph"/>
        <w:numPr>
          <w:ilvl w:val="0"/>
          <w:numId w:val="2"/>
        </w:numPr>
        <w:spacing w:after="90" w:line="280"/>
      </w:pPr>
      <w:r>
        <w:rPr>
          <w:rFonts w:ascii="Calibri" w:cs="Calibri" w:eastAsia="Calibri" w:hAnsi="Calibri"/>
          <w:color w:val="2B2320"/>
          <w:sz w:val="22"/>
          <w:szCs w:val="22"/>
        </w:rPr>
        <w:t xml:space="preserve">Full navigation to a destination.</w:t>
      </w:r>
    </w:p>
    <w:p>
      <w:pPr>
        <w:pStyle w:val="ListParagraph"/>
        <w:numPr>
          <w:ilvl w:val="0"/>
          <w:numId w:val="2"/>
        </w:numPr>
        <w:spacing w:after="90" w:line="280"/>
      </w:pPr>
      <w:r>
        <w:rPr>
          <w:rFonts w:ascii="Calibri" w:cs="Calibri" w:eastAsia="Calibri" w:hAnsi="Calibri"/>
          <w:color w:val="2B2320"/>
          <w:sz w:val="22"/>
          <w:szCs w:val="22"/>
        </w:rPr>
        <w:t xml:space="preserve">On-device AI inference.</w:t>
      </w:r>
    </w:p>
    <w:p>
      <w:pPr>
        <w:pStyle w:val="ListParagraph"/>
        <w:numPr>
          <w:ilvl w:val="0"/>
          <w:numId w:val="2"/>
        </w:numPr>
        <w:spacing w:after="90" w:line="280"/>
      </w:pPr>
      <w:r>
        <w:rPr>
          <w:rFonts w:ascii="Calibri" w:cs="Calibri" w:eastAsia="Calibri" w:hAnsi="Calibri"/>
          <w:color w:val="2B2320"/>
          <w:sz w:val="22"/>
          <w:szCs w:val="22"/>
        </w:rPr>
        <w:t xml:space="preserve">Combined hazard verification using repeated detections, confidence, and moderation of uncertain cases.</w:t>
      </w:r>
    </w:p>
    <w:p>
      <w:pPr>
        <w:pStyle w:val="ListParagraph"/>
        <w:numPr>
          <w:ilvl w:val="0"/>
          <w:numId w:val="2"/>
        </w:numPr>
        <w:spacing w:after="90" w:line="280"/>
      </w:pPr>
      <w:r>
        <w:rPr>
          <w:rFonts w:ascii="Calibri" w:cs="Calibri" w:eastAsia="Calibri" w:hAnsi="Calibri"/>
          <w:color w:val="2B2320"/>
          <w:sz w:val="22"/>
          <w:szCs w:val="22"/>
        </w:rPr>
        <w:t xml:space="preserve">Three roles: Driver, Moderator, Administrator.</w:t>
      </w:r>
    </w:p>
    <w:p>
      <w:pPr>
        <w:pStyle w:val="ListParagraph"/>
        <w:numPr>
          <w:ilvl w:val="0"/>
          <w:numId w:val="2"/>
        </w:numPr>
        <w:spacing w:after="90" w:line="280"/>
      </w:pPr>
      <w:r>
        <w:rPr>
          <w:rFonts w:ascii="Calibri" w:cs="Calibri" w:eastAsia="Calibri" w:hAnsi="Calibri"/>
          <w:color w:val="2B2320"/>
          <w:sz w:val="22"/>
          <w:szCs w:val="22"/>
        </w:rPr>
        <w:t xml:space="preserve">Email/password authentication.</w:t>
      </w:r>
    </w:p>
    <w:p>
      <w:pPr>
        <w:pStyle w:val="ListParagraph"/>
        <w:numPr>
          <w:ilvl w:val="0"/>
          <w:numId w:val="2"/>
        </w:numPr>
        <w:spacing w:after="90" w:line="280"/>
      </w:pPr>
      <w:r>
        <w:rPr>
          <w:rFonts w:ascii="Calibri" w:cs="Calibri" w:eastAsia="Calibri" w:hAnsi="Calibri"/>
          <w:color w:val="2B2320"/>
          <w:sz w:val="22"/>
          <w:szCs w:val="22"/>
        </w:rPr>
        <w:t xml:space="preserve">Text and voice reporting.</w:t>
      </w:r>
    </w:p>
    <w:p>
      <w:pPr>
        <w:pStyle w:val="ListParagraph"/>
        <w:numPr>
          <w:ilvl w:val="0"/>
          <w:numId w:val="2"/>
        </w:numPr>
        <w:spacing w:after="90" w:line="280"/>
      </w:pPr>
      <w:r>
        <w:rPr>
          <w:rFonts w:ascii="Calibri" w:cs="Calibri" w:eastAsia="Calibri" w:hAnsi="Calibri"/>
          <w:color w:val="2B2320"/>
          <w:sz w:val="22"/>
          <w:szCs w:val="22"/>
        </w:rPr>
        <w:t xml:space="preserve">Background sensor collection during an active driving session.</w:t>
      </w:r>
    </w:p>
    <w:p>
      <w:pPr>
        <w:pStyle w:val="ListParagraph"/>
        <w:numPr>
          <w:ilvl w:val="0"/>
          <w:numId w:val="2"/>
        </w:numPr>
        <w:spacing w:after="90" w:line="280"/>
      </w:pPr>
      <w:r>
        <w:rPr>
          <w:rFonts w:ascii="Calibri" w:cs="Calibri" w:eastAsia="Calibri" w:hAnsi="Calibri"/>
          <w:color w:val="2B2320"/>
          <w:sz w:val="22"/>
          <w:szCs w:val="22"/>
        </w:rPr>
        <w:t xml:space="preserve">No camera or additional hardware.</w:t>
      </w:r>
    </w:p>
    <w:p>
      <w:pPr>
        <w:pStyle w:val="Heading2"/>
        <w:spacing w:after="130" w:before="280"/>
      </w:pPr>
      <w:r>
        <w:rPr>
          <w:rFonts w:ascii="Cambria" w:cs="Cambria" w:eastAsia="Cambria" w:hAnsi="Cambria"/>
          <w:b/>
          <w:bCs/>
          <w:color w:val="A9793C"/>
          <w:sz w:val="22"/>
          <w:szCs w:val="22"/>
        </w:rPr>
        <w:t xml:space="preserve">§  </w:t>
      </w:r>
      <w:r>
        <w:rPr>
          <w:rFonts w:ascii="Cambria" w:cs="Cambria" w:eastAsia="Cambria" w:hAnsi="Cambria"/>
          <w:b/>
          <w:bCs/>
          <w:i w:val="false"/>
          <w:iCs w:val="false"/>
          <w:color w:val="7A1F2B"/>
          <w:sz w:val="24"/>
          <w:szCs w:val="24"/>
        </w:rPr>
        <w:t xml:space="preserve">Still to Be Finalized</w:t>
      </w:r>
    </w:p>
    <w:p>
      <w:pPr>
        <w:pStyle w:val="ListParagraph"/>
        <w:numPr>
          <w:ilvl w:val="0"/>
          <w:numId w:val="2"/>
        </w:numPr>
        <w:spacing w:after="90" w:line="280"/>
      </w:pPr>
      <w:r>
        <w:rPr>
          <w:rFonts w:ascii="Calibri" w:cs="Calibri" w:eastAsia="Calibri" w:hAnsi="Calibri"/>
          <w:color w:val="2B2320"/>
          <w:sz w:val="22"/>
          <w:szCs w:val="22"/>
        </w:rPr>
        <w:t xml:space="preserve">Navigation/map SDK and its cost.</w:t>
      </w:r>
    </w:p>
    <w:p>
      <w:pPr>
        <w:pStyle w:val="ListParagraph"/>
        <w:numPr>
          <w:ilvl w:val="0"/>
          <w:numId w:val="2"/>
        </w:numPr>
        <w:spacing w:after="90" w:line="280"/>
      </w:pPr>
      <w:r>
        <w:rPr>
          <w:rFonts w:ascii="Calibri" w:cs="Calibri" w:eastAsia="Calibri" w:hAnsi="Calibri"/>
          <w:color w:val="2B2320"/>
          <w:sz w:val="22"/>
          <w:szCs w:val="22"/>
        </w:rPr>
        <w:t xml:space="preserve">AI model format and mobile inference runtime.</w:t>
      </w:r>
    </w:p>
    <w:p>
      <w:pPr>
        <w:pStyle w:val="ListParagraph"/>
        <w:numPr>
          <w:ilvl w:val="0"/>
          <w:numId w:val="2"/>
        </w:numPr>
        <w:spacing w:after="90" w:line="280"/>
      </w:pPr>
      <w:r>
        <w:rPr>
          <w:rFonts w:ascii="Calibri" w:cs="Calibri" w:eastAsia="Calibri" w:hAnsi="Calibri"/>
          <w:color w:val="2B2320"/>
          <w:sz w:val="22"/>
          <w:szCs w:val="22"/>
        </w:rPr>
        <w:t xml:space="preserve">Exact verification thresholds and duplicate-detection rules.</w:t>
      </w:r>
    </w:p>
    <w:p>
      <w:pPr>
        <w:pStyle w:val="ListParagraph"/>
        <w:numPr>
          <w:ilvl w:val="0"/>
          <w:numId w:val="2"/>
        </w:numPr>
        <w:spacing w:after="90" w:line="280"/>
      </w:pPr>
      <w:r>
        <w:rPr>
          <w:rFonts w:ascii="Calibri" w:cs="Calibri" w:eastAsia="Calibri" w:hAnsi="Calibri"/>
          <w:color w:val="2B2320"/>
          <w:sz w:val="22"/>
          <w:szCs w:val="22"/>
        </w:rPr>
        <w:t xml:space="preserve">Voice-to-text implementation.</w:t>
      </w:r>
    </w:p>
    <w:p>
      <w:pPr>
        <w:pStyle w:val="ListParagraph"/>
        <w:numPr>
          <w:ilvl w:val="0"/>
          <w:numId w:val="2"/>
        </w:numPr>
        <w:spacing w:after="90" w:line="280"/>
      </w:pPr>
      <w:r>
        <w:rPr>
          <w:rFonts w:ascii="Calibri" w:cs="Calibri" w:eastAsia="Calibri" w:hAnsi="Calibri"/>
          <w:color w:val="2B2320"/>
          <w:sz w:val="22"/>
          <w:szCs w:val="22"/>
        </w:rPr>
        <w:t xml:space="preserve">API endpoints and request/response formats.</w:t>
      </w:r>
    </w:p>
    <w:p>
      <w:pPr>
        <w:pStyle w:val="ListParagraph"/>
        <w:numPr>
          <w:ilvl w:val="0"/>
          <w:numId w:val="2"/>
        </w:numPr>
        <w:spacing w:after="90" w:line="280"/>
      </w:pPr>
      <w:r>
        <w:rPr>
          <w:rFonts w:ascii="Calibri" w:cs="Calibri" w:eastAsia="Calibri" w:hAnsi="Calibri"/>
          <w:color w:val="2B2320"/>
          <w:sz w:val="22"/>
          <w:szCs w:val="22"/>
        </w:rPr>
        <w:t xml:space="preserve">Database schema and data-retention policy.</w:t>
      </w:r>
    </w:p>
    <w:p>
      <w:pPr>
        <w:pStyle w:val="ListParagraph"/>
        <w:numPr>
          <w:ilvl w:val="0"/>
          <w:numId w:val="2"/>
        </w:numPr>
        <w:spacing w:after="90" w:line="280"/>
      </w:pPr>
      <w:r>
        <w:rPr>
          <w:rFonts w:ascii="Calibri" w:cs="Calibri" w:eastAsia="Calibri" w:hAnsi="Calibri"/>
          <w:color w:val="2B2320"/>
          <w:sz w:val="22"/>
          <w:szCs w:val="22"/>
        </w:rPr>
        <w:t xml:space="preserve">Numerical detection and warning performance targets.</w:t>
      </w:r>
    </w:p>
    <w:p>
      <w:pPr>
        <w:pStyle w:val="Heading1"/>
        <w:pBdr>
          <w:bottom w:val="single" w:color="D8C7A8" w:sz="6" w:space="6"/>
          <w:left w:val="single" w:color="5C1420" w:sz="24" w:space="10"/>
        </w:pBdr>
        <w:spacing w:after="200" w:before="480"/>
        <w:ind w:left="230"/>
      </w:pPr>
      <w:r>
        <w:rPr>
          <w:rFonts w:ascii="Cambria" w:cs="Cambria" w:eastAsia="Cambria" w:hAnsi="Cambria"/>
          <w:b/>
          <w:bCs/>
          <w:color w:val="5C1420"/>
          <w:sz w:val="30"/>
          <w:szCs w:val="30"/>
        </w:rPr>
        <w:t xml:space="preserve">16. Team Working Rules</w:t>
      </w:r>
    </w:p>
    <w:p>
      <w:pPr>
        <w:pStyle w:val="ListParagraph"/>
        <w:numPr>
          <w:ilvl w:val="0"/>
          <w:numId w:val="2"/>
        </w:numPr>
        <w:spacing w:after="90" w:line="280"/>
      </w:pPr>
      <w:r>
        <w:rPr>
          <w:rFonts w:ascii="Calibri" w:cs="Calibri" w:eastAsia="Calibri" w:hAnsi="Calibri"/>
          <w:color w:val="2B2320"/>
          <w:sz w:val="22"/>
          <w:szCs w:val="22"/>
        </w:rPr>
        <w:t xml:space="preserve">Use this document as the shared baseline.</w:t>
      </w:r>
    </w:p>
    <w:p>
      <w:pPr>
        <w:pStyle w:val="ListParagraph"/>
        <w:numPr>
          <w:ilvl w:val="0"/>
          <w:numId w:val="2"/>
        </w:numPr>
        <w:spacing w:after="90" w:line="280"/>
      </w:pPr>
      <w:r>
        <w:rPr>
          <w:rFonts w:ascii="Calibri" w:cs="Calibri" w:eastAsia="Calibri" w:hAnsi="Calibri"/>
          <w:color w:val="2B2320"/>
          <w:sz w:val="22"/>
          <w:szCs w:val="22"/>
        </w:rPr>
        <w:t xml:space="preserve">Agree on the database schema and API contract before integrating components.</w:t>
      </w:r>
    </w:p>
    <w:p>
      <w:pPr>
        <w:pStyle w:val="ListParagraph"/>
        <w:numPr>
          <w:ilvl w:val="0"/>
          <w:numId w:val="2"/>
        </w:numPr>
        <w:spacing w:after="90" w:line="280"/>
      </w:pPr>
      <w:r>
        <w:rPr>
          <w:rFonts w:ascii="Calibri" w:cs="Calibri" w:eastAsia="Calibri" w:hAnsi="Calibri"/>
          <w:color w:val="2B2320"/>
          <w:sz w:val="22"/>
          <w:szCs w:val="22"/>
        </w:rPr>
        <w:t xml:space="preserve">Keep the AI input/output format consistent with the mobile application.</w:t>
      </w:r>
    </w:p>
    <w:p>
      <w:pPr>
        <w:pStyle w:val="ListParagraph"/>
        <w:numPr>
          <w:ilvl w:val="0"/>
          <w:numId w:val="2"/>
        </w:numPr>
        <w:spacing w:after="90" w:line="280"/>
      </w:pPr>
      <w:r>
        <w:rPr>
          <w:rFonts w:ascii="Calibri" w:cs="Calibri" w:eastAsia="Calibri" w:hAnsi="Calibri"/>
          <w:color w:val="2B2320"/>
          <w:sz w:val="22"/>
          <w:szCs w:val="22"/>
        </w:rPr>
        <w:t xml:space="preserve">Use Git branches and pull requests for changes.</w:t>
      </w:r>
    </w:p>
    <w:p>
      <w:pPr>
        <w:pStyle w:val="ListParagraph"/>
        <w:numPr>
          <w:ilvl w:val="0"/>
          <w:numId w:val="2"/>
        </w:numPr>
        <w:spacing w:after="90" w:line="280"/>
      </w:pPr>
      <w:r>
        <w:rPr>
          <w:rFonts w:ascii="Calibri" w:cs="Calibri" w:eastAsia="Calibri" w:hAnsi="Calibri"/>
          <w:color w:val="2B2320"/>
          <w:sz w:val="22"/>
          <w:szCs w:val="22"/>
        </w:rPr>
        <w:t xml:space="preserve">Review and test code before merging.</w:t>
      </w:r>
    </w:p>
    <w:p>
      <w:pPr>
        <w:pStyle w:val="ListParagraph"/>
        <w:numPr>
          <w:ilvl w:val="0"/>
          <w:numId w:val="2"/>
        </w:numPr>
        <w:spacing w:after="90" w:line="280"/>
      </w:pPr>
      <w:r>
        <w:rPr>
          <w:rFonts w:ascii="Calibri" w:cs="Calibri" w:eastAsia="Calibri" w:hAnsi="Calibri"/>
          <w:color w:val="2B2320"/>
          <w:sz w:val="22"/>
          <w:szCs w:val="22"/>
        </w:rPr>
        <w:t xml:space="preserve">Update documentation when an agreed decision changes.</w:t>
      </w:r>
    </w:p>
    <w:p>
      <w:pPr>
        <w:pStyle w:val="ListParagraph"/>
        <w:numPr>
          <w:ilvl w:val="0"/>
          <w:numId w:val="2"/>
        </w:numPr>
        <w:spacing w:after="90" w:line="280"/>
      </w:pPr>
      <w:r>
        <w:rPr>
          <w:rFonts w:ascii="Calibri" w:cs="Calibri" w:eastAsia="Calibri" w:hAnsi="Calibri"/>
          <w:color w:val="2B2320"/>
          <w:sz w:val="22"/>
          <w:szCs w:val="22"/>
        </w:rPr>
        <w:t xml:space="preserve">Apply SOLID, modularity, Clean Code, and documentation principles without unnecessary overengineering.</w:t>
      </w:r>
    </w:p>
    <w:p>
      <w:pPr>
        <w:pBdr>
          <w:left w:val="single" w:color="5C1420" w:sz="28" w:space="14"/>
        </w:pBdr>
        <w:shd w:fill="FBF6EC" w:val="clear"/>
        <w:spacing w:after="200" w:before="260" w:line="300"/>
        <w:ind w:left="260"/>
      </w:pPr>
      <w:r>
        <w:rPr>
          <w:rFonts w:ascii="Calibri" w:cs="Calibri" w:eastAsia="Calibri" w:hAnsi="Calibri"/>
          <w:b/>
          <w:bCs/>
          <w:color w:val="A9793C"/>
          <w:spacing w:val="16"/>
          <w:sz w:val="17"/>
          <w:szCs w:val="17"/>
        </w:rPr>
        <w:t xml:space="preserve">THE GOAL   </w:t>
      </w:r>
      <w:r>
        <w:rPr>
          <w:rFonts w:ascii="Cambria" w:cs="Cambria" w:eastAsia="Cambria" w:hAnsi="Cambria"/>
          <w:b/>
          <w:bCs/>
          <w:i/>
          <w:iCs/>
          <w:color w:val="5C1420"/>
          <w:sz w:val="23"/>
          <w:szCs w:val="23"/>
        </w:rPr>
        <w:t xml:space="preserve">Flutter, Backend, Database, and AI development all follow the same agreed requirements, interfaces, and security rules.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A9793C"/>
        <w:sz w:val="14"/>
        <w:szCs w:val="14"/>
      </w:rPr>
      <w:t xml:space="preserve">◆  </w:t>
    </w:r>
    <w:r>
      <w:rPr>
        <w:rFonts w:ascii="Calibri" w:cs="Calibri" w:eastAsia="Calibri" w:hAnsi="Calibri"/>
        <w:color w:val="6B5B4D"/>
        <w:sz w:val="16"/>
        <w:szCs w:val="16"/>
      </w:rPr>
      <w:t xml:space="preserve">Page </w:t>
    </w:r>
    <w:r>
      <w:rPr>
        <w:rFonts w:ascii="Calibri" w:cs="Calibri" w:eastAsia="Calibri" w:hAnsi="Calibri"/>
        <w:color w:val="6B5B4D"/>
        <w:sz w:val="16"/>
        <w:szCs w:val="16"/>
      </w:rPr>
      <w:fldChar w:fldCharType="begin"/>
      <w:instrText xml:space="preserve">PAGE</w:instrText>
      <w:fldChar w:fldCharType="separate"/>
      <w:fldChar w:fldCharType="end"/>
    </w:r>
    <w:r>
      <w:rPr>
        <w:rFonts w:ascii="Calibri" w:cs="Calibri" w:eastAsia="Calibri" w:hAnsi="Calibri"/>
        <w:color w:val="6B5B4D"/>
        <w:sz w:val="16"/>
        <w:szCs w:val="16"/>
      </w:rPr>
      <w:t xml:space="preserve"> of </w:t>
    </w:r>
    <w:r>
      <w:rPr>
        <w:rFonts w:ascii="Calibri" w:cs="Calibri" w:eastAsia="Calibri" w:hAnsi="Calibri"/>
        <w:color w:val="6B5B4D"/>
        <w:sz w:val="16"/>
        <w:szCs w:val="16"/>
      </w:rPr>
      <w:fldChar w:fldCharType="begin"/>
      <w:instrText xml:space="preserve">NUMPAGES</w:instrText>
      <w:fldChar w:fldCharType="separate"/>
      <w:fldChar w:fldCharType="end"/>
    </w:r>
    <w:r>
      <w:rPr>
        <w:rFonts w:ascii="Calibri" w:cs="Calibri" w:eastAsia="Calibri" w:hAnsi="Calibri"/>
        <w:color w:val="A9793C"/>
        <w:sz w:val="14"/>
        <w:szCs w:val="1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9793C" w:sz="5"/>
      </w:pBdr>
      <w:spacing w:after="120"/>
      <w:jc w:val="right"/>
    </w:pPr>
    <w:r>
      <w:rPr>
        <w:rFonts w:ascii="Calibri" w:cs="Calibri" w:eastAsia="Calibri" w:hAnsi="Calibri"/>
        <w:b/>
        <w:bCs/>
        <w:color w:val="5C1420"/>
        <w:spacing w:val="16"/>
        <w:sz w:val="15"/>
        <w:szCs w:val="15"/>
      </w:rPr>
      <w:t xml:space="preserve">ROAD HAZARD NAVIGATION SYSTEM</w:t>
    </w:r>
    <w:r>
      <w:rPr>
        <w:rFonts w:ascii="Calibri" w:cs="Calibri" w:eastAsia="Calibri" w:hAnsi="Calibri"/>
        <w:i/>
        <w:iCs/>
        <w:color w:val="6B5B4D"/>
        <w:sz w:val="16"/>
        <w:szCs w:val="16"/>
      </w:rPr>
      <w:t xml:space="preserve">   ·   System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rPr>
        <w:color w:val="A9793C"/>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6b3ba79d97f96f8ab13b17af7305518375fe97.undefined"/><Relationship Id="rId10" Type="http://schemas.openxmlformats.org/officeDocument/2006/relationships/image" Target="media/0fb3cf47cc03a97cd1cfd915ef3a2aa0a26e8a00.undefined"/><Relationship Id="rId11" Type="http://schemas.openxmlformats.org/officeDocument/2006/relationships/image" Target="media/80ecb361890801f941160beee07df1e7e192843d.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2026-10-25T18:29:01.632Z</dcterms:created>
  <dcterms:modified xsi:type="dcterms:W3CDTF">2026-10-25T18:29:01.632Z</dcterms:modified>
</cp:coreProperties>
</file>

<file path=docProps/custom.xml><?xml version="1.0" encoding="utf-8"?>
<Properties xmlns="http://schemas.openxmlformats.org/officeDocument/2006/custom-properties" xmlns:vt="http://schemas.openxmlformats.org/officeDocument/2006/docPropsVTypes"/>
</file>