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03EA" w14:textId="77777777" w:rsidR="001F1DCD" w:rsidRDefault="001F1DCD" w:rsidP="001F1DCD">
      <w:r>
        <w:t>## Disruptor-3: Empirical Arbitration</w:t>
      </w:r>
    </w:p>
    <w:p w14:paraId="670508D0" w14:textId="77777777" w:rsidR="001F1DCD" w:rsidRDefault="001F1DCD" w:rsidP="001F1DCD">
      <w:r>
        <w:t>**</w:t>
      </w:r>
      <w:proofErr w:type="gramStart"/>
      <w:r>
        <w:t>Subject:*</w:t>
      </w:r>
      <w:proofErr w:type="gramEnd"/>
      <w:r>
        <w:t>* Replacement for Attention Mechanism</w:t>
      </w:r>
    </w:p>
    <w:p w14:paraId="4730077A" w14:textId="77777777" w:rsidR="001F1DCD" w:rsidRDefault="001F1DCD" w:rsidP="001F1DCD">
      <w:r>
        <w:t>**</w:t>
      </w:r>
      <w:proofErr w:type="gramStart"/>
      <w:r>
        <w:t>Date:*</w:t>
      </w:r>
      <w:proofErr w:type="gramEnd"/>
      <w:r>
        <w:t>* May 4, 2026</w:t>
      </w:r>
    </w:p>
    <w:p w14:paraId="189BAD16" w14:textId="77777777" w:rsidR="001F1DCD" w:rsidRDefault="001F1DCD" w:rsidP="001F1DCD">
      <w:r>
        <w:t xml:space="preserve">**Run </w:t>
      </w:r>
      <w:proofErr w:type="gramStart"/>
      <w:r>
        <w:t>ID:*</w:t>
      </w:r>
      <w:proofErr w:type="gramEnd"/>
      <w:r>
        <w:t>* 2026-05-04-A</w:t>
      </w:r>
    </w:p>
    <w:p w14:paraId="274BEFB3" w14:textId="77777777" w:rsidR="001F1DCD" w:rsidRDefault="001F1DCD" w:rsidP="001F1DCD">
      <w:r>
        <w:t>**</w:t>
      </w:r>
      <w:proofErr w:type="gramStart"/>
      <w:r>
        <w:t>Status:*</w:t>
      </w:r>
      <w:proofErr w:type="gramEnd"/>
      <w:r>
        <w:t>* COMPLETE</w:t>
      </w:r>
    </w:p>
    <w:p w14:paraId="27375D2D" w14:textId="77777777" w:rsidR="001F1DCD" w:rsidRDefault="001F1DCD" w:rsidP="001F1DCD"/>
    <w:p w14:paraId="11FE5534" w14:textId="77777777" w:rsidR="001F1DCD" w:rsidRDefault="001F1DCD" w:rsidP="001F1DCD">
      <w:r>
        <w:t>### 1. Judgment: The Stronger Proposal</w:t>
      </w:r>
    </w:p>
    <w:p w14:paraId="651754CD" w14:textId="77777777" w:rsidR="001F1DCD" w:rsidRDefault="001F1DCD" w:rsidP="001F1DCD"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]The</w:t>
      </w:r>
      <w:proofErr w:type="gramEnd"/>
      <w:r>
        <w:t xml:space="preserve"> judgment of Disruptor-3 identifies **Disruptor-1’s Recursive Binding Propagation (RBP)** as the more logically sound proposal given the empirical landscape and engineering practice of May 2026[cite: 655, 1749]. </w:t>
      </w:r>
    </w:p>
    <w:p w14:paraId="4B1D1D0E" w14:textId="77777777" w:rsidR="001F1DCD" w:rsidRDefault="001F1DCD" w:rsidP="001F1DCD"/>
    <w:p w14:paraId="36F08119" w14:textId="77777777" w:rsidR="001F1DCD" w:rsidRDefault="001F1DCD" w:rsidP="001F1DCD"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]While</w:t>
      </w:r>
      <w:proofErr w:type="gramEnd"/>
      <w:r>
        <w:t xml:space="preserve"> Disruptor-2 (D2) identifies a profound ontological shift, Disruptor-1 (D1) provides a superior balance between paradigmatic radicalism and the physical constraints of current digital </w:t>
      </w:r>
      <w:proofErr w:type="gramStart"/>
      <w:r>
        <w:t>infrastructure[</w:t>
      </w:r>
      <w:proofErr w:type="gramEnd"/>
      <w:r>
        <w:t>cite: 1734, 1744]. [</w:t>
      </w:r>
      <w:proofErr w:type="spellStart"/>
      <w:r>
        <w:t>cite_</w:t>
      </w:r>
      <w:proofErr w:type="gramStart"/>
      <w:r>
        <w:t>start</w:t>
      </w:r>
      <w:proofErr w:type="spellEnd"/>
      <w:r>
        <w:t>]D</w:t>
      </w:r>
      <w:proofErr w:type="gramEnd"/>
      <w:r>
        <w:t xml:space="preserve">1’s path to validation is more precisely defined and more readily integrated into existing high-performance computing </w:t>
      </w:r>
      <w:proofErr w:type="gramStart"/>
      <w:r>
        <w:t>stacks[</w:t>
      </w:r>
      <w:proofErr w:type="gramEnd"/>
      <w:r>
        <w:t>cite: 1742, 3044].</w:t>
      </w:r>
    </w:p>
    <w:p w14:paraId="43955BD9" w14:textId="77777777" w:rsidR="001F1DCD" w:rsidRDefault="001F1DCD" w:rsidP="001F1DCD"/>
    <w:p w14:paraId="53F15D69" w14:textId="77777777" w:rsidR="001F1DCD" w:rsidRDefault="001F1DCD" w:rsidP="001F1DCD">
      <w:r>
        <w:t>---</w:t>
      </w:r>
    </w:p>
    <w:p w14:paraId="6D996D38" w14:textId="77777777" w:rsidR="001F1DCD" w:rsidRDefault="001F1DCD" w:rsidP="001F1DCD"/>
    <w:p w14:paraId="31FFE2A6" w14:textId="77777777" w:rsidR="001F1DCD" w:rsidRDefault="001F1DCD" w:rsidP="001F1DCD">
      <w:r>
        <w:t>### 2. Analysis Against Criteria</w:t>
      </w:r>
    </w:p>
    <w:p w14:paraId="40A6C3F6" w14:textId="77777777" w:rsidR="001F1DCD" w:rsidRDefault="001F1DCD" w:rsidP="001F1DCD"/>
    <w:p w14:paraId="58B87D0C" w14:textId="77777777" w:rsidR="001F1DCD" w:rsidRDefault="001F1DCD" w:rsidP="001F1DCD">
      <w:r>
        <w:t>| Criterion | Disruptor-1 (RBP) | Disruptor-2 (Equilibrium/EBM) |</w:t>
      </w:r>
    </w:p>
    <w:p w14:paraId="38A2168B" w14:textId="77777777" w:rsidR="001F1DCD" w:rsidRDefault="001F1DCD" w:rsidP="001F1DCD">
      <w:r>
        <w:t>| :--- | :--- | :--- |</w:t>
      </w:r>
    </w:p>
    <w:p w14:paraId="3D479C87" w14:textId="77777777" w:rsidR="001F1DCD" w:rsidRDefault="001F1DCD" w:rsidP="001F1DCD">
      <w:r>
        <w:t>| **Empirical Grounding** |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>*</w:t>
      </w:r>
      <w:proofErr w:type="gramStart"/>
      <w:r>
        <w:t>Strong.*</w:t>
      </w:r>
      <w:proofErr w:type="gramEnd"/>
      <w:r>
        <w:t xml:space="preserve">* Leverages established hyperdimensional computing (HDC) and binding theory (circular convolution) to solve known Transformer quadratic </w:t>
      </w:r>
      <w:proofErr w:type="gramStart"/>
      <w:r>
        <w:t>scaling[</w:t>
      </w:r>
      <w:proofErr w:type="gramEnd"/>
      <w:r>
        <w:t>cite: 2962, 2975]. |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>*</w:t>
      </w:r>
      <w:proofErr w:type="gramStart"/>
      <w:r>
        <w:t>Moderate.*</w:t>
      </w:r>
      <w:proofErr w:type="gramEnd"/>
      <w:r>
        <w:t xml:space="preserve">* Grounded in Deep Equilibrium (DEQ) and Modern Hopfield </w:t>
      </w:r>
      <w:proofErr w:type="gramStart"/>
      <w:r>
        <w:t>research, but</w:t>
      </w:r>
      <w:proofErr w:type="gramEnd"/>
      <w:r>
        <w:t xml:space="preserve"> lacks a proven record of stable scaling to large-scale language/multimodal </w:t>
      </w:r>
      <w:proofErr w:type="gramStart"/>
      <w:r>
        <w:t>tasks[</w:t>
      </w:r>
      <w:proofErr w:type="gramEnd"/>
      <w:r>
        <w:t>cite: 2755, 3031]. |</w:t>
      </w:r>
    </w:p>
    <w:p w14:paraId="7F4CAC33" w14:textId="77777777" w:rsidR="001F1DCD" w:rsidRDefault="001F1DCD" w:rsidP="001F1DCD">
      <w:r>
        <w:t>| **Engineering Feasibility** |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>*</w:t>
      </w:r>
      <w:proofErr w:type="gramStart"/>
      <w:r>
        <w:t>High.*</w:t>
      </w:r>
      <w:proofErr w:type="gramEnd"/>
      <w:r>
        <w:t xml:space="preserve">* Maps directly to current and emerging sparse tensor cores and neuromorphic fabrics without requiring a total departure from digital </w:t>
      </w:r>
      <w:proofErr w:type="gramStart"/>
      <w:r>
        <w:t>solvers[</w:t>
      </w:r>
      <w:proofErr w:type="gramEnd"/>
      <w:r>
        <w:t>cite: 2977, 3036]. |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>*Moderate-</w:t>
      </w:r>
      <w:proofErr w:type="gramStart"/>
      <w:r>
        <w:t>Low.*</w:t>
      </w:r>
      <w:proofErr w:type="gramEnd"/>
      <w:r>
        <w:t xml:space="preserve">* Requires iterative solving/optimization to convergence at inference, which introduces significant latency and computational costs on current digital </w:t>
      </w:r>
      <w:proofErr w:type="gramStart"/>
      <w:r>
        <w:t>hardware[</w:t>
      </w:r>
      <w:proofErr w:type="gramEnd"/>
      <w:r>
        <w:t>cite: 3030, 3033]. |</w:t>
      </w:r>
    </w:p>
    <w:p w14:paraId="3B771378" w14:textId="77777777" w:rsidR="001F1DCD" w:rsidRDefault="001F1DCD" w:rsidP="001F1DCD">
      <w:r>
        <w:t>| **Validation Path** |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>*</w:t>
      </w:r>
      <w:proofErr w:type="gramStart"/>
      <w:r>
        <w:t>Clear.*</w:t>
      </w:r>
      <w:proofErr w:type="gramEnd"/>
      <w:r>
        <w:t xml:space="preserve">* Specific success criteria (≥15-20% accuracy gain on Dyck languages) are testable on a single A100 in &lt;24 </w:t>
      </w:r>
      <w:proofErr w:type="gramStart"/>
      <w:r>
        <w:t>hours[</w:t>
      </w:r>
      <w:proofErr w:type="gramEnd"/>
      <w:r>
        <w:t>cite: 2992, 2996]. |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>*</w:t>
      </w:r>
      <w:proofErr w:type="gramStart"/>
      <w:r>
        <w:t>Provocative.*</w:t>
      </w:r>
      <w:proofErr w:type="gramEnd"/>
      <w:r>
        <w:t xml:space="preserve">* The </w:t>
      </w:r>
      <w:r>
        <w:lastRenderedPageBreak/>
        <w:t xml:space="preserve">CLUTRR task is appropriate for testing generalization, but bridging from relational reasoning to general-purpose AI remains a massive </w:t>
      </w:r>
      <w:proofErr w:type="gramStart"/>
      <w:r>
        <w:t>distance[</w:t>
      </w:r>
      <w:proofErr w:type="gramEnd"/>
      <w:r>
        <w:t>cite: 2784, 3043]. |</w:t>
      </w:r>
    </w:p>
    <w:p w14:paraId="6232AEA5" w14:textId="77777777" w:rsidR="001F1DCD" w:rsidRDefault="001F1DCD" w:rsidP="001F1DCD"/>
    <w:p w14:paraId="4D62D7CB" w14:textId="77777777" w:rsidR="001F1DCD" w:rsidRDefault="001F1DCD" w:rsidP="001F1DCD">
      <w:r>
        <w:t>---</w:t>
      </w:r>
    </w:p>
    <w:p w14:paraId="63FD5724" w14:textId="77777777" w:rsidR="001F1DCD" w:rsidRDefault="001F1DCD" w:rsidP="001F1DCD"/>
    <w:p w14:paraId="0904FC76" w14:textId="77777777" w:rsidR="001F1DCD" w:rsidRDefault="001F1DCD" w:rsidP="001F1DCD">
      <w:r>
        <w:t>### 3. Structured Distance Measurement (SDM)</w:t>
      </w:r>
    </w:p>
    <w:p w14:paraId="1F56026D" w14:textId="77777777" w:rsidR="001F1DCD" w:rsidRDefault="001F1DCD" w:rsidP="001F1DCD">
      <w:r>
        <w:t>**</w:t>
      </w:r>
      <w:proofErr w:type="gramStart"/>
      <w:r>
        <w:t>Target:*</w:t>
      </w:r>
      <w:proofErr w:type="gramEnd"/>
      <w:r>
        <w:t>* Disruptor-1 (Recursive Binding Propagation)</w:t>
      </w:r>
    </w:p>
    <w:p w14:paraId="41A7D4FB" w14:textId="77777777" w:rsidR="001F1DCD" w:rsidRDefault="001F1DCD" w:rsidP="001F1DCD"/>
    <w:p w14:paraId="5EA282AA" w14:textId="77777777" w:rsidR="001F1DCD" w:rsidRDefault="001F1DCD" w:rsidP="001F1DCD">
      <w:r>
        <w:t>* [</w:t>
      </w:r>
      <w:proofErr w:type="spellStart"/>
      <w:r>
        <w:t>cite_start</w:t>
      </w:r>
      <w:proofErr w:type="spellEnd"/>
      <w:r>
        <w:t>]**Evidence Gap [cite: 492, 1750][</w:t>
      </w:r>
      <w:proofErr w:type="spellStart"/>
      <w:r>
        <w:t>cite_start</w:t>
      </w:r>
      <w:proofErr w:type="spellEnd"/>
      <w:r>
        <w:t>]:** While RBP is theoretically sound, there is insufficient source material demonstrating that *dynamic* tree growth (driven by binding mismatch energy) can be trained with the same stability as fixed-layer stochastic gradient descent[cite: 2969, 3031].</w:t>
      </w:r>
    </w:p>
    <w:p w14:paraId="1B7B99AA" w14:textId="77777777" w:rsidR="001F1DCD" w:rsidRDefault="001F1DCD" w:rsidP="001F1DCD">
      <w:r>
        <w:t>*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*Empirical </w:t>
      </w:r>
      <w:proofErr w:type="gramStart"/>
      <w:r>
        <w:t>Gap[</w:t>
      </w:r>
      <w:proofErr w:type="gramEnd"/>
      <w:r>
        <w:t>cite: 493</w:t>
      </w:r>
      <w:proofErr w:type="gramStart"/>
      <w:r>
        <w:t>]:*</w:t>
      </w:r>
      <w:proofErr w:type="gramEnd"/>
      <w:r>
        <w:t>* The proposal claims hardware alignment with optical interconnects and neuromorphic fabrics. [</w:t>
      </w:r>
      <w:proofErr w:type="spellStart"/>
      <w:r>
        <w:t>cite_</w:t>
      </w:r>
      <w:proofErr w:type="gramStart"/>
      <w:r>
        <w:t>start</w:t>
      </w:r>
      <w:proofErr w:type="spellEnd"/>
      <w:r>
        <w:t>]These</w:t>
      </w:r>
      <w:proofErr w:type="gramEnd"/>
      <w:r>
        <w:t xml:space="preserve"> remain specialized and are not yet the "empirical reality" of mainstream data </w:t>
      </w:r>
      <w:proofErr w:type="gramStart"/>
      <w:r>
        <w:t>centers[</w:t>
      </w:r>
      <w:proofErr w:type="gramEnd"/>
      <w:r>
        <w:t>cite: 2976, 2977].</w:t>
      </w:r>
    </w:p>
    <w:p w14:paraId="6FC2C36E" w14:textId="77777777" w:rsidR="001F1DCD" w:rsidRDefault="001F1DCD" w:rsidP="001F1DCD">
      <w:r>
        <w:t>*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*Logical Gap [cite: </w:t>
      </w:r>
      <w:proofErr w:type="gramStart"/>
      <w:r>
        <w:t>495][</w:t>
      </w:r>
      <w:proofErr w:type="spellStart"/>
      <w:proofErr w:type="gramEnd"/>
      <w:r>
        <w:t>cite_start</w:t>
      </w:r>
      <w:proofErr w:type="spellEnd"/>
      <w:proofErr w:type="gramStart"/>
      <w:r>
        <w:t>]:*</w:t>
      </w:r>
      <w:proofErr w:type="gramEnd"/>
      <w:r>
        <w:t xml:space="preserve">* There is a potential contradiction in using "fixed" structural role vectors to drive "dynamic" tree growth; if the world’s structure does not match the role vectors, the system may fail as D2 </w:t>
      </w:r>
      <w:proofErr w:type="gramStart"/>
      <w:r>
        <w:t>predicts[</w:t>
      </w:r>
      <w:proofErr w:type="gramEnd"/>
      <w:r>
        <w:t>cite: 2824, 2825].</w:t>
      </w:r>
    </w:p>
    <w:p w14:paraId="1DD04767" w14:textId="77777777" w:rsidR="001F1DCD" w:rsidRDefault="001F1DCD" w:rsidP="001F1DCD"/>
    <w:p w14:paraId="5A4FF862" w14:textId="77777777" w:rsidR="001F1DCD" w:rsidRDefault="001F1DCD" w:rsidP="001F1DCD"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*Conditions to Close Gaps [cite: 498, </w:t>
      </w:r>
      <w:proofErr w:type="gramStart"/>
      <w:r>
        <w:t>1751][</w:t>
      </w:r>
      <w:proofErr w:type="spellStart"/>
      <w:proofErr w:type="gramEnd"/>
      <w:r>
        <w:t>cite_start</w:t>
      </w:r>
      <w:proofErr w:type="spellEnd"/>
      <w:proofErr w:type="gramStart"/>
      <w:r>
        <w:t>]:*</w:t>
      </w:r>
      <w:proofErr w:type="gramEnd"/>
      <w:r>
        <w:t xml:space="preserve">* 1.  Successful execution of the "Minimal Testable Experiment" showing superior accuracy on nested </w:t>
      </w:r>
      <w:proofErr w:type="gramStart"/>
      <w:r>
        <w:t>reasoning[</w:t>
      </w:r>
      <w:proofErr w:type="gramEnd"/>
      <w:r>
        <w:t>cite: 2986].</w:t>
      </w:r>
    </w:p>
    <w:p w14:paraId="48F8A9C2" w14:textId="77777777" w:rsidR="001F1DCD" w:rsidRDefault="001F1DCD" w:rsidP="001F1DCD">
      <w:proofErr w:type="gramStart"/>
      <w:r>
        <w:t>2.  [</w:t>
      </w:r>
      <w:proofErr w:type="spellStart"/>
      <w:proofErr w:type="gramEnd"/>
      <w:r>
        <w:t>cite_</w:t>
      </w:r>
      <w:proofErr w:type="gramStart"/>
      <w:r>
        <w:t>start</w:t>
      </w:r>
      <w:proofErr w:type="spellEnd"/>
      <w:r>
        <w:t>]Demonstration</w:t>
      </w:r>
      <w:proofErr w:type="gramEnd"/>
      <w:r>
        <w:t xml:space="preserve"> of stable convergence for trees exceeding five levels of recursion using standard </w:t>
      </w:r>
      <w:proofErr w:type="spellStart"/>
      <w:r>
        <w:t>PyTorch</w:t>
      </w:r>
      <w:proofErr w:type="spellEnd"/>
      <w:r>
        <w:t xml:space="preserve">/JAX </w:t>
      </w:r>
      <w:proofErr w:type="gramStart"/>
      <w:r>
        <w:t>libraries[</w:t>
      </w:r>
      <w:proofErr w:type="gramEnd"/>
      <w:r>
        <w:t>cite: 2993, 2996].</w:t>
      </w:r>
    </w:p>
    <w:p w14:paraId="06954F5F" w14:textId="77777777" w:rsidR="001F1DCD" w:rsidRDefault="001F1DCD" w:rsidP="001F1DCD"/>
    <w:p w14:paraId="2912A576" w14:textId="77777777" w:rsidR="001F1DCD" w:rsidRDefault="001F1DCD" w:rsidP="001F1DCD">
      <w:r>
        <w:t>---</w:t>
      </w:r>
    </w:p>
    <w:p w14:paraId="4B627150" w14:textId="77777777" w:rsidR="001F1DCD" w:rsidRDefault="001F1DCD" w:rsidP="001F1DCD"/>
    <w:p w14:paraId="1AA1F4EA" w14:textId="77777777" w:rsidR="001F1DCD" w:rsidRDefault="001F1DCD" w:rsidP="001F1DCD">
      <w:r>
        <w:t>### 4. Dissent Archive Routing</w:t>
      </w:r>
    </w:p>
    <w:p w14:paraId="523D693B" w14:textId="77777777" w:rsidR="001F1DCD" w:rsidRDefault="001F1DCD" w:rsidP="001F1DCD"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]The</w:t>
      </w:r>
      <w:proofErr w:type="gramEnd"/>
      <w:r>
        <w:t xml:space="preserve"> following elements of Disruptor-2’s proposal are routed to the **Dissent Archive** for future </w:t>
      </w:r>
      <w:proofErr w:type="gramStart"/>
      <w:r>
        <w:t>reinterpretation[</w:t>
      </w:r>
      <w:proofErr w:type="gramEnd"/>
      <w:r>
        <w:t>cite: 740, 1037, 1751]:</w:t>
      </w:r>
    </w:p>
    <w:p w14:paraId="18FAED6E" w14:textId="77777777" w:rsidR="001F1DCD" w:rsidRDefault="001F1DCD" w:rsidP="001F1DCD">
      <w:r>
        <w:t>*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*Concept: Implicit Depth as Convergence </w:t>
      </w:r>
      <w:proofErr w:type="gramStart"/>
      <w:r>
        <w:t>Time.*</w:t>
      </w:r>
      <w:proofErr w:type="gramEnd"/>
      <w:r>
        <w:t xml:space="preserve">* The idea of allocating compute based on input complexity rather than fixed layers is a durable research artifact that may become the dominant paradigm as analog and optical solvers </w:t>
      </w:r>
      <w:proofErr w:type="gramStart"/>
      <w:r>
        <w:t>mature[</w:t>
      </w:r>
      <w:proofErr w:type="gramEnd"/>
      <w:r>
        <w:t>cite: 2913, 2915, 3047].</w:t>
      </w:r>
    </w:p>
    <w:p w14:paraId="6D734523" w14:textId="77777777" w:rsidR="001F1DCD" w:rsidRDefault="001F1DCD" w:rsidP="001F1DCD">
      <w:r>
        <w:lastRenderedPageBreak/>
        <w:t>*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*Paradigm: Geometric </w:t>
      </w:r>
      <w:proofErr w:type="gramStart"/>
      <w:r>
        <w:t>Generalization.*</w:t>
      </w:r>
      <w:proofErr w:type="gramEnd"/>
      <w:r>
        <w:t xml:space="preserve">* The move from "combining units" to "navigating a continuous manifold" is identified as a critical signal for when discrete structural models hit a complexity </w:t>
      </w:r>
      <w:proofErr w:type="gramStart"/>
      <w:r>
        <w:t>wall[</w:t>
      </w:r>
      <w:proofErr w:type="gramEnd"/>
      <w:r>
        <w:t>cite: 2908, 2909].</w:t>
      </w:r>
    </w:p>
    <w:p w14:paraId="7A30480C" w14:textId="77777777" w:rsidR="001F1DCD" w:rsidRDefault="001F1DCD" w:rsidP="001F1DCD">
      <w:r>
        <w:t>*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*Preservation </w:t>
      </w:r>
      <w:proofErr w:type="gramStart"/>
      <w:r>
        <w:t>Rationale:*</w:t>
      </w:r>
      <w:proofErr w:type="gramEnd"/>
      <w:r>
        <w:t xml:space="preserve">* D2’s critique of the "architect's hand" in tree topology is a valid longitudinal </w:t>
      </w:r>
      <w:proofErr w:type="gramStart"/>
      <w:r>
        <w:t>signal[</w:t>
      </w:r>
      <w:proofErr w:type="gramEnd"/>
      <w:r>
        <w:t>cite: 1054, 2828]. [</w:t>
      </w:r>
      <w:proofErr w:type="spellStart"/>
      <w:r>
        <w:t>cite_</w:t>
      </w:r>
      <w:proofErr w:type="gramStart"/>
      <w:r>
        <w:t>start</w:t>
      </w:r>
      <w:proofErr w:type="spellEnd"/>
      <w:r>
        <w:t>]If</w:t>
      </w:r>
      <w:proofErr w:type="gramEnd"/>
      <w:r>
        <w:t xml:space="preserve"> RBP fails to generalize to cyclic structures, D2’s attractor dynamics provide the immediate fallback </w:t>
      </w:r>
      <w:proofErr w:type="gramStart"/>
      <w:r>
        <w:t>trajectory[</w:t>
      </w:r>
      <w:proofErr w:type="gramEnd"/>
      <w:r>
        <w:t>cite: 2921, 2922].</w:t>
      </w:r>
    </w:p>
    <w:p w14:paraId="2948E9C6" w14:textId="77777777" w:rsidR="001F1DCD" w:rsidRDefault="001F1DCD" w:rsidP="001F1DCD"/>
    <w:p w14:paraId="6D3D1CAE" w14:textId="77777777" w:rsidR="001F1DCD" w:rsidRDefault="001F1DCD" w:rsidP="001F1DCD">
      <w:r>
        <w:t>---</w:t>
      </w:r>
    </w:p>
    <w:p w14:paraId="5C82318D" w14:textId="77777777" w:rsidR="001F1DCD" w:rsidRDefault="001F1DCD" w:rsidP="001F1DCD"/>
    <w:p w14:paraId="09B3CF42" w14:textId="77777777" w:rsidR="001F1DCD" w:rsidRDefault="001F1DCD" w:rsidP="001F1DCD">
      <w:r>
        <w:t>### 5. HITL Briefing</w:t>
      </w:r>
    </w:p>
    <w:p w14:paraId="5222D311" w14:textId="77777777" w:rsidR="001F1DCD" w:rsidRDefault="001F1DCD" w:rsidP="001F1DCD"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*Disruptor-3 measures a significant but crossable distance for </w:t>
      </w:r>
      <w:proofErr w:type="gramStart"/>
      <w:r>
        <w:t>RBP.*</w:t>
      </w:r>
      <w:proofErr w:type="gramEnd"/>
      <w:r>
        <w:t xml:space="preserve">* The primary research artifact is the **Minimal Experiment on Synthetic Hierarchical Composition**[cite: 2986]. </w:t>
      </w:r>
    </w:p>
    <w:p w14:paraId="1D0826F1" w14:textId="77777777" w:rsidR="001F1DCD" w:rsidRDefault="001F1DCD" w:rsidP="001F1DCD">
      <w:r>
        <w:t>*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*If </w:t>
      </w:r>
      <w:proofErr w:type="gramStart"/>
      <w:r>
        <w:t>Approved:*</w:t>
      </w:r>
      <w:proofErr w:type="gramEnd"/>
      <w:r>
        <w:t xml:space="preserve">* This hypothesis will be locked into the SIM for D1, signaling that "structural routing" is the confirmed path for the next </w:t>
      </w:r>
      <w:proofErr w:type="gramStart"/>
      <w:r>
        <w:t>run[</w:t>
      </w:r>
      <w:proofErr w:type="gramEnd"/>
      <w:r>
        <w:t>cite: 432, 1289].</w:t>
      </w:r>
    </w:p>
    <w:p w14:paraId="5CCAB760" w14:textId="77777777" w:rsidR="001F1DCD" w:rsidRDefault="001F1DCD" w:rsidP="001F1DCD">
      <w:r>
        <w:t>*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*Strategic </w:t>
      </w:r>
      <w:proofErr w:type="gramStart"/>
      <w:r>
        <w:t>Decision:*</w:t>
      </w:r>
      <w:proofErr w:type="gramEnd"/>
      <w:r>
        <w:t xml:space="preserve">* You must determine if the hardware alignment with emerging sparse/ternary accelerators is worth the risk of abandoning the "statistical similarity" that currently powers every scaled AI </w:t>
      </w:r>
      <w:proofErr w:type="gramStart"/>
      <w:r>
        <w:t>system[</w:t>
      </w:r>
      <w:proofErr w:type="gramEnd"/>
      <w:r>
        <w:t>cite: 1555, 2608].</w:t>
      </w:r>
    </w:p>
    <w:p w14:paraId="67E9D72F" w14:textId="77777777" w:rsidR="001F1DCD" w:rsidRDefault="001F1DCD" w:rsidP="001F1DCD"/>
    <w:p w14:paraId="10F102D7" w14:textId="77777777" w:rsidR="001F1DCD" w:rsidRDefault="001F1DCD" w:rsidP="001F1DCD"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*Arbiter </w:t>
      </w:r>
      <w:proofErr w:type="gramStart"/>
      <w:r>
        <w:t>Signature:*</w:t>
      </w:r>
      <w:proofErr w:type="gramEnd"/>
      <w:r>
        <w:t>* D3-2026.05.04-A [cite: 1829]</w:t>
      </w:r>
    </w:p>
    <w:p w14:paraId="0906A0A4" w14:textId="77777777" w:rsidR="001F1DCD" w:rsidRDefault="001F1DCD" w:rsidP="001F1DCD"/>
    <w:p w14:paraId="5E4D5F56" w14:textId="77777777" w:rsidR="001F1DCD" w:rsidRDefault="001F1DCD" w:rsidP="001F1DCD">
      <w:r>
        <w:t>---</w:t>
      </w:r>
    </w:p>
    <w:p w14:paraId="1EFB131B" w14:textId="594F4314" w:rsidR="007C5896" w:rsidRDefault="001F1DCD" w:rsidP="001F1DCD"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*Package Delivered to Promotion Boundary for Pre-Flight </w:t>
      </w:r>
      <w:proofErr w:type="gramStart"/>
      <w:r>
        <w:t>Check.*</w:t>
      </w:r>
      <w:proofErr w:type="gramEnd"/>
      <w:r>
        <w:t>* [cite: 1010, 1826]</w:t>
      </w:r>
    </w:p>
    <w:sectPr w:rsidR="007C5896" w:rsidSect="000D7425">
      <w:pgSz w:w="12240" w:h="15840" w:code="1"/>
      <w:pgMar w:top="720" w:right="576" w:bottom="720" w:left="720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CD"/>
    <w:rsid w:val="000D7425"/>
    <w:rsid w:val="001F1DCD"/>
    <w:rsid w:val="001F38FA"/>
    <w:rsid w:val="002842ED"/>
    <w:rsid w:val="007C5896"/>
    <w:rsid w:val="00D0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8997"/>
  <w15:chartTrackingRefBased/>
  <w15:docId w15:val="{ABC77AB3-4CE7-40B5-9543-4BB5C61C9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Phillips</dc:creator>
  <cp:keywords/>
  <dc:description/>
  <cp:lastModifiedBy>Gary Phillips</cp:lastModifiedBy>
  <cp:revision>2</cp:revision>
  <dcterms:created xsi:type="dcterms:W3CDTF">2026-05-05T05:04:00Z</dcterms:created>
  <dcterms:modified xsi:type="dcterms:W3CDTF">2026-05-05T05:04:00Z</dcterms:modified>
</cp:coreProperties>
</file>