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80" w:before="0"/>
      </w:pPr>
      <w:r>
        <w:rPr>
          <w:rFonts w:ascii="Arial" w:cs="Arial" w:eastAsia="Arial" w:hAnsi="Arial"/>
          <w:b/>
          <w:bCs/>
          <w:color w:val="888888"/>
          <w:sz w:val="20"/>
          <w:szCs w:val="20"/>
        </w:rPr>
        <w:t xml:space="preserve">ELOSIA ECOSYSTEM INC.</w:t>
      </w:r>
    </w:p>
    <w:p>
      <w:pPr>
        <w:spacing w:after="80" w:before="0"/>
      </w:pPr>
      <w:r>
        <w:rPr>
          <w:rFonts w:ascii="Arial" w:cs="Arial" w:eastAsia="Arial" w:hAnsi="Arial"/>
          <w:b/>
          <w:bCs/>
          <w:color w:val="888888"/>
          <w:sz w:val="20"/>
          <w:szCs w:val="20"/>
        </w:rPr>
        <w:t xml:space="preserve">INTERNAL ARCHITECTURE DOCUMENT</w:t>
      </w:r>
    </w:p>
    <w:p>
      <w:pPr>
        <w:pBdr>
          <w:bottom w:val="single" w:color="1A3A5C" w:sz="14" w:space="8"/>
        </w:pBdr>
        <w:spacing w:after="200" w:before="0"/>
      </w:pPr>
      <w:r>
        <w:rPr>
          <w:rFonts w:ascii="Arial" w:cs="Arial" w:eastAsia="Arial" w:hAnsi="Arial"/>
          <w:b/>
          <w:bCs/>
          <w:color w:val="1A3A5C"/>
          <w:sz w:val="58"/>
          <w:szCs w:val="58"/>
        </w:rPr>
        <w:t xml:space="preserve">HITL Protocol</w:t>
      </w:r>
    </w:p>
    <w:p>
      <w:pPr>
        <w:spacing w:after="0" w:before="80"/>
      </w:pPr>
      <w:r>
        <w:t xml:space="preserve"/>
      </w:r>
    </w:p>
    <w:p>
      <w:pPr>
        <w:spacing w:after="80" w:before="0"/>
      </w:pPr>
      <w:r>
        <w:rPr>
          <w:rFonts w:ascii="Arial" w:cs="Arial" w:eastAsia="Arial" w:hAnsi="Arial"/>
          <w:color w:val="2E6DA4"/>
          <w:sz w:val="34"/>
          <w:szCs w:val="34"/>
        </w:rPr>
        <w:t xml:space="preserve">Human-in-the-Loop</w:t>
      </w:r>
    </w:p>
    <w:p>
      <w:pPr>
        <w:spacing w:after="480" w:before="0"/>
      </w:pPr>
      <w:r>
        <w:rPr>
          <w:rFonts w:ascii="Arial" w:cs="Arial" w:eastAsia="Arial" w:hAnsi="Arial"/>
          <w:color w:val="555555"/>
          <w:sz w:val="28"/>
          <w:szCs w:val="28"/>
        </w:rPr>
        <w:t xml:space="preserve">Architecture Specification</w:t>
      </w:r>
    </w:p>
    <w:p>
      <w:pPr>
        <w:spacing w:after="0" w:before="320"/>
      </w:pPr>
      <w:r>
        <w:t xml:space="preserve"/>
      </w:r>
    </w:p>
    <w:p>
      <w:pPr>
        <w:spacing w:after="80" w:before="0"/>
      </w:pPr>
      <w:r>
        <w:rPr>
          <w:rFonts w:ascii="Arial" w:cs="Arial" w:eastAsia="Arial" w:hAnsi="Arial"/>
          <w:b/>
          <w:bCs/>
          <w:color w:val="1A3A5C"/>
          <w:sz w:val="26"/>
          <w:szCs w:val="26"/>
        </w:rPr>
        <w:t xml:space="preserve">Gary Phillips</w:t>
      </w:r>
    </w:p>
    <w:p>
      <w:pPr>
        <w:spacing w:after="80" w:before="0"/>
      </w:pPr>
      <w:r>
        <w:rPr>
          <w:rFonts w:ascii="Arial" w:cs="Arial" w:eastAsia="Arial" w:hAnsi="Arial"/>
          <w:color w:val="555555"/>
          <w:sz w:val="22"/>
          <w:szCs w:val="22"/>
        </w:rPr>
        <w:t xml:space="preserve">Elosia Ecosystem Inc.</w:t>
      </w:r>
    </w:p>
    <w:p>
      <w:pPr>
        <w:spacing w:after="80" w:before="0"/>
      </w:pPr>
      <w:r>
        <w:rPr>
          <w:rFonts w:ascii="Arial" w:cs="Arial" w:eastAsia="Arial" w:hAnsi="Arial"/>
          <w:color w:val="888888"/>
          <w:sz w:val="22"/>
          <w:szCs w:val="22"/>
        </w:rPr>
        <w:t xml:space="preserve">Version 1.0  |  May 2026</w:t>
      </w:r>
    </w:p>
    <w:p>
      <w:pPr>
        <w:spacing w:after="0" w:before="80"/>
      </w:pPr>
      <w:r>
        <w:t xml:space="preserve"/>
      </w:r>
    </w:p>
    <w:p>
      <w:pPr>
        <w:spacing w:after="60" w:before="0"/>
      </w:pPr>
      <w:r>
        <w:rPr>
          <w:rFonts w:ascii="Arial" w:cs="Arial" w:eastAsia="Arial" w:hAnsi="Arial"/>
          <w:i/>
          <w:iCs/>
          <w:color w:val="888888"/>
          <w:sz w:val="20"/>
          <w:szCs w:val="20"/>
        </w:rPr>
        <w:t xml:space="preserve">Canonical Reference: Elosia Canonical Definitions v1.2</w:t>
      </w:r>
    </w:p>
    <w:p>
      <w:pPr>
        <w:spacing w:after="60" w:before="0"/>
      </w:pPr>
      <w:r>
        <w:rPr>
          <w:rFonts w:ascii="Arial" w:cs="Arial" w:eastAsia="Arial" w:hAnsi="Arial"/>
          <w:i/>
          <w:iCs/>
          <w:color w:val="888888"/>
          <w:sz w:val="20"/>
          <w:szCs w:val="20"/>
        </w:rPr>
        <w:t xml:space="preserve">Companion: SIM v1.0  |  SMK v1.0  |  Disruptor Exchange v1.0  |  Orchestration v1.0</w:t>
      </w:r>
    </w:p>
    <w:p>
      <w:pPr>
        <w:spacing w:after="0" w:before="400"/>
      </w:pPr>
      <w:r>
        <w:t xml:space="preserve"/>
      </w:r>
    </w:p>
    <w:p>
      <w:pPr>
        <w:pBdr>
          <w:top w:val="single" w:color="C0392B" w:sz="4" w:space="8"/>
          <w:bottom w:val="single" w:color="C0392B" w:sz="4" w:space="8"/>
        </w:pBdr>
        <w:spacing w:after="0" w:before="0"/>
      </w:pPr>
      <w:r>
        <w:rPr>
          <w:rFonts w:ascii="Arial" w:cs="Arial" w:eastAsia="Arial" w:hAnsi="Arial"/>
          <w:b/>
          <w:bCs/>
          <w:color w:val="C0392B"/>
          <w:sz w:val="18"/>
          <w:szCs w:val="18"/>
        </w:rPr>
        <w:t xml:space="preserve">CONFIDENTIAL — NOT FOR DISTRIBUTION — INTERNAL ARCHITECTURE DOCUMENT</w:t>
      </w:r>
    </w:p>
    <w:p>
      <w:pPr>
        <w:sectPr>
          <w:pgSz w:w="12240" w:h="15840" w:orient="portrait"/>
          <w:pgMar w:top="1440" w:right="1440" w:bottom="1440" w:left="1440" w:header="708" w:footer="708" w:gutter="0"/>
          <w:pgNumType/>
          <w:docGrid w:linePitch="360"/>
        </w:sectPr>
      </w:pPr>
    </w:p>
    <w:p>
      <w:pPr>
        <w:spacing w:after="80" w:before="480"/>
      </w:pPr>
      <w:r>
        <w:rPr>
          <w:rFonts w:ascii="Arial" w:cs="Arial" w:eastAsia="Arial" w:hAnsi="Arial"/>
          <w:b/>
          <w:bCs/>
          <w:color w:val="888888"/>
          <w:sz w:val="20"/>
          <w:szCs w:val="20"/>
        </w:rPr>
        <w:t xml:space="preserve">§ Section 1</w:t>
      </w:r>
    </w:p>
    <w:p>
      <w:pPr>
        <w:pStyle w:val="Heading1"/>
        <w:pBdr>
          <w:bottom w:val="single" w:color="1A3A5C" w:sz="8" w:space="4"/>
        </w:pBdr>
        <w:spacing w:after="160" w:before="480"/>
      </w:pPr>
      <w:r>
        <w:rPr>
          <w:rFonts w:ascii="Arial" w:cs="Arial" w:eastAsia="Arial" w:hAnsi="Arial"/>
          <w:b/>
          <w:bCs/>
          <w:color w:val="1A3A5C"/>
          <w:sz w:val="34"/>
          <w:szCs w:val="34"/>
        </w:rPr>
        <w:t xml:space="preserve">Purpose</w:t>
      </w:r>
    </w:p>
    <w:p>
      <w:pPr>
        <w:spacing w:after="120" w:before="80"/>
      </w:pPr>
      <w:r>
        <w:rPr>
          <w:rFonts w:ascii="Arial" w:cs="Arial" w:eastAsia="Arial" w:hAnsi="Arial"/>
          <w:color w:val="1A1A1A"/>
          <w:sz w:val="22"/>
          <w:szCs w:val="22"/>
        </w:rPr>
        <w:t xml:space="preserve">The Human-in-the-Loop (HITL) is the only layer in the Elosia Framework that converts validated reasoning into system memory. It is not a review step that has been added to the system for compliance. It is an architectural requirement — the boundary at which automated process ends and human judgment begins, permanently and without bypass.</w:t>
      </w:r>
    </w:p>
    <w:p>
      <w:pPr>
        <w:spacing w:after="0" w:before="80"/>
      </w:pPr>
      <w:r>
        <w:t xml:space="preserve"/>
      </w:r>
    </w:p>
    <w:p>
      <w:pPr>
        <w:spacing w:after="120" w:before="80"/>
      </w:pPr>
      <w:r>
        <w:rPr>
          <w:rFonts w:ascii="Arial" w:cs="Arial" w:eastAsia="Arial" w:hAnsi="Arial"/>
          <w:color w:val="1A1A1A"/>
          <w:sz w:val="22"/>
          <w:szCs w:val="22"/>
        </w:rPr>
        <w:t xml:space="preserve">The system produces structured artifacts for human review, not automated decisions. The distinction is not procedural — it is architectural. The system is explicitly designed so that certain decisions cannot be made without human judgment, and no automated process can satisfy that requirement. A system that could approve its own outputs would not be a governed system. It would be a system performing the appearance of governance.</w:t>
      </w:r>
    </w:p>
    <w:p>
      <w:pPr>
        <w:spacing w:after="0" w:before="80"/>
      </w:pPr>
      <w:r>
        <w:t xml:space="preserve"/>
      </w:r>
    </w:p>
    <w:p>
      <w:pPr>
        <w:spacing w:after="120" w:before="80"/>
      </w:pPr>
      <w:r>
        <w:rPr>
          <w:rFonts w:ascii="Arial" w:cs="Arial" w:eastAsia="Arial" w:hAnsi="Arial"/>
          <w:color w:val="1A1A1A"/>
          <w:sz w:val="22"/>
          <w:szCs w:val="22"/>
        </w:rPr>
        <w:t xml:space="preserve">This specification defines HITL as a connected system boundary — not just a philosophical decision layer. It specifies what HITL receives, the four decision types it can issue and what each triggers, how those decisions connect to the SIM and TFS, what HITL cannot delegate, and how HITL governance over the notebook corpus operates across the lifecycle of the system.</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DOCTRINE: HITL is the only layer that converts validated reasoning into system memory. Everything before it produces candidates. HITL produces truth.</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Normative References</w:t>
      </w:r>
    </w:p>
    <w:p>
      <w:pPr>
        <w:pStyle w:val="ListParagraph"/>
        <w:numPr>
          <w:ilvl w:val="0"/>
          <w:numId w:val="2"/>
        </w:numPr>
        <w:spacing w:after="60" w:before="60"/>
      </w:pPr>
      <w:r>
        <w:rPr>
          <w:rFonts w:ascii="Arial" w:cs="Arial" w:eastAsia="Arial" w:hAnsi="Arial"/>
          <w:b/>
          <w:bCs/>
          <w:color w:val="1A1A1A"/>
          <w:sz w:val="22"/>
          <w:szCs w:val="22"/>
        </w:rPr>
        <w:t xml:space="preserve">Elosia Canonical Definitions v1.2</w:t>
      </w:r>
      <w:r>
        <w:rPr>
          <w:rFonts w:ascii="Arial" w:cs="Arial" w:eastAsia="Arial" w:hAnsi="Arial"/>
          <w:color w:val="1A1A1A"/>
          <w:sz w:val="22"/>
          <w:szCs w:val="22"/>
        </w:rPr>
        <w:t xml:space="preserve"> — authoritative source for all terminology.</w:t>
      </w:r>
    </w:p>
    <w:p>
      <w:pPr>
        <w:pStyle w:val="ListParagraph"/>
        <w:numPr>
          <w:ilvl w:val="0"/>
          <w:numId w:val="2"/>
        </w:numPr>
        <w:spacing w:after="60" w:before="60"/>
      </w:pPr>
      <w:r>
        <w:rPr>
          <w:rFonts w:ascii="Arial" w:cs="Arial" w:eastAsia="Arial" w:hAnsi="Arial"/>
          <w:b/>
          <w:bCs/>
          <w:color w:val="1A1A1A"/>
          <w:sz w:val="22"/>
          <w:szCs w:val="22"/>
        </w:rPr>
        <w:t xml:space="preserve">SIM Architecture Specification v1.0</w:t>
      </w:r>
      <w:r>
        <w:rPr>
          <w:rFonts w:ascii="Arial" w:cs="Arial" w:eastAsia="Arial" w:hAnsi="Arial"/>
          <w:color w:val="1A1A1A"/>
          <w:sz w:val="22"/>
          <w:szCs w:val="22"/>
        </w:rPr>
        <w:t xml:space="preserve"> — memory write destination on APPROVE.</w:t>
      </w:r>
    </w:p>
    <w:p>
      <w:pPr>
        <w:pStyle w:val="ListParagraph"/>
        <w:numPr>
          <w:ilvl w:val="0"/>
          <w:numId w:val="2"/>
        </w:numPr>
        <w:spacing w:after="60" w:before="60"/>
      </w:pPr>
      <w:r>
        <w:rPr>
          <w:rFonts w:ascii="Arial" w:cs="Arial" w:eastAsia="Arial" w:hAnsi="Arial"/>
          <w:b/>
          <w:bCs/>
          <w:color w:val="1A1A1A"/>
          <w:sz w:val="22"/>
          <w:szCs w:val="22"/>
        </w:rPr>
        <w:t xml:space="preserve">SMK Architecture Specification v1.0</w:t>
      </w:r>
      <w:r>
        <w:rPr>
          <w:rFonts w:ascii="Arial" w:cs="Arial" w:eastAsia="Arial" w:hAnsi="Arial"/>
          <w:color w:val="1A1A1A"/>
          <w:sz w:val="22"/>
          <w:szCs w:val="22"/>
        </w:rPr>
        <w:t xml:space="preserve"> — governance amendment process; HITL cannot trigger SMK write through approval.</w:t>
      </w:r>
    </w:p>
    <w:p>
      <w:pPr>
        <w:pStyle w:val="ListParagraph"/>
        <w:numPr>
          <w:ilvl w:val="0"/>
          <w:numId w:val="2"/>
        </w:numPr>
        <w:spacing w:after="60" w:before="60"/>
      </w:pPr>
      <w:r>
        <w:rPr>
          <w:rFonts w:ascii="Arial" w:cs="Arial" w:eastAsia="Arial" w:hAnsi="Arial"/>
          <w:b/>
          <w:bCs/>
          <w:color w:val="1A1A1A"/>
          <w:sz w:val="22"/>
          <w:szCs w:val="22"/>
        </w:rPr>
        <w:t xml:space="preserve">Disruptor Exchange Specification v1.0</w:t>
      </w:r>
      <w:r>
        <w:rPr>
          <w:rFonts w:ascii="Arial" w:cs="Arial" w:eastAsia="Arial" w:hAnsi="Arial"/>
          <w:color w:val="1A1A1A"/>
          <w:sz w:val="22"/>
          <w:szCs w:val="22"/>
        </w:rPr>
        <w:t xml:space="preserve"> — source of packages arriving at HITL.</w:t>
      </w:r>
    </w:p>
    <w:p>
      <w:pPr>
        <w:pStyle w:val="ListParagraph"/>
        <w:numPr>
          <w:ilvl w:val="0"/>
          <w:numId w:val="2"/>
        </w:numPr>
        <w:spacing w:after="60" w:before="60"/>
      </w:pPr>
      <w:r>
        <w:rPr>
          <w:rFonts w:ascii="Arial" w:cs="Arial" w:eastAsia="Arial" w:hAnsi="Arial"/>
          <w:b/>
          <w:bCs/>
          <w:color w:val="1A1A1A"/>
          <w:sz w:val="22"/>
          <w:szCs w:val="22"/>
        </w:rPr>
        <w:t xml:space="preserve">Orchestration Layer Specification v1.0</w:t>
      </w:r>
      <w:r>
        <w:rPr>
          <w:rFonts w:ascii="Arial" w:cs="Arial" w:eastAsia="Arial" w:hAnsi="Arial"/>
          <w:color w:val="1A1A1A"/>
          <w:sz w:val="22"/>
          <w:szCs w:val="22"/>
        </w:rPr>
        <w:t xml:space="preserve"> — delivery mechanism for HITL packages.</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2</w:t>
      </w:r>
    </w:p>
    <w:p>
      <w:pPr>
        <w:pStyle w:val="Heading1"/>
        <w:pBdr>
          <w:bottom w:val="single" w:color="1A3A5C" w:sz="8" w:space="4"/>
        </w:pBdr>
        <w:spacing w:after="160" w:before="480"/>
      </w:pPr>
      <w:r>
        <w:rPr>
          <w:rFonts w:ascii="Arial" w:cs="Arial" w:eastAsia="Arial" w:hAnsi="Arial"/>
          <w:b/>
          <w:bCs/>
          <w:color w:val="1A3A5C"/>
          <w:sz w:val="34"/>
          <w:szCs w:val="34"/>
        </w:rPr>
        <w:t xml:space="preserve">What HITL Is</w:t>
      </w:r>
    </w:p>
    <w:p>
      <w:pPr>
        <w:spacing w:after="120" w:before="80"/>
      </w:pPr>
      <w:r>
        <w:rPr>
          <w:rFonts w:ascii="Arial" w:cs="Arial" w:eastAsia="Arial" w:hAnsi="Arial"/>
          <w:color w:val="1A1A1A"/>
          <w:sz w:val="22"/>
          <w:szCs w:val="22"/>
        </w:rPr>
        <w:t xml:space="preserve">HITL is a non-bypassable decision boundary. No package advances from candidate to validated knowledge without passing through it. No automated process — regardless of confidence score, D3 judgment strength, or accumulated validation history — can substitute for it. The pre-flight check determines whether a package is complete enough to reach HITL. Only HITL determines whether it is sound enough to be approved.</w:t>
      </w:r>
    </w:p>
    <w:p>
      <w:pPr>
        <w:spacing w:after="0" w:before="80"/>
      </w:pPr>
      <w:r>
        <w:t xml:space="preserve"/>
      </w:r>
    </w:p>
    <w:p>
      <w:pPr>
        <w:spacing w:after="120" w:before="80"/>
      </w:pPr>
      <w:r>
        <w:rPr>
          <w:rFonts w:ascii="Arial" w:cs="Arial" w:eastAsia="Arial" w:hAnsi="Arial"/>
          <w:color w:val="1A1A1A"/>
          <w:sz w:val="22"/>
          <w:szCs w:val="22"/>
        </w:rPr>
        <w:t xml:space="preserve">HITL is structurally isolated. The HITL folder is an input-only delivery point — the Orchestration Layer delivers packages to it as a one-way transfer. Nothing in the system points back from HITL to the Orchestration Layer, the exchange, the SIM, or the SMK in any automated feedback path. HITL exerts its influence on the system through its decisions — not through any automated connection to system components.</w:t>
      </w:r>
    </w:p>
    <w:p>
      <w:pPr>
        <w:spacing w:after="0" w:before="80"/>
      </w:pPr>
      <w:r>
        <w:t xml:space="preserve"/>
      </w:r>
    </w:p>
    <w:p>
      <w:pPr>
        <w:spacing w:after="120" w:before="80"/>
      </w:pPr>
      <w:r>
        <w:rPr>
          <w:rFonts w:ascii="Arial" w:cs="Arial" w:eastAsia="Arial" w:hAnsi="Arial"/>
          <w:color w:val="1A1A1A"/>
          <w:sz w:val="22"/>
          <w:szCs w:val="22"/>
        </w:rPr>
        <w:t xml:space="preserve">HITL is a partnership. The system produces the most complete, rigorously structured research artifact it can — full provenance chain, D3 judgment, Structured Distance Measurement, Material Warrants, exchange record. It presents that artifact to the human reviewer fully formed. The human reviewer brings what the system cannot have: strategic context, tacit domain knowledge, awareness of organizational priorities, and the judgment to determine whether a precisely measured gap is worth crossing.</w:t>
      </w:r>
    </w:p>
    <w:p>
      <w:pPr>
        <w:spacing w:after="0" w:before="8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FOUNDATIONAL RULE: HITL approval is the only event that writes to the SIM. HITL approval does not write to the SMK. These are different events with different processes. No exception condition exists for either rule.</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3</w:t>
      </w:r>
    </w:p>
    <w:p>
      <w:pPr>
        <w:pStyle w:val="Heading1"/>
        <w:pBdr>
          <w:bottom w:val="single" w:color="1A3A5C" w:sz="8" w:space="4"/>
        </w:pBdr>
        <w:spacing w:after="160" w:before="480"/>
      </w:pPr>
      <w:r>
        <w:rPr>
          <w:rFonts w:ascii="Arial" w:cs="Arial" w:eastAsia="Arial" w:hAnsi="Arial"/>
          <w:b/>
          <w:bCs/>
          <w:color w:val="1A3A5C"/>
          <w:sz w:val="34"/>
          <w:szCs w:val="34"/>
        </w:rPr>
        <w:t xml:space="preserve">What HITL Receives</w:t>
      </w:r>
    </w:p>
    <w:p>
      <w:pPr>
        <w:spacing w:after="120" w:before="80"/>
      </w:pPr>
      <w:r>
        <w:rPr>
          <w:rFonts w:ascii="Arial" w:cs="Arial" w:eastAsia="Arial" w:hAnsi="Arial"/>
          <w:color w:val="1A1A1A"/>
          <w:sz w:val="22"/>
          <w:szCs w:val="22"/>
        </w:rPr>
        <w:t xml:space="preserve">The human reviewer receives the complete exchange package — not a summary, not a digest, not a D3 recommendation. The completeness of what HITL receives is what makes human judgment meaningful rather than ceremonial. A reviewer who has only seen the conclusion cannot evaluate whether the reasoning that produced it was sound.</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3.1  Package Contents at HITL Delivery</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HITL RECEIVES — COMPLETE PACKAGE: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FROM THE EXCHANGE RECORD:</w:t>
      </w:r>
      <w:r>
        <w:rPr>
          <w:rFonts w:ascii="Courier New" w:cs="Courier New" w:eastAsia="Courier New" w:hAnsi="Courier New"/>
          <w:color w:val="1A3A5C"/>
          <w:sz w:val="18"/>
          <w:szCs w:val="18"/>
        </w:rPr>
        <w:br/>
        <w:t xml:space="preserve">    D1 proposal — full text, unchanged</w:t>
      </w:r>
      <w:r>
        <w:rPr>
          <w:rFonts w:ascii="Courier New" w:cs="Courier New" w:eastAsia="Courier New" w:hAnsi="Courier New"/>
          <w:color w:val="1A3A5C"/>
          <w:sz w:val="18"/>
          <w:szCs w:val="18"/>
        </w:rPr>
        <w:br/>
        <w:t xml:space="preserve">    D2 critique — full text, unchanged</w:t>
      </w:r>
      <w:r>
        <w:rPr>
          <w:rFonts w:ascii="Courier New" w:cs="Courier New" w:eastAsia="Courier New" w:hAnsi="Courier New"/>
          <w:color w:val="1A3A5C"/>
          <w:sz w:val="18"/>
          <w:szCs w:val="18"/>
        </w:rPr>
        <w:br/>
        <w:t xml:space="preserve">    D2 counter-proposal — full text, unchanged</w:t>
      </w:r>
      <w:r>
        <w:rPr>
          <w:rFonts w:ascii="Courier New" w:cs="Courier New" w:eastAsia="Courier New" w:hAnsi="Courier New"/>
          <w:color w:val="1A3A5C"/>
          <w:sz w:val="18"/>
          <w:szCs w:val="18"/>
        </w:rPr>
        <w:br/>
        <w:t xml:space="preserve">    D1 review notes — full text, unchanged</w:t>
      </w:r>
      <w:r>
        <w:rPr>
          <w:rFonts w:ascii="Courier New" w:cs="Courier New" w:eastAsia="Courier New" w:hAnsi="Courier New"/>
          <w:color w:val="1A3A5C"/>
          <w:sz w:val="18"/>
          <w:szCs w:val="18"/>
        </w:rPr>
        <w:br/>
        <w:t xml:space="preserve">    All Material Warrants — with full provenance chains</w:t>
      </w:r>
      <w:r>
        <w:rPr>
          <w:rFonts w:ascii="Courier New" w:cs="Courier New" w:eastAsia="Courier New" w:hAnsi="Courier New"/>
          <w:color w:val="1A3A5C"/>
          <w:sz w:val="18"/>
          <w:szCs w:val="18"/>
        </w:rPr>
        <w:br/>
        <w:t xml:space="preserve">    Exchange hash — integrity verification</w:t>
      </w:r>
      <w:r>
        <w:rPr>
          <w:rFonts w:ascii="Courier New" w:cs="Courier New" w:eastAsia="Courier New" w:hAnsi="Courier New"/>
          <w:color w:val="1A3A5C"/>
          <w:sz w:val="18"/>
          <w:szCs w:val="18"/>
        </w:rPr>
        <w:br/>
        <w:t xml:space="preserve">    Session metadata — TAG logs, source budgets,</w:t>
      </w:r>
      <w:r>
        <w:rPr>
          <w:rFonts w:ascii="Courier New" w:cs="Courier New" w:eastAsia="Courier New" w:hAnsi="Courier New"/>
          <w:color w:val="1A3A5C"/>
          <w:sz w:val="18"/>
          <w:szCs w:val="18"/>
        </w:rPr>
        <w:br/>
        <w:t xml:space="preserve">                       step timestamps</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FROM D3 ARBITRATION:</w:t>
      </w:r>
      <w:r>
        <w:rPr>
          <w:rFonts w:ascii="Courier New" w:cs="Courier New" w:eastAsia="Courier New" w:hAnsi="Courier New"/>
          <w:color w:val="1A3A5C"/>
          <w:sz w:val="18"/>
          <w:szCs w:val="18"/>
        </w:rPr>
        <w:br/>
        <w:t xml:space="preserve">    D3 judgment — stronger proposal identified</w:t>
      </w:r>
      <w:r>
        <w:rPr>
          <w:rFonts w:ascii="Courier New" w:cs="Courier New" w:eastAsia="Courier New" w:hAnsi="Courier New"/>
          <w:color w:val="1A3A5C"/>
          <w:sz w:val="18"/>
          <w:szCs w:val="18"/>
        </w:rPr>
        <w:br/>
        <w:t xml:space="preserve">    Basis for judgment — against three criteria</w:t>
      </w:r>
      <w:r>
        <w:rPr>
          <w:rFonts w:ascii="Courier New" w:cs="Courier New" w:eastAsia="Courier New" w:hAnsi="Courier New"/>
          <w:color w:val="1A3A5C"/>
          <w:sz w:val="18"/>
          <w:szCs w:val="18"/>
        </w:rPr>
        <w:br/>
        <w:t xml:space="preserve">    Losing proposal strengths — for Dissent routing</w:t>
      </w:r>
      <w:r>
        <w:rPr>
          <w:rFonts w:ascii="Courier New" w:cs="Courier New" w:eastAsia="Courier New" w:hAnsi="Courier New"/>
          <w:color w:val="1A3A5C"/>
          <w:sz w:val="18"/>
          <w:szCs w:val="18"/>
        </w:rPr>
        <w:br/>
        <w:t xml:space="preserve">    Dissent routing instructions</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STRUCTURED DISTANCE MEASUREMENT:</w:t>
      </w:r>
      <w:r>
        <w:rPr>
          <w:rFonts w:ascii="Courier New" w:cs="Courier New" w:eastAsia="Courier New" w:hAnsi="Courier New"/>
          <w:color w:val="1A3A5C"/>
          <w:sz w:val="18"/>
          <w:szCs w:val="18"/>
        </w:rPr>
        <w:br/>
        <w:t xml:space="preserve">    Gap types identified — EVIDENCE | EMPIRICAL |</w:t>
      </w:r>
      <w:r>
        <w:rPr>
          <w:rFonts w:ascii="Courier New" w:cs="Courier New" w:eastAsia="Courier New" w:hAnsi="Courier New"/>
          <w:color w:val="1A3A5C"/>
          <w:sz w:val="18"/>
          <w:szCs w:val="18"/>
        </w:rPr>
        <w:br/>
        <w:t xml:space="preserve">                           LOGICAL | EXECUTION</w:t>
      </w:r>
      <w:r>
        <w:rPr>
          <w:rFonts w:ascii="Courier New" w:cs="Courier New" w:eastAsia="Courier New" w:hAnsi="Courier New"/>
          <w:color w:val="1A3A5C"/>
          <w:sz w:val="18"/>
          <w:szCs w:val="18"/>
        </w:rPr>
        <w:br/>
        <w:t xml:space="preserve">    Gap descriptions — per type, specific</w:t>
      </w:r>
      <w:r>
        <w:rPr>
          <w:rFonts w:ascii="Courier New" w:cs="Courier New" w:eastAsia="Courier New" w:hAnsi="Courier New"/>
          <w:color w:val="1A3A5C"/>
          <w:sz w:val="18"/>
          <w:szCs w:val="18"/>
        </w:rPr>
        <w:br/>
        <w:t xml:space="preserve">    Conditions to close — per gap, concrete</w:t>
      </w:r>
      <w:r>
        <w:rPr>
          <w:rFonts w:ascii="Courier New" w:cs="Courier New" w:eastAsia="Courier New" w:hAnsi="Courier New"/>
          <w:color w:val="1A3A5C"/>
          <w:sz w:val="18"/>
          <w:szCs w:val="18"/>
        </w:rPr>
        <w:br/>
        <w:t xml:space="preserve">    Validation path — sequential steps to full validation</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PROVENANCE CHAIN:</w:t>
      </w:r>
      <w:r>
        <w:rPr>
          <w:rFonts w:ascii="Courier New" w:cs="Courier New" w:eastAsia="Courier New" w:hAnsi="Courier New"/>
          <w:color w:val="1A3A5C"/>
          <w:sz w:val="18"/>
          <w:szCs w:val="18"/>
        </w:rPr>
        <w:br/>
        <w:t xml:space="preserve">    Complete routing history from Orchestration Layer</w:t>
      </w:r>
      <w:r>
        <w:rPr>
          <w:rFonts w:ascii="Courier New" w:cs="Courier New" w:eastAsia="Courier New" w:hAnsi="Courier New"/>
          <w:color w:val="1A3A5C"/>
          <w:sz w:val="18"/>
          <w:szCs w:val="18"/>
        </w:rPr>
        <w:br/>
        <w:t xml:space="preserve">    Source notebook sessions for every warrant</w:t>
      </w:r>
      <w:r>
        <w:rPr>
          <w:rFonts w:ascii="Courier New" w:cs="Courier New" w:eastAsia="Courier New" w:hAnsi="Courier New"/>
          <w:color w:val="1A3A5C"/>
          <w:sz w:val="18"/>
          <w:szCs w:val="18"/>
        </w:rPr>
        <w:br/>
        <w:t xml:space="preserve">    Agent assignments for the run</w:t>
      </w:r>
      <w:r>
        <w:rPr>
          <w:rFonts w:ascii="Courier New" w:cs="Courier New" w:eastAsia="Courier New" w:hAnsi="Courier New"/>
          <w:color w:val="1A3A5C"/>
          <w:sz w:val="18"/>
          <w:szCs w:val="18"/>
        </w:rPr>
        <w:br/>
        <w:t xml:space="preserve">    All step completion timestamps</w:t>
      </w:r>
      <w:r>
        <w:rPr>
          <w:rFonts w:ascii="Courier New" w:cs="Courier New" w:eastAsia="Courier New" w:hAnsi="Courier New"/>
          <w:color w:val="1A3A5C"/>
          <w:sz w:val="18"/>
          <w:szCs w:val="18"/>
        </w:rPr>
        <w:br/>
        <w:t xml:space="preserve">    Pre-flight check results</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HITL CONTEXT:</w:t>
      </w:r>
      <w:r>
        <w:rPr>
          <w:rFonts w:ascii="Courier New" w:cs="Courier New" w:eastAsia="Courier New" w:hAnsi="Courier New"/>
          <w:color w:val="1A3A5C"/>
          <w:sz w:val="18"/>
          <w:szCs w:val="18"/>
        </w:rPr>
        <w:br/>
        <w:t xml:space="preserve">    D3 plain-language briefing</w:t>
      </w:r>
      <w:r>
        <w:rPr>
          <w:rFonts w:ascii="Courier New" w:cs="Courier New" w:eastAsia="Courier New" w:hAnsi="Courier New"/>
          <w:color w:val="1A3A5C"/>
          <w:sz w:val="18"/>
          <w:szCs w:val="18"/>
        </w:rPr>
        <w:br/>
        <w:t xml:space="preserve">    SDM summary — distance stated plainly</w:t>
      </w:r>
      <w:r>
        <w:rPr>
          <w:rFonts w:ascii="Courier New" w:cs="Courier New" w:eastAsia="Courier New" w:hAnsi="Courier New"/>
          <w:color w:val="1A3A5C"/>
          <w:sz w:val="18"/>
          <w:szCs w:val="18"/>
        </w:rPr>
        <w:br/>
        <w:t xml:space="preserve">    Prior run comparison (if permutation run)</w:t>
      </w:r>
      <w:r>
        <w:rPr>
          <w:rFonts w:ascii="Courier New" w:cs="Courier New" w:eastAsia="Courier New" w:hAnsi="Courier New"/>
          <w:color w:val="1A3A5C"/>
          <w:sz w:val="18"/>
          <w:szCs w:val="18"/>
        </w:rPr>
        <w:t xml:space="preserve">    Dissent Archive links — related prior proposals</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3.2  What HITL Does Not Receive</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HITL DOES NOT RECEIVE:</w:t>
      </w:r>
      <w:r>
        <w:rPr>
          <w:rFonts w:ascii="Courier New" w:cs="Courier New" w:eastAsia="Courier New" w:hAnsi="Courier New"/>
          <w:color w:val="1A3A5C"/>
          <w:sz w:val="18"/>
          <w:szCs w:val="18"/>
        </w:rPr>
        <w:br/>
        <w:t xml:space="preserve">  A recommendation to approve or reject</w:t>
      </w:r>
      <w:r>
        <w:rPr>
          <w:rFonts w:ascii="Courier New" w:cs="Courier New" w:eastAsia="Courier New" w:hAnsi="Courier New"/>
          <w:color w:val="1A3A5C"/>
          <w:sz w:val="18"/>
          <w:szCs w:val="18"/>
        </w:rPr>
        <w:br/>
        <w:t xml:space="preserve">    — D3 measures distance, does not recommend</w:t>
      </w:r>
      <w:r>
        <w:rPr>
          <w:rFonts w:ascii="Courier New" w:cs="Courier New" w:eastAsia="Courier New" w:hAnsi="Courier New"/>
          <w:color w:val="1A3A5C"/>
          <w:sz w:val="18"/>
          <w:szCs w:val="18"/>
        </w:rPr>
        <w:br/>
        <w:t xml:space="preserve">  A confidence score for the overall package</w:t>
      </w:r>
      <w:r>
        <w:rPr>
          <w:rFonts w:ascii="Courier New" w:cs="Courier New" w:eastAsia="Courier New" w:hAnsi="Courier New"/>
          <w:color w:val="1A3A5C"/>
          <w:sz w:val="18"/>
          <w:szCs w:val="18"/>
        </w:rPr>
        <w:br/>
        <w:t xml:space="preserve">    — Individual warrant confidence is visible,</w:t>
      </w:r>
      <w:r>
        <w:rPr>
          <w:rFonts w:ascii="Courier New" w:cs="Courier New" w:eastAsia="Courier New" w:hAnsi="Courier New"/>
          <w:color w:val="1A3A5C"/>
          <w:sz w:val="18"/>
          <w:szCs w:val="18"/>
        </w:rPr>
        <w:br/>
        <w:t xml:space="preserve">      overall package scoring is not automated</w:t>
      </w:r>
      <w:r>
        <w:rPr>
          <w:rFonts w:ascii="Courier New" w:cs="Courier New" w:eastAsia="Courier New" w:hAnsi="Courier New"/>
          <w:color w:val="1A3A5C"/>
          <w:sz w:val="18"/>
          <w:szCs w:val="18"/>
        </w:rPr>
        <w:br/>
        <w:t xml:space="preserve">  Agent TFS scores</w:t>
      </w:r>
      <w:r>
        <w:rPr>
          <w:rFonts w:ascii="Courier New" w:cs="Courier New" w:eastAsia="Courier New" w:hAnsi="Courier New"/>
          <w:color w:val="1A3A5C"/>
          <w:sz w:val="18"/>
          <w:szCs w:val="18"/>
        </w:rPr>
        <w:br/>
        <w:t xml:space="preserve">    — Agent trust history does not influence</w:t>
      </w:r>
      <w:r>
        <w:rPr>
          <w:rFonts w:ascii="Courier New" w:cs="Courier New" w:eastAsia="Courier New" w:hAnsi="Courier New"/>
          <w:color w:val="1A3A5C"/>
          <w:sz w:val="18"/>
          <w:szCs w:val="18"/>
        </w:rPr>
        <w:br/>
        <w:t xml:space="preserve">      promotion eligibility</w:t>
      </w:r>
      <w:r>
        <w:rPr>
          <w:rFonts w:ascii="Courier New" w:cs="Courier New" w:eastAsia="Courier New" w:hAnsi="Courier New"/>
          <w:color w:val="1A3A5C"/>
          <w:sz w:val="18"/>
          <w:szCs w:val="18"/>
        </w:rPr>
        <w:br/>
        <w:t xml:space="preserve">  A synthesized conclusion</w:t>
      </w:r>
      <w:r>
        <w:rPr>
          <w:rFonts w:ascii="Courier New" w:cs="Courier New" w:eastAsia="Courier New" w:hAnsi="Courier New"/>
          <w:color w:val="1A3A5C"/>
          <w:sz w:val="18"/>
          <w:szCs w:val="18"/>
        </w:rPr>
        <w:br/>
        <w:t xml:space="preserve">    — The human reads the exchange, not a digest of it</w:t>
      </w:r>
      <w:r>
        <w:rPr>
          <w:rFonts w:ascii="Courier New" w:cs="Courier New" w:eastAsia="Courier New" w:hAnsi="Courier New"/>
          <w:color w:val="1A3A5C"/>
          <w:sz w:val="18"/>
          <w:szCs w:val="18"/>
        </w:rPr>
        <w:br/>
        <w:t xml:space="preserve">  Any output not produced during the exchange</w:t>
      </w:r>
      <w:r>
        <w:rPr>
          <w:rFonts w:ascii="Courier New" w:cs="Courier New" w:eastAsia="Courier New" w:hAnsi="Courier New"/>
          <w:color w:val="1A3A5C"/>
          <w:sz w:val="18"/>
          <w:szCs w:val="18"/>
        </w:rPr>
        <w:t xml:space="preserve">    — No system-generated additions after D3</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3.3  The Completeness Requirement</w:t>
      </w:r>
    </w:p>
    <w:p>
      <w:pPr>
        <w:spacing w:after="120" w:before="80"/>
      </w:pPr>
      <w:r>
        <w:rPr>
          <w:rFonts w:ascii="Arial" w:cs="Arial" w:eastAsia="Arial" w:hAnsi="Arial"/>
          <w:color w:val="1A1A1A"/>
          <w:sz w:val="22"/>
          <w:szCs w:val="22"/>
        </w:rPr>
        <w:t xml:space="preserve">The human is not reviewing a summary. They are reviewing a research artifact with a complete record of how it was produced, what it was tested against, and what it would take to validate it. That completeness is what makes human judgment at this stage meaningful rather than ceremonial.</w:t>
      </w:r>
    </w:p>
    <w:p>
      <w:pPr>
        <w:spacing w:after="0" w:before="80"/>
      </w:pPr>
      <w:r>
        <w:t xml:space="preserve"/>
      </w:r>
    </w:p>
    <w:p>
      <w:pPr>
        <w:spacing w:after="120" w:before="80"/>
      </w:pPr>
      <w:r>
        <w:rPr>
          <w:rFonts w:ascii="Arial" w:cs="Arial" w:eastAsia="Arial" w:hAnsi="Arial"/>
          <w:color w:val="1A1A1A"/>
          <w:sz w:val="22"/>
          <w:szCs w:val="22"/>
        </w:rPr>
        <w:t xml:space="preserve">A reviewer who sees only D3's judgment cannot assess whether D3 measured correctly. A reviewer who sees only the stronger proposal cannot assess what the losing proposal got right. A reviewer who sees only the SDM cannot assess whether the warrants supporting the proposal are actually sound. HITL review is designed to make all of this visible — not to make it easy, but to make it complete.</w:t>
      </w:r>
    </w:p>
    <w:p>
      <w:pPr>
        <w:spacing w:after="0" w:before="80"/>
      </w:pPr>
      <w:r>
        <w:t xml:space="preserve"/>
      </w:r>
    </w:p>
    <w:p>
      <w:pPr>
        <w:pBdr>
          <w:top w:val="single" w:color="B7770D" w:sz="4" w:space="6"/>
          <w:bottom w:val="single" w:color="B7770D" w:sz="4" w:space="6"/>
          <w:left w:val="thick" w:color="B7770D" w:sz="18" w:space="10"/>
        </w:pBdr>
        <w:spacing w:after="160" w:before="160"/>
        <w:ind w:left="360" w:right="360"/>
      </w:pPr>
      <w:r>
        <w:rPr>
          <w:rFonts w:ascii="Arial" w:cs="Arial" w:eastAsia="Arial" w:hAnsi="Arial"/>
          <w:b/>
          <w:bCs/>
          <w:color w:val="B7770D"/>
          <w:sz w:val="22"/>
          <w:szCs w:val="22"/>
        </w:rPr>
        <w:t xml:space="preserve">WARNING: Any system modification that reduces what HITL receives — summarizing the package, filtering low-confidence warrants before delivery, presenting only D3's judgment — transforms HITL from a genuine review boundary into a ceremonial one. This is a governance failure, not an efficiency improvement.</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4</w:t>
      </w:r>
    </w:p>
    <w:p>
      <w:pPr>
        <w:pStyle w:val="Heading1"/>
        <w:pBdr>
          <w:bottom w:val="single" w:color="1A3A5C" w:sz="8" w:space="4"/>
        </w:pBdr>
        <w:spacing w:after="160" w:before="480"/>
      </w:pPr>
      <w:r>
        <w:rPr>
          <w:rFonts w:ascii="Arial" w:cs="Arial" w:eastAsia="Arial" w:hAnsi="Arial"/>
          <w:b/>
          <w:bCs/>
          <w:color w:val="1A3A5C"/>
          <w:sz w:val="34"/>
          <w:szCs w:val="34"/>
        </w:rPr>
        <w:t xml:space="preserve">Decision Types</w:t>
      </w:r>
    </w:p>
    <w:p>
      <w:pPr>
        <w:spacing w:after="120" w:before="80"/>
      </w:pPr>
      <w:r>
        <w:rPr>
          <w:rFonts w:ascii="Arial" w:cs="Arial" w:eastAsia="Arial" w:hAnsi="Arial"/>
          <w:color w:val="1A1A1A"/>
          <w:sz w:val="22"/>
          <w:szCs w:val="22"/>
        </w:rPr>
        <w:t xml:space="preserve">HITL has exactly four decision types. Each decision type is a specific system action, not just an outcome. The decision type determines what happens next — what routes where, what gets written, what gets logged, and what the system does in response. Decision types are not suggestions. They are system instructions issued by the human reviewer.</w:t>
      </w:r>
    </w:p>
    <w:p>
      <w:pPr>
        <w:spacing w:after="0" w:before="120"/>
      </w:pPr>
      <w:r>
        <w:t xml:space="preserve"/>
      </w:r>
    </w:p>
    <w:p>
      <w:pPr>
        <w:pBdr>
          <w:left w:val="thick" w:color="1E8449" w:sz="16" w:space="10"/>
        </w:pBdr>
        <w:spacing w:after="80" w:before="280"/>
        <w:ind w:left="360"/>
      </w:pPr>
      <w:r>
        <w:rPr>
          <w:rFonts w:ascii="Arial" w:cs="Arial" w:eastAsia="Arial" w:hAnsi="Arial"/>
          <w:b/>
          <w:bCs/>
          <w:color w:val="1E8449"/>
          <w:sz w:val="26"/>
          <w:szCs w:val="26"/>
        </w:rPr>
        <w:t xml:space="preserve">APPROVE</w:t>
      </w:r>
    </w:p>
    <w:p>
      <w:pPr>
        <w:spacing w:after="0" w:before="80"/>
      </w:pPr>
      <w:r>
        <w:t xml:space="preserve"/>
      </w:r>
    </w:p>
    <w:p>
      <w:pPr>
        <w:spacing w:after="120" w:before="80"/>
      </w:pPr>
      <w:r>
        <w:rPr>
          <w:rFonts w:ascii="Arial" w:cs="Arial" w:eastAsia="Arial" w:hAnsi="Arial"/>
          <w:color w:val="1A1A1A"/>
          <w:sz w:val="22"/>
          <w:szCs w:val="22"/>
        </w:rPr>
        <w:t xml:space="preserve">The proposal is sound. The reasoning chain is valid. The distance, as measured by D3, reflects a real gap that this proposal addresses with sufficient coherence to warrant validation at scale. The human reviewer accepts the package as a confirmed hypothesis.</w:t>
      </w:r>
    </w:p>
    <w:p>
      <w:pPr>
        <w:spacing w:after="0" w:before="80"/>
      </w:pPr>
      <w:r>
        <w:t xml:space="preserve"/>
      </w:r>
    </w:p>
    <w:p>
      <w:pPr>
        <w:pStyle w:val="Heading3"/>
        <w:spacing w:after="80" w:before="240"/>
      </w:pPr>
      <w:r>
        <w:rPr>
          <w:rFonts w:ascii="Arial" w:cs="Arial" w:eastAsia="Arial" w:hAnsi="Arial"/>
          <w:b/>
          <w:bCs/>
          <w:color w:val="555555"/>
          <w:sz w:val="24"/>
          <w:szCs w:val="24"/>
        </w:rPr>
        <w:t xml:space="preserve">APPROVE — System Actions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ON APPROVE: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1. HITL system generates hitl_approval_id</w:t>
      </w:r>
      <w:r>
        <w:rPr>
          <w:rFonts w:ascii="Courier New" w:cs="Courier New" w:eastAsia="Courier New" w:hAnsi="Courier New"/>
          <w:color w:val="1A3A5C"/>
          <w:sz w:val="18"/>
          <w:szCs w:val="18"/>
        </w:rPr>
        <w:br/>
        <w:t xml:space="preserve">     — UUID, timestamped, non-replayable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2. System SIM Writer triggered</w:t>
      </w:r>
      <w:r>
        <w:rPr>
          <w:rFonts w:ascii="Courier New" w:cs="Courier New" w:eastAsia="Courier New" w:hAnsi="Courier New"/>
          <w:color w:val="1A3A5C"/>
          <w:sz w:val="18"/>
          <w:szCs w:val="18"/>
        </w:rPr>
        <w:br/>
        <w:t xml:space="preserve">     — Writes locked hypothesis to agent SIM</w:t>
      </w:r>
      <w:r>
        <w:rPr>
          <w:rFonts w:ascii="Courier New" w:cs="Courier New" w:eastAsia="Courier New" w:hAnsi="Courier New"/>
          <w:color w:val="1A3A5C"/>
          <w:sz w:val="18"/>
          <w:szCs w:val="18"/>
        </w:rPr>
        <w:br/>
        <w:t xml:space="preserve">     — Written by system from HITL event</w:t>
      </w:r>
      <w:r>
        <w:rPr>
          <w:rFonts w:ascii="Courier New" w:cs="Courier New" w:eastAsia="Courier New" w:hAnsi="Courier New"/>
          <w:color w:val="1A3A5C"/>
          <w:sz w:val="18"/>
          <w:szCs w:val="18"/>
        </w:rPr>
        <w:br/>
        <w:t xml:space="preserve">     — NOT written by agent</w:t>
      </w:r>
      <w:r>
        <w:rPr>
          <w:rFonts w:ascii="Courier New" w:cs="Courier New" w:eastAsia="Courier New" w:hAnsi="Courier New"/>
          <w:color w:val="1A3A5C"/>
          <w:sz w:val="18"/>
          <w:szCs w:val="18"/>
        </w:rPr>
        <w:br/>
        <w:t xml:space="preserve">     — Carries full provenance chain</w:t>
      </w:r>
      <w:r>
        <w:rPr>
          <w:rFonts w:ascii="Courier New" w:cs="Courier New" w:eastAsia="Courier New" w:hAnsi="Courier New"/>
          <w:color w:val="1A3A5C"/>
          <w:sz w:val="18"/>
          <w:szCs w:val="18"/>
        </w:rPr>
        <w:br/>
        <w:t xml:space="preserve">     — hitl_approval_id populates all warrant fields</w:t>
      </w:r>
      <w:r>
        <w:rPr>
          <w:rFonts w:ascii="Courier New" w:cs="Courier New" w:eastAsia="Courier New" w:hAnsi="Courier New"/>
          <w:color w:val="1A3A5C"/>
          <w:sz w:val="18"/>
          <w:szCs w:val="18"/>
        </w:rPr>
        <w:br/>
        <w:t xml:space="preserve">     — SIM write target: originating agent only</w:t>
      </w:r>
      <w:r>
        <w:rPr>
          <w:rFonts w:ascii="Courier New" w:cs="Courier New" w:eastAsia="Courier New" w:hAnsi="Courier New"/>
          <w:color w:val="1A3A5C"/>
          <w:sz w:val="18"/>
          <w:szCs w:val="18"/>
        </w:rPr>
        <w:br/>
        <w:t xml:space="preserve">     — SMK write: DOES NOT OCCUR</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3. Hypothesis locked for testing pipeline</w:t>
      </w:r>
      <w:r>
        <w:rPr>
          <w:rFonts w:ascii="Courier New" w:cs="Courier New" w:eastAsia="Courier New" w:hAnsi="Courier New"/>
          <w:color w:val="1A3A5C"/>
          <w:sz w:val="18"/>
          <w:szCs w:val="18"/>
        </w:rPr>
        <w:br/>
        <w:t xml:space="preserve">     — Full provenance chain enters testing phase</w:t>
      </w:r>
      <w:r>
        <w:rPr>
          <w:rFonts w:ascii="Courier New" w:cs="Courier New" w:eastAsia="Courier New" w:hAnsi="Courier New"/>
          <w:color w:val="1A3A5C"/>
          <w:sz w:val="18"/>
          <w:szCs w:val="18"/>
        </w:rPr>
        <w:br/>
        <w:t xml:space="preserve">     — Exchange record is part of what gets tested</w:t>
      </w:r>
      <w:r>
        <w:rPr>
          <w:rFonts w:ascii="Courier New" w:cs="Courier New" w:eastAsia="Courier New" w:hAnsi="Courier New"/>
          <w:color w:val="1A3A5C"/>
          <w:sz w:val="18"/>
          <w:szCs w:val="18"/>
        </w:rPr>
        <w:br/>
        <w:t xml:space="preserve">     — Not discarded after confirmation</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4. Dissent Archive routing executed</w:t>
      </w:r>
      <w:r>
        <w:rPr>
          <w:rFonts w:ascii="Courier New" w:cs="Courier New" w:eastAsia="Courier New" w:hAnsi="Courier New"/>
          <w:color w:val="1A3A5C"/>
          <w:sz w:val="18"/>
          <w:szCs w:val="18"/>
        </w:rPr>
        <w:br/>
        <w:t xml:space="preserve">     — D3 routing instructions applied</w:t>
      </w:r>
      <w:r>
        <w:rPr>
          <w:rFonts w:ascii="Courier New" w:cs="Courier New" w:eastAsia="Courier New" w:hAnsi="Courier New"/>
          <w:color w:val="1A3A5C"/>
          <w:sz w:val="18"/>
          <w:szCs w:val="18"/>
        </w:rPr>
        <w:br/>
        <w:t xml:space="preserve">     — Losing proposal elements archived as specified</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5. Trust Ledger updated</w:t>
      </w:r>
      <w:r>
        <w:rPr>
          <w:rFonts w:ascii="Courier New" w:cs="Courier New" w:eastAsia="Courier New" w:hAnsi="Courier New"/>
          <w:color w:val="1A3A5C"/>
          <w:sz w:val="18"/>
          <w:szCs w:val="18"/>
        </w:rPr>
        <w:br/>
        <w:t xml:space="preserve">     — Agent TFS Level 2 receives positive signal</w:t>
      </w:r>
      <w:r>
        <w:rPr>
          <w:rFonts w:ascii="Courier New" w:cs="Courier New" w:eastAsia="Courier New" w:hAnsi="Courier New"/>
          <w:color w:val="1A3A5C"/>
          <w:sz w:val="18"/>
          <w:szCs w:val="18"/>
        </w:rPr>
        <w:br/>
        <w:t xml:space="preserve">       for all agents in the approved run</w:t>
      </w:r>
      <w:r>
        <w:rPr>
          <w:rFonts w:ascii="Courier New" w:cs="Courier New" w:eastAsia="Courier New" w:hAnsi="Courier New"/>
          <w:color w:val="1A3A5C"/>
          <w:sz w:val="18"/>
          <w:szCs w:val="18"/>
        </w:rPr>
        <w:br/>
        <w:t xml:space="preserve">     — Approval rate, warrant quality history updated</w:t>
      </w:r>
      <w:r>
        <w:rPr>
          <w:rFonts w:ascii="Courier New" w:cs="Courier New" w:eastAsia="Courier New" w:hAnsi="Courier New"/>
          <w:color w:val="1A3A5C"/>
          <w:sz w:val="18"/>
          <w:szCs w:val="18"/>
        </w:rPr>
        <w:br/>
        <w:t xml:space="preserve">     — Master TFS Level 3 receives system health signal</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6. CLE event written</w:t>
      </w:r>
      <w:r>
        <w:rPr>
          <w:rFonts w:ascii="Courier New" w:cs="Courier New" w:eastAsia="Courier New" w:hAnsi="Courier New"/>
          <w:color w:val="1A3A5C"/>
          <w:sz w:val="18"/>
          <w:szCs w:val="18"/>
        </w:rPr>
        <w:br/>
        <w:t xml:space="preserve">     — Decision type: APPROVE</w:t>
      </w:r>
      <w:r>
        <w:rPr>
          <w:rFonts w:ascii="Courier New" w:cs="Courier New" w:eastAsia="Courier New" w:hAnsi="Courier New"/>
          <w:color w:val="1A3A5C"/>
          <w:sz w:val="18"/>
          <w:szCs w:val="18"/>
        </w:rPr>
        <w:br/>
        <w:t xml:space="preserve">     — hitl_approval_id</w:t>
      </w:r>
      <w:r>
        <w:rPr>
          <w:rFonts w:ascii="Courier New" w:cs="Courier New" w:eastAsia="Courier New" w:hAnsi="Courier New"/>
          <w:color w:val="1A3A5C"/>
          <w:sz w:val="18"/>
          <w:szCs w:val="18"/>
        </w:rPr>
        <w:br/>
        <w:t xml:space="preserve">     — Package ID</w:t>
      </w:r>
      <w:r>
        <w:rPr>
          <w:rFonts w:ascii="Courier New" w:cs="Courier New" w:eastAsia="Courier New" w:hAnsi="Courier New"/>
          <w:color w:val="1A3A5C"/>
          <w:sz w:val="18"/>
          <w:szCs w:val="18"/>
        </w:rPr>
        <w:br/>
        <w:t xml:space="preserve">     — Timestamp</w:t>
      </w:r>
      <w:r>
        <w:rPr>
          <w:rFonts w:ascii="Courier New" w:cs="Courier New" w:eastAsia="Courier New" w:hAnsi="Courier New"/>
          <w:color w:val="1A3A5C"/>
          <w:sz w:val="18"/>
          <w:szCs w:val="18"/>
        </w:rPr>
        <w:br/>
        <w:t xml:space="preserve">     — Human reviewer ID</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APPROVE DOES NOT:</w:t>
      </w:r>
      <w:r>
        <w:rPr>
          <w:rFonts w:ascii="Courier New" w:cs="Courier New" w:eastAsia="Courier New" w:hAnsi="Courier New"/>
          <w:color w:val="1A3A5C"/>
          <w:sz w:val="18"/>
          <w:szCs w:val="18"/>
        </w:rPr>
        <w:br/>
        <w:t xml:space="preserve">    Write to SMK</w:t>
      </w:r>
      <w:r>
        <w:rPr>
          <w:rFonts w:ascii="Courier New" w:cs="Courier New" w:eastAsia="Courier New" w:hAnsi="Courier New"/>
          <w:color w:val="1A3A5C"/>
          <w:sz w:val="18"/>
          <w:szCs w:val="18"/>
        </w:rPr>
        <w:br/>
        <w:t xml:space="preserve">    Grant agent direct SIM write access</w:t>
      </w:r>
      <w:r>
        <w:rPr>
          <w:rFonts w:ascii="Courier New" w:cs="Courier New" w:eastAsia="Courier New" w:hAnsi="Courier New"/>
          <w:color w:val="1A3A5C"/>
          <w:sz w:val="18"/>
          <w:szCs w:val="18"/>
        </w:rPr>
        <w:br/>
        <w:t xml:space="preserve">    Bypass any future HITL requirement</w:t>
      </w:r>
      <w:r>
        <w:rPr>
          <w:rFonts w:ascii="Courier New" w:cs="Courier New" w:eastAsia="Courier New" w:hAnsi="Courier New"/>
          <w:color w:val="1A3A5C"/>
          <w:sz w:val="18"/>
          <w:szCs w:val="18"/>
        </w:rPr>
        <w:t xml:space="preserve">    Automatically approve related proposals</w:t>
      </w:r>
    </w:p>
    <w:p>
      <w:pPr>
        <w:spacing w:after="0" w:before="160"/>
      </w:pPr>
      <w:r>
        <w:t xml:space="preserve"/>
      </w:r>
    </w:p>
    <w:p>
      <w:pPr>
        <w:pBdr>
          <w:left w:val="thick" w:color="B7770D" w:sz="16" w:space="10"/>
        </w:pBdr>
        <w:spacing w:after="80" w:before="280"/>
        <w:ind w:left="360"/>
      </w:pPr>
      <w:r>
        <w:rPr>
          <w:rFonts w:ascii="Arial" w:cs="Arial" w:eastAsia="Arial" w:hAnsi="Arial"/>
          <w:b/>
          <w:bCs/>
          <w:color w:val="B7770D"/>
          <w:sz w:val="26"/>
          <w:szCs w:val="26"/>
        </w:rPr>
        <w:t xml:space="preserve">RETURN_FOR_REVIEW</w:t>
      </w:r>
    </w:p>
    <w:p>
      <w:pPr>
        <w:spacing w:after="0" w:before="80"/>
      </w:pPr>
      <w:r>
        <w:t xml:space="preserve"/>
      </w:r>
    </w:p>
    <w:p>
      <w:pPr>
        <w:spacing w:after="120" w:before="80"/>
      </w:pPr>
      <w:r>
        <w:rPr>
          <w:rFonts w:ascii="Arial" w:cs="Arial" w:eastAsia="Arial" w:hAnsi="Arial"/>
          <w:color w:val="1A1A1A"/>
          <w:sz w:val="22"/>
          <w:szCs w:val="22"/>
        </w:rPr>
        <w:t xml:space="preserve">The package has merit but requires additional scrutiny at a specific point. The human reviewer has identified a weakness, an insufficiently supported claim, an unresolved gap in the reasoning, or an experimental design that needs refinement. The package is returned to the exchange for targeted revision.</w:t>
      </w:r>
    </w:p>
    <w:p>
      <w:pPr>
        <w:spacing w:after="0" w:before="80"/>
      </w:pPr>
      <w:r>
        <w:t xml:space="preserve"/>
      </w:r>
    </w:p>
    <w:p>
      <w:pPr>
        <w:pStyle w:val="Heading3"/>
        <w:spacing w:after="80" w:before="240"/>
      </w:pPr>
      <w:r>
        <w:rPr>
          <w:rFonts w:ascii="Arial" w:cs="Arial" w:eastAsia="Arial" w:hAnsi="Arial"/>
          <w:b/>
          <w:bCs/>
          <w:color w:val="555555"/>
          <w:sz w:val="24"/>
          <w:szCs w:val="24"/>
        </w:rPr>
        <w:t xml:space="preserve">RETURN_FOR_REVIEW — System Actions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ON RETURN_FOR_REVIEW:</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REQUIRED FROM HUMAN REVIEWER BEFORE RETURN:</w:t>
      </w:r>
      <w:r>
        <w:rPr>
          <w:rFonts w:ascii="Courier New" w:cs="Courier New" w:eastAsia="Courier New" w:hAnsi="Courier New"/>
          <w:color w:val="1A3A5C"/>
          <w:sz w:val="18"/>
          <w:szCs w:val="18"/>
        </w:rPr>
        <w:br/>
        <w:t xml:space="preserve">    return_step:     Which exchange step to re-enter</w:t>
      </w:r>
      <w:r>
        <w:rPr>
          <w:rFonts w:ascii="Courier New" w:cs="Courier New" w:eastAsia="Courier New" w:hAnsi="Courier New"/>
          <w:color w:val="1A3A5C"/>
          <w:sz w:val="18"/>
          <w:szCs w:val="18"/>
        </w:rPr>
        <w:br/>
        <w:t xml:space="preserve">                     D1_PROPOSAL | D2_REVIEW |</w:t>
      </w:r>
      <w:r>
        <w:rPr>
          <w:rFonts w:ascii="Courier New" w:cs="Courier New" w:eastAsia="Courier New" w:hAnsi="Courier New"/>
          <w:color w:val="1A3A5C"/>
          <w:sz w:val="18"/>
          <w:szCs w:val="18"/>
        </w:rPr>
        <w:br/>
        <w:t xml:space="preserve">                     D1_REVIEW_NOTES | D3_ARBITRATION</w:t>
      </w:r>
      <w:r>
        <w:rPr>
          <w:rFonts w:ascii="Courier New" w:cs="Courier New" w:eastAsia="Courier New" w:hAnsi="Courier New"/>
          <w:color w:val="1A3A5C"/>
          <w:sz w:val="18"/>
          <w:szCs w:val="18"/>
        </w:rPr>
        <w:br/>
        <w:t xml:space="preserve">    return_notes:    Plain language — what specifically</w:t>
      </w:r>
      <w:r>
        <w:rPr>
          <w:rFonts w:ascii="Courier New" w:cs="Courier New" w:eastAsia="Courier New" w:hAnsi="Courier New"/>
          <w:color w:val="1A3A5C"/>
          <w:sz w:val="18"/>
          <w:szCs w:val="18"/>
        </w:rPr>
        <w:br/>
        <w:t xml:space="preserve">                     needs addressing. Non-empty.</w:t>
      </w:r>
      <w:r>
        <w:rPr>
          <w:rFonts w:ascii="Courier New" w:cs="Courier New" w:eastAsia="Courier New" w:hAnsi="Courier New"/>
          <w:color w:val="1A3A5C"/>
          <w:sz w:val="18"/>
          <w:szCs w:val="18"/>
        </w:rPr>
        <w:br/>
        <w:t xml:space="preserve">    return_scope:    TARGETED — only specified step</w:t>
      </w:r>
      <w:r>
        <w:rPr>
          <w:rFonts w:ascii="Courier New" w:cs="Courier New" w:eastAsia="Courier New" w:hAnsi="Courier New"/>
          <w:color w:val="1A3A5C"/>
          <w:sz w:val="18"/>
          <w:szCs w:val="18"/>
        </w:rPr>
        <w:br/>
        <w:t xml:space="preserve">                     is re-executed. Prior steps</w:t>
      </w:r>
      <w:r>
        <w:rPr>
          <w:rFonts w:ascii="Courier New" w:cs="Courier New" w:eastAsia="Courier New" w:hAnsi="Courier New"/>
          <w:color w:val="1A3A5C"/>
          <w:sz w:val="18"/>
          <w:szCs w:val="18"/>
        </w:rPr>
        <w:br/>
        <w:t xml:space="preserve">                     are not invalidated.</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SYSTEM ACTIONS:</w:t>
      </w:r>
      <w:r>
        <w:rPr>
          <w:rFonts w:ascii="Courier New" w:cs="Courier New" w:eastAsia="Courier New" w:hAnsi="Courier New"/>
          <w:color w:val="1A3A5C"/>
          <w:sz w:val="18"/>
          <w:szCs w:val="18"/>
        </w:rPr>
        <w:br/>
        <w:t xml:space="preserve">  1. Return notes appended to package provenance chain</w:t>
      </w:r>
      <w:r>
        <w:rPr>
          <w:rFonts w:ascii="Courier New" w:cs="Courier New" w:eastAsia="Courier New" w:hAnsi="Courier New"/>
          <w:color w:val="1A3A5C"/>
          <w:sz w:val="18"/>
          <w:szCs w:val="18"/>
        </w:rPr>
        <w:br/>
        <w:t xml:space="preserve">  2. Package routed to specified exchange step</w:t>
      </w:r>
      <w:r>
        <w:rPr>
          <w:rFonts w:ascii="Courier New" w:cs="Courier New" w:eastAsia="Courier New" w:hAnsi="Courier New"/>
          <w:color w:val="1A3A5C"/>
          <w:sz w:val="18"/>
          <w:szCs w:val="18"/>
        </w:rPr>
        <w:br/>
        <w:t xml:space="preserve">     — Via Orchestration Layer routing rules</w:t>
      </w:r>
      <w:r>
        <w:rPr>
          <w:rFonts w:ascii="Courier New" w:cs="Courier New" w:eastAsia="Courier New" w:hAnsi="Courier New"/>
          <w:color w:val="1A3A5C"/>
          <w:sz w:val="18"/>
          <w:szCs w:val="18"/>
        </w:rPr>
        <w:br/>
        <w:t xml:space="preserve">     — Full prior exchange record preserved</w:t>
      </w:r>
      <w:r>
        <w:rPr>
          <w:rFonts w:ascii="Courier New" w:cs="Courier New" w:eastAsia="Courier New" w:hAnsi="Courier New"/>
          <w:color w:val="1A3A5C"/>
          <w:sz w:val="18"/>
          <w:szCs w:val="18"/>
        </w:rPr>
        <w:br/>
        <w:t xml:space="preserve">     — No content removed from package</w:t>
      </w:r>
      <w:r>
        <w:rPr>
          <w:rFonts w:ascii="Courier New" w:cs="Courier New" w:eastAsia="Courier New" w:hAnsi="Courier New"/>
          <w:color w:val="1A3A5C"/>
          <w:sz w:val="18"/>
          <w:szCs w:val="18"/>
        </w:rPr>
        <w:br/>
        <w:t xml:space="preserve">  3. Exchange re-enters at specified step</w:t>
      </w:r>
      <w:r>
        <w:rPr>
          <w:rFonts w:ascii="Courier New" w:cs="Courier New" w:eastAsia="Courier New" w:hAnsi="Courier New"/>
          <w:color w:val="1A3A5C"/>
          <w:sz w:val="18"/>
          <w:szCs w:val="18"/>
        </w:rPr>
        <w:br/>
        <w:t xml:space="preserve">     — FSM transitions to specified state</w:t>
      </w:r>
      <w:r>
        <w:rPr>
          <w:rFonts w:ascii="Courier New" w:cs="Courier New" w:eastAsia="Courier New" w:hAnsi="Courier New"/>
          <w:color w:val="1A3A5C"/>
          <w:sz w:val="18"/>
          <w:szCs w:val="18"/>
        </w:rPr>
        <w:br/>
        <w:t xml:space="preserve">     — Agent at that step receives:</w:t>
      </w:r>
      <w:r>
        <w:rPr>
          <w:rFonts w:ascii="Courier New" w:cs="Courier New" w:eastAsia="Courier New" w:hAnsi="Courier New"/>
          <w:color w:val="1A3A5C"/>
          <w:sz w:val="18"/>
          <w:szCs w:val="18"/>
        </w:rPr>
        <w:br/>
        <w:t xml:space="preserve">         original package + return notes</w:t>
      </w:r>
      <w:r>
        <w:rPr>
          <w:rFonts w:ascii="Courier New" w:cs="Courier New" w:eastAsia="Courier New" w:hAnsi="Courier New"/>
          <w:color w:val="1A3A5C"/>
          <w:sz w:val="18"/>
          <w:szCs w:val="18"/>
        </w:rPr>
        <w:br/>
        <w:t xml:space="preserve">  4. Trust Ledger updated</w:t>
      </w:r>
      <w:r>
        <w:rPr>
          <w:rFonts w:ascii="Courier New" w:cs="Courier New" w:eastAsia="Courier New" w:hAnsi="Courier New"/>
          <w:color w:val="1A3A5C"/>
          <w:sz w:val="18"/>
          <w:szCs w:val="18"/>
        </w:rPr>
        <w:br/>
        <w:t xml:space="preserve">     — RETURN signal logged to Agent TFS</w:t>
      </w:r>
      <w:r>
        <w:rPr>
          <w:rFonts w:ascii="Courier New" w:cs="Courier New" w:eastAsia="Courier New" w:hAnsi="Courier New"/>
          <w:color w:val="1A3A5C"/>
          <w:sz w:val="18"/>
          <w:szCs w:val="18"/>
        </w:rPr>
        <w:br/>
        <w:t xml:space="preserve">     — Not a negative signal per se —</w:t>
      </w:r>
      <w:r>
        <w:rPr>
          <w:rFonts w:ascii="Courier New" w:cs="Courier New" w:eastAsia="Courier New" w:hAnsi="Courier New"/>
          <w:color w:val="1A3A5C"/>
          <w:sz w:val="18"/>
          <w:szCs w:val="18"/>
        </w:rPr>
        <w:br/>
        <w:t xml:space="preserve">       return frequency tracked separately</w:t>
      </w:r>
      <w:r>
        <w:rPr>
          <w:rFonts w:ascii="Courier New" w:cs="Courier New" w:eastAsia="Courier New" w:hAnsi="Courier New"/>
          <w:color w:val="1A3A5C"/>
          <w:sz w:val="18"/>
          <w:szCs w:val="18"/>
        </w:rPr>
        <w:br/>
        <w:t xml:space="preserve">       from rejection rate</w:t>
      </w:r>
      <w:r>
        <w:rPr>
          <w:rFonts w:ascii="Courier New" w:cs="Courier New" w:eastAsia="Courier New" w:hAnsi="Courier New"/>
          <w:color w:val="1A3A5C"/>
          <w:sz w:val="18"/>
          <w:szCs w:val="18"/>
        </w:rPr>
        <w:br/>
        <w:t xml:space="preserve">  5. CLE event written</w:t>
      </w:r>
      <w:r>
        <w:rPr>
          <w:rFonts w:ascii="Courier New" w:cs="Courier New" w:eastAsia="Courier New" w:hAnsi="Courier New"/>
          <w:color w:val="1A3A5C"/>
          <w:sz w:val="18"/>
          <w:szCs w:val="18"/>
        </w:rPr>
        <w:br/>
        <w:t xml:space="preserve">     — Decision type: RETURN_FOR_REVIEW</w:t>
      </w:r>
      <w:r>
        <w:rPr>
          <w:rFonts w:ascii="Courier New" w:cs="Courier New" w:eastAsia="Courier New" w:hAnsi="Courier New"/>
          <w:color w:val="1A3A5C"/>
          <w:sz w:val="18"/>
          <w:szCs w:val="18"/>
        </w:rPr>
        <w:br/>
        <w:t xml:space="preserve">     — Return step specified</w:t>
      </w:r>
      <w:r>
        <w:rPr>
          <w:rFonts w:ascii="Courier New" w:cs="Courier New" w:eastAsia="Courier New" w:hAnsi="Courier New"/>
          <w:color w:val="1A3A5C"/>
          <w:sz w:val="18"/>
          <w:szCs w:val="18"/>
        </w:rPr>
        <w:br/>
        <w:t xml:space="preserve">     — Return notes hash</w:t>
      </w:r>
      <w:r>
        <w:rPr>
          <w:rFonts w:ascii="Courier New" w:cs="Courier New" w:eastAsia="Courier New" w:hAnsi="Courier New"/>
          <w:color w:val="1A3A5C"/>
          <w:sz w:val="18"/>
          <w:szCs w:val="18"/>
        </w:rPr>
        <w:br/>
        <w:t xml:space="preserve">     — Timestamp</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RETURN_FOR_REVIEW DOES NOT:</w:t>
      </w:r>
      <w:r>
        <w:rPr>
          <w:rFonts w:ascii="Courier New" w:cs="Courier New" w:eastAsia="Courier New" w:hAnsi="Courier New"/>
          <w:color w:val="1A3A5C"/>
          <w:sz w:val="18"/>
          <w:szCs w:val="18"/>
        </w:rPr>
        <w:br/>
        <w:t xml:space="preserve">    Write to SIM</w:t>
      </w:r>
      <w:r>
        <w:rPr>
          <w:rFonts w:ascii="Courier New" w:cs="Courier New" w:eastAsia="Courier New" w:hAnsi="Courier New"/>
          <w:color w:val="1A3A5C"/>
          <w:sz w:val="18"/>
          <w:szCs w:val="18"/>
        </w:rPr>
        <w:br/>
        <w:t xml:space="preserve">    Write to SMK</w:t>
      </w:r>
      <w:r>
        <w:rPr>
          <w:rFonts w:ascii="Courier New" w:cs="Courier New" w:eastAsia="Courier New" w:hAnsi="Courier New"/>
          <w:color w:val="1A3A5C"/>
          <w:sz w:val="18"/>
          <w:szCs w:val="18"/>
        </w:rPr>
        <w:br/>
        <w:t xml:space="preserve">    Invalidate prior exchange steps</w:t>
      </w:r>
      <w:r>
        <w:rPr>
          <w:rFonts w:ascii="Courier New" w:cs="Courier New" w:eastAsia="Courier New" w:hAnsi="Courier New"/>
          <w:color w:val="1A3A5C"/>
          <w:sz w:val="18"/>
          <w:szCs w:val="18"/>
        </w:rPr>
        <w:br/>
        <w:t xml:space="preserve">    Reset the full exchange from Step 1</w:t>
      </w:r>
      <w:r>
        <w:rPr>
          <w:rFonts w:ascii="Courier New" w:cs="Courier New" w:eastAsia="Courier New" w:hAnsi="Courier New"/>
          <w:color w:val="1A3A5C"/>
          <w:sz w:val="18"/>
          <w:szCs w:val="18"/>
        </w:rPr>
        <w:t xml:space="preserve">    unless return_step = D1_PROPOSAL explicitly</w:t>
      </w:r>
    </w:p>
    <w:p>
      <w:pPr>
        <w:spacing w:after="0" w:before="160"/>
      </w:pPr>
      <w:r>
        <w:t xml:space="preserve"/>
      </w:r>
    </w:p>
    <w:p>
      <w:pPr>
        <w:pBdr>
          <w:left w:val="thick" w:color="555555" w:sz="16" w:space="10"/>
        </w:pBdr>
        <w:spacing w:after="80" w:before="280"/>
        <w:ind w:left="360"/>
      </w:pPr>
      <w:r>
        <w:rPr>
          <w:rFonts w:ascii="Arial" w:cs="Arial" w:eastAsia="Arial" w:hAnsi="Arial"/>
          <w:b/>
          <w:bCs/>
          <w:color w:val="555555"/>
          <w:sz w:val="26"/>
          <w:szCs w:val="26"/>
        </w:rPr>
        <w:t xml:space="preserve">ARCHIVE</w:t>
      </w:r>
    </w:p>
    <w:p>
      <w:pPr>
        <w:spacing w:after="0" w:before="80"/>
      </w:pPr>
      <w:r>
        <w:t xml:space="preserve"/>
      </w:r>
    </w:p>
    <w:p>
      <w:pPr>
        <w:spacing w:after="120" w:before="80"/>
      </w:pPr>
      <w:r>
        <w:rPr>
          <w:rFonts w:ascii="Arial" w:cs="Arial" w:eastAsia="Arial" w:hAnsi="Arial"/>
          <w:color w:val="1A1A1A"/>
          <w:sz w:val="22"/>
          <w:szCs w:val="22"/>
        </w:rPr>
        <w:t xml:space="preserve">The package does not meet the threshold for promotion and returning it for revision would not change that judgment. The human reviewer has determined that the hypothesis, as developed, is not sound enough to validate at scale — or that the distance is not worth crossing given current strategic context. The package is closed and stored in the Dissent Archive.</w:t>
      </w:r>
    </w:p>
    <w:p>
      <w:pPr>
        <w:spacing w:after="0" w:before="80"/>
      </w:pPr>
      <w:r>
        <w:t xml:space="preserve"/>
      </w:r>
    </w:p>
    <w:p>
      <w:pPr>
        <w:pStyle w:val="Heading3"/>
        <w:spacing w:after="80" w:before="240"/>
      </w:pPr>
      <w:r>
        <w:rPr>
          <w:rFonts w:ascii="Arial" w:cs="Arial" w:eastAsia="Arial" w:hAnsi="Arial"/>
          <w:b/>
          <w:bCs/>
          <w:color w:val="555555"/>
          <w:sz w:val="24"/>
          <w:szCs w:val="24"/>
        </w:rPr>
        <w:t xml:space="preserve">ARCHIVE — System Actions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ON ARCHIVE: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OPTIONAL FROM HUMAN REVIEWER:</w:t>
      </w:r>
      <w:r>
        <w:rPr>
          <w:rFonts w:ascii="Courier New" w:cs="Courier New" w:eastAsia="Courier New" w:hAnsi="Courier New"/>
          <w:color w:val="1A3A5C"/>
          <w:sz w:val="18"/>
          <w:szCs w:val="18"/>
        </w:rPr>
        <w:br/>
        <w:t xml:space="preserve">    archive_notes:   Plain language — why archived,</w:t>
      </w:r>
      <w:r>
        <w:rPr>
          <w:rFonts w:ascii="Courier New" w:cs="Courier New" w:eastAsia="Courier New" w:hAnsi="Courier New"/>
          <w:color w:val="1A3A5C"/>
          <w:sz w:val="18"/>
          <w:szCs w:val="18"/>
        </w:rPr>
        <w:br/>
        <w:t xml:space="preserve">                     what conditions might make</w:t>
      </w:r>
      <w:r>
        <w:rPr>
          <w:rFonts w:ascii="Courier New" w:cs="Courier New" w:eastAsia="Courier New" w:hAnsi="Courier New"/>
          <w:color w:val="1A3A5C"/>
          <w:sz w:val="18"/>
          <w:szCs w:val="18"/>
        </w:rPr>
        <w:br/>
        <w:t xml:space="preserve">                     this worth revisiting.</w:t>
      </w:r>
      <w:r>
        <w:rPr>
          <w:rFonts w:ascii="Courier New" w:cs="Courier New" w:eastAsia="Courier New" w:hAnsi="Courier New"/>
          <w:color w:val="1A3A5C"/>
          <w:sz w:val="18"/>
          <w:szCs w:val="18"/>
        </w:rPr>
        <w:br/>
        <w:t xml:space="preserve">                     Not required but strongly encouraged.</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SYSTEM ACTIONS:</w:t>
      </w:r>
      <w:r>
        <w:rPr>
          <w:rFonts w:ascii="Courier New" w:cs="Courier New" w:eastAsia="Courier New" w:hAnsi="Courier New"/>
          <w:color w:val="1A3A5C"/>
          <w:sz w:val="18"/>
          <w:szCs w:val="18"/>
        </w:rPr>
        <w:br/>
        <w:t xml:space="preserve">  1. Package routed to Dissent Archive</w:t>
      </w:r>
      <w:r>
        <w:rPr>
          <w:rFonts w:ascii="Courier New" w:cs="Courier New" w:eastAsia="Courier New" w:hAnsi="Courier New"/>
          <w:color w:val="1A3A5C"/>
          <w:sz w:val="18"/>
          <w:szCs w:val="18"/>
        </w:rPr>
        <w:br/>
        <w:t xml:space="preserve">     — Full package preserved intact</w:t>
      </w:r>
      <w:r>
        <w:rPr>
          <w:rFonts w:ascii="Courier New" w:cs="Courier New" w:eastAsia="Courier New" w:hAnsi="Courier New"/>
          <w:color w:val="1A3A5C"/>
          <w:sz w:val="18"/>
          <w:szCs w:val="18"/>
        </w:rPr>
        <w:br/>
        <w:t xml:space="preserve">     — Archive notes appended if provided</w:t>
      </w:r>
      <w:r>
        <w:rPr>
          <w:rFonts w:ascii="Courier New" w:cs="Courier New" w:eastAsia="Courier New" w:hAnsi="Courier New"/>
          <w:color w:val="1A3A5C"/>
          <w:sz w:val="18"/>
          <w:szCs w:val="18"/>
        </w:rPr>
        <w:br/>
        <w:t xml:space="preserve">     — HITL decision metadata appended</w:t>
      </w:r>
      <w:r>
        <w:rPr>
          <w:rFonts w:ascii="Courier New" w:cs="Courier New" w:eastAsia="Courier New" w:hAnsi="Courier New"/>
          <w:color w:val="1A3A5C"/>
          <w:sz w:val="18"/>
          <w:szCs w:val="18"/>
        </w:rPr>
        <w:br/>
        <w:t xml:space="preserve">     — Archive timestamp recorded</w:t>
      </w:r>
      <w:r>
        <w:rPr>
          <w:rFonts w:ascii="Courier New" w:cs="Courier New" w:eastAsia="Courier New" w:hAnsi="Courier New"/>
          <w:color w:val="1A3A5C"/>
          <w:sz w:val="18"/>
          <w:szCs w:val="18"/>
        </w:rPr>
        <w:br/>
        <w:t xml:space="preserve">  2. Dissent Archive routing from D3 also executed</w:t>
      </w:r>
      <w:r>
        <w:rPr>
          <w:rFonts w:ascii="Courier New" w:cs="Courier New" w:eastAsia="Courier New" w:hAnsi="Courier New"/>
          <w:color w:val="1A3A5C"/>
          <w:sz w:val="18"/>
          <w:szCs w:val="18"/>
        </w:rPr>
        <w:br/>
        <w:t xml:space="preserve">     — Losing proposal elements archived as D3 specified</w:t>
      </w:r>
      <w:r>
        <w:rPr>
          <w:rFonts w:ascii="Courier New" w:cs="Courier New" w:eastAsia="Courier New" w:hAnsi="Courier New"/>
          <w:color w:val="1A3A5C"/>
          <w:sz w:val="18"/>
          <w:szCs w:val="18"/>
        </w:rPr>
        <w:br/>
        <w:t xml:space="preserve">  3. Trust Ledger updated</w:t>
      </w:r>
      <w:r>
        <w:rPr>
          <w:rFonts w:ascii="Courier New" w:cs="Courier New" w:eastAsia="Courier New" w:hAnsi="Courier New"/>
          <w:color w:val="1A3A5C"/>
          <w:sz w:val="18"/>
          <w:szCs w:val="18"/>
        </w:rPr>
        <w:br/>
        <w:t xml:space="preserve">     — ARCHIVE signal logged to Agent TFS</w:t>
      </w:r>
      <w:r>
        <w:rPr>
          <w:rFonts w:ascii="Courier New" w:cs="Courier New" w:eastAsia="Courier New" w:hAnsi="Courier New"/>
          <w:color w:val="1A3A5C"/>
          <w:sz w:val="18"/>
          <w:szCs w:val="18"/>
        </w:rPr>
        <w:br/>
        <w:t xml:space="preserve">     — Archive rate tracked in agent history</w:t>
      </w:r>
      <w:r>
        <w:rPr>
          <w:rFonts w:ascii="Courier New" w:cs="Courier New" w:eastAsia="Courier New" w:hAnsi="Courier New"/>
          <w:color w:val="1A3A5C"/>
          <w:sz w:val="18"/>
          <w:szCs w:val="18"/>
        </w:rPr>
        <w:br/>
        <w:t xml:space="preserve">     — Pattern analysis: consistent archive of similar</w:t>
      </w:r>
      <w:r>
        <w:rPr>
          <w:rFonts w:ascii="Courier New" w:cs="Courier New" w:eastAsia="Courier New" w:hAnsi="Courier New"/>
          <w:color w:val="1A3A5C"/>
          <w:sz w:val="18"/>
          <w:szCs w:val="18"/>
        </w:rPr>
        <w:br/>
        <w:t xml:space="preserve">       proposals is a calibration signal</w:t>
      </w:r>
      <w:r>
        <w:rPr>
          <w:rFonts w:ascii="Courier New" w:cs="Courier New" w:eastAsia="Courier New" w:hAnsi="Courier New"/>
          <w:color w:val="1A3A5C"/>
          <w:sz w:val="18"/>
          <w:szCs w:val="18"/>
        </w:rPr>
        <w:br/>
        <w:t xml:space="preserve">  4. CLE event written</w:t>
      </w:r>
      <w:r>
        <w:rPr>
          <w:rFonts w:ascii="Courier New" w:cs="Courier New" w:eastAsia="Courier New" w:hAnsi="Courier New"/>
          <w:color w:val="1A3A5C"/>
          <w:sz w:val="18"/>
          <w:szCs w:val="18"/>
        </w:rPr>
        <w:br/>
        <w:t xml:space="preserve">     — Decision type: ARCHIVE</w:t>
      </w:r>
      <w:r>
        <w:rPr>
          <w:rFonts w:ascii="Courier New" w:cs="Courier New" w:eastAsia="Courier New" w:hAnsi="Courier New"/>
          <w:color w:val="1A3A5C"/>
          <w:sz w:val="18"/>
          <w:szCs w:val="18"/>
        </w:rPr>
        <w:br/>
        <w:t xml:space="preserve">     — Package ID</w:t>
      </w:r>
      <w:r>
        <w:rPr>
          <w:rFonts w:ascii="Courier New" w:cs="Courier New" w:eastAsia="Courier New" w:hAnsi="Courier New"/>
          <w:color w:val="1A3A5C"/>
          <w:sz w:val="18"/>
          <w:szCs w:val="18"/>
        </w:rPr>
        <w:br/>
        <w:t xml:space="preserve">     — Archive notes hash (if provided)</w:t>
      </w:r>
      <w:r>
        <w:rPr>
          <w:rFonts w:ascii="Courier New" w:cs="Courier New" w:eastAsia="Courier New" w:hAnsi="Courier New"/>
          <w:color w:val="1A3A5C"/>
          <w:sz w:val="18"/>
          <w:szCs w:val="18"/>
        </w:rPr>
        <w:br/>
        <w:t xml:space="preserve">     — Timestamp</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ARCHIVE DOES NOT:</w:t>
      </w:r>
      <w:r>
        <w:rPr>
          <w:rFonts w:ascii="Courier New" w:cs="Courier New" w:eastAsia="Courier New" w:hAnsi="Courier New"/>
          <w:color w:val="1A3A5C"/>
          <w:sz w:val="18"/>
          <w:szCs w:val="18"/>
        </w:rPr>
        <w:br/>
        <w:t xml:space="preserve">    Write to SIM</w:t>
      </w:r>
      <w:r>
        <w:rPr>
          <w:rFonts w:ascii="Courier New" w:cs="Courier New" w:eastAsia="Courier New" w:hAnsi="Courier New"/>
          <w:color w:val="1A3A5C"/>
          <w:sz w:val="18"/>
          <w:szCs w:val="18"/>
        </w:rPr>
        <w:br/>
        <w:t xml:space="preserve">    Write to SMK</w:t>
      </w:r>
      <w:r>
        <w:rPr>
          <w:rFonts w:ascii="Courier New" w:cs="Courier New" w:eastAsia="Courier New" w:hAnsi="Courier New"/>
          <w:color w:val="1A3A5C"/>
          <w:sz w:val="18"/>
          <w:szCs w:val="18"/>
        </w:rPr>
        <w:br/>
        <w:t xml:space="preserve">    Delete anything</w:t>
      </w:r>
      <w:r>
        <w:rPr>
          <w:rFonts w:ascii="Courier New" w:cs="Courier New" w:eastAsia="Courier New" w:hAnsi="Courier New"/>
          <w:color w:val="1A3A5C"/>
          <w:sz w:val="18"/>
          <w:szCs w:val="18"/>
        </w:rPr>
        <w:br/>
        <w:t xml:space="preserve">    Prevent future runs on the same hypothesis domain</w:t>
      </w:r>
      <w:r>
        <w:rPr>
          <w:rFonts w:ascii="Courier New" w:cs="Courier New" w:eastAsia="Courier New" w:hAnsi="Courier New"/>
          <w:color w:val="1A3A5C"/>
          <w:sz w:val="18"/>
          <w:szCs w:val="18"/>
        </w:rPr>
        <w:br/>
        <w:t xml:space="preserve">    Mark the hypothesis as permanently invalid</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ARCHIVE IS PERMANENT BUT NOT FINAL:</w:t>
      </w:r>
      <w:r>
        <w:rPr>
          <w:rFonts w:ascii="Courier New" w:cs="Courier New" w:eastAsia="Courier New" w:hAnsi="Courier New"/>
          <w:color w:val="1A3A5C"/>
          <w:sz w:val="18"/>
          <w:szCs w:val="18"/>
        </w:rPr>
        <w:br/>
        <w:t xml:space="preserve">    The archived package is recoverable.</w:t>
      </w:r>
      <w:r>
        <w:rPr>
          <w:rFonts w:ascii="Courier New" w:cs="Courier New" w:eastAsia="Courier New" w:hAnsi="Courier New"/>
          <w:color w:val="1A3A5C"/>
          <w:sz w:val="18"/>
          <w:szCs w:val="18"/>
        </w:rPr>
        <w:br/>
        <w:t xml:space="preserve">    Future HITL can reference it.</w:t>
      </w:r>
      <w:r>
        <w:rPr>
          <w:rFonts w:ascii="Courier New" w:cs="Courier New" w:eastAsia="Courier New" w:hAnsi="Courier New"/>
          <w:color w:val="1A3A5C"/>
          <w:sz w:val="18"/>
          <w:szCs w:val="18"/>
        </w:rPr>
        <w:br/>
        <w:t xml:space="preserve">    Temporal reference function of Dissent Archive applies.</w:t>
      </w:r>
      <w:r>
        <w:rPr>
          <w:rFonts w:ascii="Courier New" w:cs="Courier New" w:eastAsia="Courier New" w:hAnsi="Courier New"/>
          <w:color w:val="1A3A5C"/>
          <w:sz w:val="18"/>
          <w:szCs w:val="18"/>
        </w:rPr>
        <w:t xml:space="preserve">    What is archived today may become relevant tomorrow.</w:t>
      </w:r>
    </w:p>
    <w:p>
      <w:pPr>
        <w:spacing w:after="0" w:before="160"/>
      </w:pPr>
      <w:r>
        <w:t xml:space="preserve"/>
      </w:r>
    </w:p>
    <w:p>
      <w:pPr>
        <w:pBdr>
          <w:left w:val="thick" w:color="C0392B" w:sz="16" w:space="10"/>
        </w:pBdr>
        <w:spacing w:after="80" w:before="280"/>
        <w:ind w:left="360"/>
      </w:pPr>
      <w:r>
        <w:rPr>
          <w:rFonts w:ascii="Arial" w:cs="Arial" w:eastAsia="Arial" w:hAnsi="Arial"/>
          <w:b/>
          <w:bCs/>
          <w:color w:val="C0392B"/>
          <w:sz w:val="26"/>
          <w:szCs w:val="26"/>
        </w:rPr>
        <w:t xml:space="preserve">ESCALATE</w:t>
      </w:r>
    </w:p>
    <w:p>
      <w:pPr>
        <w:spacing w:after="0" w:before="80"/>
      </w:pPr>
      <w:r>
        <w:t xml:space="preserve"/>
      </w:r>
    </w:p>
    <w:p>
      <w:pPr>
        <w:spacing w:after="120" w:before="80"/>
      </w:pPr>
      <w:r>
        <w:rPr>
          <w:rFonts w:ascii="Arial" w:cs="Arial" w:eastAsia="Arial" w:hAnsi="Arial"/>
          <w:color w:val="1A1A1A"/>
          <w:sz w:val="22"/>
          <w:szCs w:val="22"/>
        </w:rPr>
        <w:t xml:space="preserve">The package raises a question that exceeds the current governance scope. This may be a compliance concern, an ethical question, a security finding embedded in the research, or a hypothesis whose implications require expertise or authority beyond the current reviewer's scope. The package is held pending resolution — it is neither approved nor archived.</w:t>
      </w:r>
    </w:p>
    <w:p>
      <w:pPr>
        <w:spacing w:after="0" w:before="80"/>
      </w:pPr>
      <w:r>
        <w:t xml:space="preserve"/>
      </w:r>
    </w:p>
    <w:p>
      <w:pPr>
        <w:pStyle w:val="Heading3"/>
        <w:spacing w:after="80" w:before="240"/>
      </w:pPr>
      <w:r>
        <w:rPr>
          <w:rFonts w:ascii="Arial" w:cs="Arial" w:eastAsia="Arial" w:hAnsi="Arial"/>
          <w:b/>
          <w:bCs/>
          <w:color w:val="555555"/>
          <w:sz w:val="24"/>
          <w:szCs w:val="24"/>
        </w:rPr>
        <w:t xml:space="preserve">ESCALATE — System Actions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ON ESCALATE: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REQUIRED FROM HUMAN REVIEWER:</w:t>
      </w:r>
      <w:r>
        <w:rPr>
          <w:rFonts w:ascii="Courier New" w:cs="Courier New" w:eastAsia="Courier New" w:hAnsi="Courier New"/>
          <w:color w:val="1A3A5C"/>
          <w:sz w:val="18"/>
          <w:szCs w:val="18"/>
        </w:rPr>
        <w:br/>
        <w:t xml:space="preserve">    escalation_reason:   Plain language — what the</w:t>
      </w:r>
      <w:r>
        <w:rPr>
          <w:rFonts w:ascii="Courier New" w:cs="Courier New" w:eastAsia="Courier New" w:hAnsi="Courier New"/>
          <w:color w:val="1A3A5C"/>
          <w:sz w:val="18"/>
          <w:szCs w:val="18"/>
        </w:rPr>
        <w:br/>
        <w:t xml:space="preserve">                         concern is and why it exceeds</w:t>
      </w:r>
      <w:r>
        <w:rPr>
          <w:rFonts w:ascii="Courier New" w:cs="Courier New" w:eastAsia="Courier New" w:hAnsi="Courier New"/>
          <w:color w:val="1A3A5C"/>
          <w:sz w:val="18"/>
          <w:szCs w:val="18"/>
        </w:rPr>
        <w:br/>
        <w:t xml:space="preserve">                         current scope</w:t>
      </w:r>
      <w:r>
        <w:rPr>
          <w:rFonts w:ascii="Courier New" w:cs="Courier New" w:eastAsia="Courier New" w:hAnsi="Courier New"/>
          <w:color w:val="1A3A5C"/>
          <w:sz w:val="18"/>
          <w:szCs w:val="18"/>
        </w:rPr>
        <w:br/>
        <w:t xml:space="preserve">    escalation_type:     COMPLIANCE | ETHICS |</w:t>
      </w:r>
      <w:r>
        <w:rPr>
          <w:rFonts w:ascii="Courier New" w:cs="Courier New" w:eastAsia="Courier New" w:hAnsi="Courier New"/>
          <w:color w:val="1A3A5C"/>
          <w:sz w:val="18"/>
          <w:szCs w:val="18"/>
        </w:rPr>
        <w:br/>
        <w:t xml:space="preserve">                         SECURITY | AUTHORITY |</w:t>
      </w:r>
      <w:r>
        <w:rPr>
          <w:rFonts w:ascii="Courier New" w:cs="Courier New" w:eastAsia="Courier New" w:hAnsi="Courier New"/>
          <w:color w:val="1A3A5C"/>
          <w:sz w:val="18"/>
          <w:szCs w:val="18"/>
        </w:rPr>
        <w:br/>
        <w:t xml:space="preserve">                         SCOPE</w:t>
      </w:r>
      <w:r>
        <w:rPr>
          <w:rFonts w:ascii="Courier New" w:cs="Courier New" w:eastAsia="Courier New" w:hAnsi="Courier New"/>
          <w:color w:val="1A3A5C"/>
          <w:sz w:val="18"/>
          <w:szCs w:val="18"/>
        </w:rPr>
        <w:br/>
        <w:t xml:space="preserve">    escalation_target:   Who or what needs to review</w:t>
      </w:r>
      <w:r>
        <w:rPr>
          <w:rFonts w:ascii="Courier New" w:cs="Courier New" w:eastAsia="Courier New" w:hAnsi="Courier New"/>
          <w:color w:val="1A3A5C"/>
          <w:sz w:val="18"/>
          <w:szCs w:val="18"/>
        </w:rPr>
        <w:br/>
        <w:t xml:space="preserve">                         before a decision is made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SYSTEM ACTIONS:</w:t>
      </w:r>
      <w:r>
        <w:rPr>
          <w:rFonts w:ascii="Courier New" w:cs="Courier New" w:eastAsia="Courier New" w:hAnsi="Courier New"/>
          <w:color w:val="1A3A5C"/>
          <w:sz w:val="18"/>
          <w:szCs w:val="18"/>
        </w:rPr>
        <w:br/>
        <w:t xml:space="preserve">  1. Package held in escalation queue</w:t>
      </w:r>
      <w:r>
        <w:rPr>
          <w:rFonts w:ascii="Courier New" w:cs="Courier New" w:eastAsia="Courier New" w:hAnsi="Courier New"/>
          <w:color w:val="1A3A5C"/>
          <w:sz w:val="18"/>
          <w:szCs w:val="18"/>
        </w:rPr>
        <w:br/>
        <w:t xml:space="preserve">     — Separate from Dissent Archive</w:t>
      </w:r>
      <w:r>
        <w:rPr>
          <w:rFonts w:ascii="Courier New" w:cs="Courier New" w:eastAsia="Courier New" w:hAnsi="Courier New"/>
          <w:color w:val="1A3A5C"/>
          <w:sz w:val="18"/>
          <w:szCs w:val="18"/>
        </w:rPr>
        <w:br/>
        <w:t xml:space="preserve">     — Separate from active HITL queue</w:t>
      </w:r>
      <w:r>
        <w:rPr>
          <w:rFonts w:ascii="Courier New" w:cs="Courier New" w:eastAsia="Courier New" w:hAnsi="Courier New"/>
          <w:color w:val="1A3A5C"/>
          <w:sz w:val="18"/>
          <w:szCs w:val="18"/>
        </w:rPr>
        <w:br/>
        <w:t xml:space="preserve">     — Full package preserved intact</w:t>
      </w:r>
      <w:r>
        <w:rPr>
          <w:rFonts w:ascii="Courier New" w:cs="Courier New" w:eastAsia="Courier New" w:hAnsi="Courier New"/>
          <w:color w:val="1A3A5C"/>
          <w:sz w:val="18"/>
          <w:szCs w:val="18"/>
        </w:rPr>
        <w:br/>
        <w:t xml:space="preserve">  2. Escalation event triggers Overwatch review</w:t>
      </w:r>
      <w:r>
        <w:rPr>
          <w:rFonts w:ascii="Courier New" w:cs="Courier New" w:eastAsia="Courier New" w:hAnsi="Courier New"/>
          <w:color w:val="1A3A5C"/>
          <w:sz w:val="18"/>
          <w:szCs w:val="18"/>
        </w:rPr>
        <w:br/>
        <w:t xml:space="preserve">     — System climate assessed</w:t>
      </w:r>
      <w:r>
        <w:rPr>
          <w:rFonts w:ascii="Courier New" w:cs="Courier New" w:eastAsia="Courier New" w:hAnsi="Courier New"/>
          <w:color w:val="1A3A5C"/>
          <w:sz w:val="18"/>
          <w:szCs w:val="18"/>
        </w:rPr>
        <w:br/>
        <w:t xml:space="preserve">     — If SECURITY escalation: Master TFS updated</w:t>
      </w:r>
      <w:r>
        <w:rPr>
          <w:rFonts w:ascii="Courier New" w:cs="Courier New" w:eastAsia="Courier New" w:hAnsi="Courier New"/>
          <w:color w:val="1A3A5C"/>
          <w:sz w:val="18"/>
          <w:szCs w:val="18"/>
        </w:rPr>
        <w:br/>
        <w:t xml:space="preserve">       to ELEVATED RISK pending resolution</w:t>
      </w:r>
      <w:r>
        <w:rPr>
          <w:rFonts w:ascii="Courier New" w:cs="Courier New" w:eastAsia="Courier New" w:hAnsi="Courier New"/>
          <w:color w:val="1A3A5C"/>
          <w:sz w:val="18"/>
          <w:szCs w:val="18"/>
        </w:rPr>
        <w:br/>
        <w:t xml:space="preserve">  3. Escalation reason flagged for SMK consideration</w:t>
      </w:r>
      <w:r>
        <w:rPr>
          <w:rFonts w:ascii="Courier New" w:cs="Courier New" w:eastAsia="Courier New" w:hAnsi="Courier New"/>
          <w:color w:val="1A3A5C"/>
          <w:sz w:val="18"/>
          <w:szCs w:val="18"/>
        </w:rPr>
        <w:br/>
        <w:t xml:space="preserve">     — Does NOT trigger SMK amendment</w:t>
      </w:r>
      <w:r>
        <w:rPr>
          <w:rFonts w:ascii="Courier New" w:cs="Courier New" w:eastAsia="Courier New" w:hAnsi="Courier New"/>
          <w:color w:val="1A3A5C"/>
          <w:sz w:val="18"/>
          <w:szCs w:val="18"/>
        </w:rPr>
        <w:br/>
        <w:t xml:space="preserve">     — Flags the question for governance review</w:t>
      </w:r>
      <w:r>
        <w:rPr>
          <w:rFonts w:ascii="Courier New" w:cs="Courier New" w:eastAsia="Courier New" w:hAnsi="Courier New"/>
          <w:color w:val="1A3A5C"/>
          <w:sz w:val="18"/>
          <w:szCs w:val="18"/>
        </w:rPr>
        <w:br/>
        <w:t xml:space="preserve">     — Governance authority decides whether amendment</w:t>
      </w:r>
      <w:r>
        <w:rPr>
          <w:rFonts w:ascii="Courier New" w:cs="Courier New" w:eastAsia="Courier New" w:hAnsi="Courier New"/>
          <w:color w:val="1A3A5C"/>
          <w:sz w:val="18"/>
          <w:szCs w:val="18"/>
        </w:rPr>
        <w:br/>
        <w:t xml:space="preserve">       is needed through separate process</w:t>
      </w:r>
      <w:r>
        <w:rPr>
          <w:rFonts w:ascii="Courier New" w:cs="Courier New" w:eastAsia="Courier New" w:hAnsi="Courier New"/>
          <w:color w:val="1A3A5C"/>
          <w:sz w:val="18"/>
          <w:szCs w:val="18"/>
        </w:rPr>
        <w:br/>
        <w:t xml:space="preserve">  4. CLE event written</w:t>
      </w:r>
      <w:r>
        <w:rPr>
          <w:rFonts w:ascii="Courier New" w:cs="Courier New" w:eastAsia="Courier New" w:hAnsi="Courier New"/>
          <w:color w:val="1A3A5C"/>
          <w:sz w:val="18"/>
          <w:szCs w:val="18"/>
        </w:rPr>
        <w:br/>
        <w:t xml:space="preserve">     — Decision type: ESCALATE</w:t>
      </w:r>
      <w:r>
        <w:rPr>
          <w:rFonts w:ascii="Courier New" w:cs="Courier New" w:eastAsia="Courier New" w:hAnsi="Courier New"/>
          <w:color w:val="1A3A5C"/>
          <w:sz w:val="18"/>
          <w:szCs w:val="18"/>
        </w:rPr>
        <w:br/>
        <w:t xml:space="preserve">     — Escalation type</w:t>
      </w:r>
      <w:r>
        <w:rPr>
          <w:rFonts w:ascii="Courier New" w:cs="Courier New" w:eastAsia="Courier New" w:hAnsi="Courier New"/>
          <w:color w:val="1A3A5C"/>
          <w:sz w:val="18"/>
          <w:szCs w:val="18"/>
        </w:rPr>
        <w:br/>
        <w:t xml:space="preserve">     — Escalation reason hash</w:t>
      </w:r>
      <w:r>
        <w:rPr>
          <w:rFonts w:ascii="Courier New" w:cs="Courier New" w:eastAsia="Courier New" w:hAnsi="Courier New"/>
          <w:color w:val="1A3A5C"/>
          <w:sz w:val="18"/>
          <w:szCs w:val="18"/>
        </w:rPr>
        <w:br/>
        <w:t xml:space="preserve">     — Target</w:t>
      </w:r>
      <w:r>
        <w:rPr>
          <w:rFonts w:ascii="Courier New" w:cs="Courier New" w:eastAsia="Courier New" w:hAnsi="Courier New"/>
          <w:color w:val="1A3A5C"/>
          <w:sz w:val="18"/>
          <w:szCs w:val="18"/>
        </w:rPr>
        <w:br/>
        <w:t xml:space="preserve">     — Timestamp</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ESCALATE DOES NOT:</w:t>
      </w:r>
      <w:r>
        <w:rPr>
          <w:rFonts w:ascii="Courier New" w:cs="Courier New" w:eastAsia="Courier New" w:hAnsi="Courier New"/>
          <w:color w:val="1A3A5C"/>
          <w:sz w:val="18"/>
          <w:szCs w:val="18"/>
        </w:rPr>
        <w:br/>
        <w:t xml:space="preserve">    Write to SIM</w:t>
      </w:r>
      <w:r>
        <w:rPr>
          <w:rFonts w:ascii="Courier New" w:cs="Courier New" w:eastAsia="Courier New" w:hAnsi="Courier New"/>
          <w:color w:val="1A3A5C"/>
          <w:sz w:val="18"/>
          <w:szCs w:val="18"/>
        </w:rPr>
        <w:br/>
        <w:t xml:space="preserve">    Write to SMK</w:t>
      </w:r>
      <w:r>
        <w:rPr>
          <w:rFonts w:ascii="Courier New" w:cs="Courier New" w:eastAsia="Courier New" w:hAnsi="Courier New"/>
          <w:color w:val="1A3A5C"/>
          <w:sz w:val="18"/>
          <w:szCs w:val="18"/>
        </w:rPr>
        <w:br/>
        <w:t xml:space="preserve">    Automatically modify system behavior</w:t>
      </w:r>
      <w:r>
        <w:rPr>
          <w:rFonts w:ascii="Courier New" w:cs="Courier New" w:eastAsia="Courier New" w:hAnsi="Courier New"/>
          <w:color w:val="1A3A5C"/>
          <w:sz w:val="18"/>
          <w:szCs w:val="18"/>
        </w:rPr>
        <w:br/>
        <w:t xml:space="preserve">    Route package to Dissent Archive</w:t>
      </w:r>
      <w:r>
        <w:rPr>
          <w:rFonts w:ascii="Courier New" w:cs="Courier New" w:eastAsia="Courier New" w:hAnsi="Courier New"/>
          <w:color w:val="1A3A5C"/>
          <w:sz w:val="18"/>
          <w:szCs w:val="18"/>
        </w:rPr>
        <w:br/>
        <w:t xml:space="preserve">    Resolve itself — requires explicit human follow-up</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ESCALATION RESOLUTION:</w:t>
      </w:r>
      <w:r>
        <w:rPr>
          <w:rFonts w:ascii="Courier New" w:cs="Courier New" w:eastAsia="Courier New" w:hAnsi="Courier New"/>
          <w:color w:val="1A3A5C"/>
          <w:sz w:val="18"/>
          <w:szCs w:val="18"/>
        </w:rPr>
        <w:br/>
        <w:t xml:space="preserve">    After escalation is resolved by the appropriate</w:t>
      </w:r>
      <w:r>
        <w:rPr>
          <w:rFonts w:ascii="Courier New" w:cs="Courier New" w:eastAsia="Courier New" w:hAnsi="Courier New"/>
          <w:color w:val="1A3A5C"/>
          <w:sz w:val="18"/>
          <w:szCs w:val="18"/>
        </w:rPr>
        <w:br/>
        <w:t xml:space="preserve">    authority, the package returns to HITL for a</w:t>
      </w:r>
      <w:r>
        <w:rPr>
          <w:rFonts w:ascii="Courier New" w:cs="Courier New" w:eastAsia="Courier New" w:hAnsi="Courier New"/>
          <w:color w:val="1A3A5C"/>
          <w:sz w:val="18"/>
          <w:szCs w:val="18"/>
        </w:rPr>
        <w:br/>
        <w:t xml:space="preserve">    standard decision: APPROVE | ARCHIVE |</w:t>
      </w:r>
      <w:r>
        <w:rPr>
          <w:rFonts w:ascii="Courier New" w:cs="Courier New" w:eastAsia="Courier New" w:hAnsi="Courier New"/>
          <w:color w:val="1A3A5C"/>
          <w:sz w:val="18"/>
          <w:szCs w:val="18"/>
        </w:rPr>
        <w:br/>
        <w:t xml:space="preserve">    RETURN_FOR_REVIEW.</w:t>
      </w:r>
      <w:r>
        <w:rPr>
          <w:rFonts w:ascii="Courier New" w:cs="Courier New" w:eastAsia="Courier New" w:hAnsi="Courier New"/>
          <w:color w:val="1A3A5C"/>
          <w:sz w:val="18"/>
          <w:szCs w:val="18"/>
        </w:rPr>
        <w:t xml:space="preserve">    A resolved escalation cannot re-escalate.</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5</w:t>
      </w:r>
    </w:p>
    <w:p>
      <w:pPr>
        <w:pStyle w:val="Heading1"/>
        <w:pBdr>
          <w:bottom w:val="single" w:color="1A3A5C" w:sz="8" w:space="4"/>
        </w:pBdr>
        <w:spacing w:after="160" w:before="480"/>
      </w:pPr>
      <w:r>
        <w:rPr>
          <w:rFonts w:ascii="Arial" w:cs="Arial" w:eastAsia="Arial" w:hAnsi="Arial"/>
          <w:b/>
          <w:bCs/>
          <w:color w:val="1A3A5C"/>
          <w:sz w:val="34"/>
          <w:szCs w:val="34"/>
        </w:rPr>
        <w:t xml:space="preserve">HITL to SIM Connection</w:t>
      </w:r>
    </w:p>
    <w:p>
      <w:pPr>
        <w:spacing w:after="120" w:before="80"/>
      </w:pPr>
      <w:r>
        <w:rPr>
          <w:rFonts w:ascii="Arial" w:cs="Arial" w:eastAsia="Arial" w:hAnsi="Arial"/>
          <w:color w:val="1A1A1A"/>
          <w:sz w:val="22"/>
          <w:szCs w:val="22"/>
        </w:rPr>
        <w:t xml:space="preserve">The connection between HITL and SIM is the most critical data flow in the Elosia Framework. It is the only path through which validated knowledge enters system memory. Everything else in the framework — notebook research, Disruptor exchange, D3 arbitration, pre-flight verification — produces candidates. This connection produces truth.</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5.1  The Write Event</w:t>
      </w:r>
    </w:p>
    <w:p>
      <w:pPr>
        <w:spacing w:after="120" w:before="80"/>
      </w:pPr>
      <w:r>
        <w:rPr>
          <w:rFonts w:ascii="Arial" w:cs="Arial" w:eastAsia="Arial" w:hAnsi="Arial"/>
          <w:color w:val="1A1A1A"/>
          <w:sz w:val="22"/>
          <w:szCs w:val="22"/>
        </w:rPr>
        <w:t xml:space="preserve">HITL approval is the only event that triggers a SIM write. The write is performed by the System SIM Writer — not by the agent, not by the Orchestration Layer, not by MicroManager, and not by any automated pipeline. The System SIM Writer is triggered exclusively by a valid HITL approval event carrying a verified hitl_approval_id.</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SIM WRITE TRIGGER:</w:t>
      </w:r>
      <w:r>
        <w:rPr>
          <w:rFonts w:ascii="Courier New" w:cs="Courier New" w:eastAsia="Courier New" w:hAnsi="Courier New"/>
          <w:color w:val="1A3A5C"/>
          <w:sz w:val="18"/>
          <w:szCs w:val="18"/>
        </w:rPr>
        <w:br/>
        <w:t xml:space="preserve">  Event:        HITL APPROVE decision</w:t>
      </w:r>
      <w:r>
        <w:rPr>
          <w:rFonts w:ascii="Courier New" w:cs="Courier New" w:eastAsia="Courier New" w:hAnsi="Courier New"/>
          <w:color w:val="1A3A5C"/>
          <w:sz w:val="18"/>
          <w:szCs w:val="18"/>
        </w:rPr>
        <w:br/>
        <w:t xml:space="preserve">  Trigger:      hitl_approval_id generated</w:t>
      </w:r>
      <w:r>
        <w:rPr>
          <w:rFonts w:ascii="Courier New" w:cs="Courier New" w:eastAsia="Courier New" w:hAnsi="Courier New"/>
          <w:color w:val="1A3A5C"/>
          <w:sz w:val="18"/>
          <w:szCs w:val="18"/>
        </w:rPr>
        <w:br/>
        <w:t xml:space="preserve">  Writer:       System SIM Writer</w:t>
      </w:r>
      <w:r>
        <w:rPr>
          <w:rFonts w:ascii="Courier New" w:cs="Courier New" w:eastAsia="Courier New" w:hAnsi="Courier New"/>
          <w:color w:val="1A3A5C"/>
          <w:sz w:val="18"/>
          <w:szCs w:val="18"/>
        </w:rPr>
        <w:br/>
        <w:t xml:space="preserve">  Target:       Originating agent's SIM only</w:t>
      </w:r>
      <w:r>
        <w:rPr>
          <w:rFonts w:ascii="Courier New" w:cs="Courier New" w:eastAsia="Courier New" w:hAnsi="Courier New"/>
          <w:color w:val="1A3A5C"/>
          <w:sz w:val="18"/>
          <w:szCs w:val="18"/>
        </w:rPr>
        <w:br/>
        <w:t xml:space="preserve">  Content:      Locked hypothesis with full</w:t>
      </w:r>
      <w:r>
        <w:rPr>
          <w:rFonts w:ascii="Courier New" w:cs="Courier New" w:eastAsia="Courier New" w:hAnsi="Courier New"/>
          <w:color w:val="1A3A5C"/>
          <w:sz w:val="18"/>
          <w:szCs w:val="18"/>
        </w:rPr>
        <w:br/>
        <w:t xml:space="preserve">                provenance chain</w:t>
      </w:r>
      <w:r>
        <w:rPr>
          <w:rFonts w:ascii="Courier New" w:cs="Courier New" w:eastAsia="Courier New" w:hAnsi="Courier New"/>
          <w:color w:val="1A3A5C"/>
          <w:sz w:val="18"/>
          <w:szCs w:val="18"/>
        </w:rPr>
        <w:br/>
        <w:t xml:space="preserve">  What is written:</w:t>
      </w:r>
      <w:r>
        <w:rPr>
          <w:rFonts w:ascii="Courier New" w:cs="Courier New" w:eastAsia="Courier New" w:hAnsi="Courier New"/>
          <w:color w:val="1A3A5C"/>
          <w:sz w:val="18"/>
          <w:szCs w:val="18"/>
        </w:rPr>
        <w:br/>
        <w:t xml:space="preserve">    Hypothesis content from exchange</w:t>
      </w:r>
      <w:r>
        <w:rPr>
          <w:rFonts w:ascii="Courier New" w:cs="Courier New" w:eastAsia="Courier New" w:hAnsi="Courier New"/>
          <w:color w:val="1A3A5C"/>
          <w:sz w:val="18"/>
          <w:szCs w:val="18"/>
        </w:rPr>
        <w:br/>
        <w:t xml:space="preserve">    D3 judgment and SDM output</w:t>
      </w:r>
      <w:r>
        <w:rPr>
          <w:rFonts w:ascii="Courier New" w:cs="Courier New" w:eastAsia="Courier New" w:hAnsi="Courier New"/>
          <w:color w:val="1A3A5C"/>
          <w:sz w:val="18"/>
          <w:szCs w:val="18"/>
        </w:rPr>
        <w:br/>
        <w:t xml:space="preserve">    Full provenance chain</w:t>
      </w:r>
      <w:r>
        <w:rPr>
          <w:rFonts w:ascii="Courier New" w:cs="Courier New" w:eastAsia="Courier New" w:hAnsi="Courier New"/>
          <w:color w:val="1A3A5C"/>
          <w:sz w:val="18"/>
          <w:szCs w:val="18"/>
        </w:rPr>
        <w:br/>
        <w:t xml:space="preserve">    All Material Warrants with hitl_approval_id</w:t>
      </w:r>
      <w:r>
        <w:rPr>
          <w:rFonts w:ascii="Courier New" w:cs="Courier New" w:eastAsia="Courier New" w:hAnsi="Courier New"/>
          <w:color w:val="1A3A5C"/>
          <w:sz w:val="18"/>
          <w:szCs w:val="18"/>
        </w:rPr>
        <w:br/>
        <w:t xml:space="preserve">    Exchange record metadata</w:t>
      </w:r>
      <w:r>
        <w:rPr>
          <w:rFonts w:ascii="Courier New" w:cs="Courier New" w:eastAsia="Courier New" w:hAnsi="Courier New"/>
          <w:color w:val="1A3A5C"/>
          <w:sz w:val="18"/>
          <w:szCs w:val="18"/>
        </w:rPr>
        <w:br/>
        <w:t xml:space="preserve">    HITL decision metadata</w:t>
      </w:r>
      <w:r>
        <w:rPr>
          <w:rFonts w:ascii="Courier New" w:cs="Courier New" w:eastAsia="Courier New" w:hAnsi="Courier New"/>
          <w:color w:val="1A3A5C"/>
          <w:sz w:val="18"/>
          <w:szCs w:val="18"/>
        </w:rPr>
        <w:br/>
        <w:t xml:space="preserve">    Timestamp of write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WHAT IS NOT WRITTEN TO SIM:</w:t>
      </w:r>
      <w:r>
        <w:rPr>
          <w:rFonts w:ascii="Courier New" w:cs="Courier New" w:eastAsia="Courier New" w:hAnsi="Courier New"/>
          <w:color w:val="1A3A5C"/>
          <w:sz w:val="18"/>
          <w:szCs w:val="18"/>
        </w:rPr>
        <w:br/>
        <w:t xml:space="preserve">    Human reviewer's identity</w:t>
      </w:r>
      <w:r>
        <w:rPr>
          <w:rFonts w:ascii="Courier New" w:cs="Courier New" w:eastAsia="Courier New" w:hAnsi="Courier New"/>
          <w:color w:val="1A3A5C"/>
          <w:sz w:val="18"/>
          <w:szCs w:val="18"/>
        </w:rPr>
        <w:br/>
        <w:t xml:space="preserve">    Internal HITL deliberation</w:t>
      </w:r>
      <w:r>
        <w:rPr>
          <w:rFonts w:ascii="Courier New" w:cs="Courier New" w:eastAsia="Courier New" w:hAnsi="Courier New"/>
          <w:color w:val="1A3A5C"/>
          <w:sz w:val="18"/>
          <w:szCs w:val="18"/>
        </w:rPr>
        <w:br/>
        <w:t xml:space="preserve">    Comparison with prior HITL decisions</w:t>
      </w:r>
      <w:r>
        <w:rPr>
          <w:rFonts w:ascii="Courier New" w:cs="Courier New" w:eastAsia="Courier New" w:hAnsi="Courier New"/>
          <w:color w:val="1A3A5C"/>
          <w:sz w:val="18"/>
          <w:szCs w:val="18"/>
        </w:rPr>
        <w:t xml:space="preserve">    Any content not in the approved package</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5.2  SIM Write Scope</w:t>
      </w:r>
    </w:p>
    <w:p>
      <w:pPr>
        <w:spacing w:after="120" w:before="80"/>
      </w:pPr>
      <w:r>
        <w:rPr>
          <w:rFonts w:ascii="Arial" w:cs="Arial" w:eastAsia="Arial" w:hAnsi="Arial"/>
          <w:color w:val="1A1A1A"/>
          <w:sz w:val="22"/>
          <w:szCs w:val="22"/>
        </w:rPr>
        <w:t xml:space="preserve">The SIM write scope is strictly limited to the originating agent's SIM. A run that had D1 as the primary proposer writes to D1's SIM. It does not write to D2's SIM. It does not write to D3's SIM. It does not write to any shared memory. It does not write to the SMK.</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SIM WRITE SCOPE — EXHAUSTIVE:</w:t>
      </w:r>
      <w:r>
        <w:rPr>
          <w:rFonts w:ascii="Courier New" w:cs="Courier New" w:eastAsia="Courier New" w:hAnsi="Courier New"/>
          <w:color w:val="1A3A5C"/>
          <w:sz w:val="18"/>
          <w:szCs w:val="18"/>
        </w:rPr>
        <w:br/>
        <w:t xml:space="preserve">  Originating agent SIM:     YES</w:t>
      </w:r>
      <w:r>
        <w:rPr>
          <w:rFonts w:ascii="Courier New" w:cs="Courier New" w:eastAsia="Courier New" w:hAnsi="Courier New"/>
          <w:color w:val="1A3A5C"/>
          <w:sz w:val="18"/>
          <w:szCs w:val="18"/>
        </w:rPr>
        <w:br/>
        <w:t xml:space="preserve">  Other agent SIMs:          NO</w:t>
      </w:r>
      <w:r>
        <w:rPr>
          <w:rFonts w:ascii="Courier New" w:cs="Courier New" w:eastAsia="Courier New" w:hAnsi="Courier New"/>
          <w:color w:val="1A3A5C"/>
          <w:sz w:val="18"/>
          <w:szCs w:val="18"/>
        </w:rPr>
        <w:br/>
        <w:t xml:space="preserve">  SMK:                       NO — ever</w:t>
      </w:r>
      <w:r>
        <w:rPr>
          <w:rFonts w:ascii="Courier New" w:cs="Courier New" w:eastAsia="Courier New" w:hAnsi="Courier New"/>
          <w:color w:val="1A3A5C"/>
          <w:sz w:val="18"/>
          <w:szCs w:val="18"/>
        </w:rPr>
        <w:br/>
        <w:t xml:space="preserve">  Shared memory of any kind: NO</w:t>
      </w:r>
      <w:r>
        <w:rPr>
          <w:rFonts w:ascii="Courier New" w:cs="Courier New" w:eastAsia="Courier New" w:hAnsi="Courier New"/>
          <w:color w:val="1A3A5C"/>
          <w:sz w:val="18"/>
          <w:szCs w:val="18"/>
        </w:rPr>
        <w:br/>
        <w:t xml:space="preserve">  Notebook corpus:           NO</w:t>
      </w:r>
      <w:r>
        <w:rPr>
          <w:rFonts w:ascii="Courier New" w:cs="Courier New" w:eastAsia="Courier New" w:hAnsi="Courier New"/>
          <w:color w:val="1A3A5C"/>
          <w:sz w:val="18"/>
          <w:szCs w:val="18"/>
        </w:rPr>
        <w:br/>
        <w:t xml:space="preserve">  Dissent Archive:           NO</w:t>
      </w:r>
      <w:r>
        <w:rPr>
          <w:rFonts w:ascii="Courier New" w:cs="Courier New" w:eastAsia="Courier New" w:hAnsi="Courier New"/>
          <w:color w:val="1A3A5C"/>
          <w:sz w:val="18"/>
          <w:szCs w:val="18"/>
        </w:rPr>
        <w:br/>
        <w:t xml:space="preserve">    (D3 routing handles Dissent separately)</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If permutation comparison produced the package:</w:t>
      </w:r>
      <w:r>
        <w:rPr>
          <w:rFonts w:ascii="Courier New" w:cs="Courier New" w:eastAsia="Courier New" w:hAnsi="Courier New"/>
          <w:color w:val="1A3A5C"/>
          <w:sz w:val="18"/>
          <w:szCs w:val="18"/>
        </w:rPr>
        <w:br/>
        <w:t xml:space="preserve">    The stronger package advances to HITL.</w:t>
      </w:r>
      <w:r>
        <w:rPr>
          <w:rFonts w:ascii="Courier New" w:cs="Courier New" w:eastAsia="Courier New" w:hAnsi="Courier New"/>
          <w:color w:val="1A3A5C"/>
          <w:sz w:val="18"/>
          <w:szCs w:val="18"/>
        </w:rPr>
        <w:br/>
        <w:t xml:space="preserve">    On APPROVE, write goes to the agent that</w:t>
      </w:r>
      <w:r>
        <w:rPr>
          <w:rFonts w:ascii="Courier New" w:cs="Courier New" w:eastAsia="Courier New" w:hAnsi="Courier New"/>
          <w:color w:val="1A3A5C"/>
          <w:sz w:val="18"/>
          <w:szCs w:val="18"/>
        </w:rPr>
        <w:br/>
        <w:t xml:space="preserve">    produced the stronger proposal in that run.</w:t>
      </w:r>
      <w:r>
        <w:rPr>
          <w:rFonts w:ascii="Courier New" w:cs="Courier New" w:eastAsia="Courier New" w:hAnsi="Courier New"/>
          <w:color w:val="1A3A5C"/>
          <w:sz w:val="18"/>
          <w:szCs w:val="18"/>
        </w:rPr>
        <w:br/>
        <w:t xml:space="preserve">    The weaker run's agents do not receive a</w:t>
      </w:r>
      <w:r>
        <w:rPr>
          <w:rFonts w:ascii="Courier New" w:cs="Courier New" w:eastAsia="Courier New" w:hAnsi="Courier New"/>
          <w:color w:val="1A3A5C"/>
          <w:sz w:val="18"/>
          <w:szCs w:val="18"/>
        </w:rPr>
        <w:t xml:space="preserve">    SIM write from the other run's approval.</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5.3  Re-Ingestion Into Notebook</w:t>
      </w:r>
    </w:p>
    <w:p>
      <w:pPr>
        <w:spacing w:after="120" w:before="80"/>
      </w:pPr>
      <w:r>
        <w:rPr>
          <w:rFonts w:ascii="Arial" w:cs="Arial" w:eastAsia="Arial" w:hAnsi="Arial"/>
          <w:color w:val="1A1A1A"/>
          <w:sz w:val="22"/>
          <w:szCs w:val="22"/>
        </w:rPr>
        <w:t xml:space="preserve">On HITL approval, the locked hypothesis is also ingested back into the originating agent's notebook corpus — specifically into that agent's validated folder section within the notebook. This makes the approved hypothesis available as grounded research context for future runs, without granting it SIM authority or SMK authority.</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NOTEBOOK RE-INGESTION ON APPROVE:</w:t>
      </w:r>
      <w:r>
        <w:rPr>
          <w:rFonts w:ascii="Courier New" w:cs="Courier New" w:eastAsia="Courier New" w:hAnsi="Courier New"/>
          <w:color w:val="1A3A5C"/>
          <w:sz w:val="18"/>
          <w:szCs w:val="18"/>
        </w:rPr>
        <w:br/>
        <w:t xml:space="preserve">  Location:     Agent's notebook validated folder</w:t>
      </w:r>
      <w:r>
        <w:rPr>
          <w:rFonts w:ascii="Courier New" w:cs="Courier New" w:eastAsia="Courier New" w:hAnsi="Courier New"/>
          <w:color w:val="1A3A5C"/>
          <w:sz w:val="18"/>
          <w:szCs w:val="18"/>
        </w:rPr>
        <w:br/>
        <w:t xml:space="preserve">  Status:       VALIDATED — distinct from exploration</w:t>
      </w:r>
      <w:r>
        <w:rPr>
          <w:rFonts w:ascii="Courier New" w:cs="Courier New" w:eastAsia="Courier New" w:hAnsi="Courier New"/>
          <w:color w:val="1A3A5C"/>
          <w:sz w:val="18"/>
          <w:szCs w:val="18"/>
        </w:rPr>
        <w:br/>
        <w:t xml:space="preserve">  Content:      Locked hypothesis summary</w:t>
      </w:r>
      <w:r>
        <w:rPr>
          <w:rFonts w:ascii="Courier New" w:cs="Courier New" w:eastAsia="Courier New" w:hAnsi="Courier New"/>
          <w:color w:val="1A3A5C"/>
          <w:sz w:val="18"/>
          <w:szCs w:val="18"/>
        </w:rPr>
        <w:br/>
        <w:t xml:space="preserve">                hitl_approval_id reference</w:t>
      </w:r>
      <w:r>
        <w:rPr>
          <w:rFonts w:ascii="Courier New" w:cs="Courier New" w:eastAsia="Courier New" w:hAnsi="Courier New"/>
          <w:color w:val="1A3A5C"/>
          <w:sz w:val="18"/>
          <w:szCs w:val="18"/>
        </w:rPr>
        <w:br/>
        <w:t xml:space="preserve">                Link to full SIM entry</w:t>
      </w:r>
      <w:r>
        <w:rPr>
          <w:rFonts w:ascii="Courier New" w:cs="Courier New" w:eastAsia="Courier New" w:hAnsi="Courier New"/>
          <w:color w:val="1A3A5C"/>
          <w:sz w:val="18"/>
          <w:szCs w:val="18"/>
        </w:rPr>
        <w:br/>
        <w:t xml:space="preserve">  Purpose:      Grounded context for future research</w:t>
      </w:r>
      <w:r>
        <w:rPr>
          <w:rFonts w:ascii="Courier New" w:cs="Courier New" w:eastAsia="Courier New" w:hAnsi="Courier New"/>
          <w:color w:val="1A3A5C"/>
          <w:sz w:val="18"/>
          <w:szCs w:val="18"/>
        </w:rPr>
        <w:br/>
        <w:t xml:space="preserve">  Authority:    NOT a Material Warrant source</w:t>
      </w:r>
      <w:r>
        <w:rPr>
          <w:rFonts w:ascii="Courier New" w:cs="Courier New" w:eastAsia="Courier New" w:hAnsi="Courier New"/>
          <w:color w:val="1A3A5C"/>
          <w:sz w:val="18"/>
          <w:szCs w:val="18"/>
        </w:rPr>
        <w:br/>
        <w:t xml:space="preserve">                NOT SMK content</w:t>
      </w:r>
      <w:r>
        <w:rPr>
          <w:rFonts w:ascii="Courier New" w:cs="Courier New" w:eastAsia="Courier New" w:hAnsi="Courier New"/>
          <w:color w:val="1A3A5C"/>
          <w:sz w:val="18"/>
          <w:szCs w:val="18"/>
        </w:rPr>
        <w:br/>
        <w:t xml:space="preserve">                NOT promotable without new exchange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The notebook re-ingestion does not:</w:t>
      </w:r>
      <w:r>
        <w:rPr>
          <w:rFonts w:ascii="Courier New" w:cs="Courier New" w:eastAsia="Courier New" w:hAnsi="Courier New"/>
          <w:color w:val="1A3A5C"/>
          <w:sz w:val="18"/>
          <w:szCs w:val="18"/>
        </w:rPr>
        <w:br/>
        <w:t xml:space="preserve">    Override the notebook's zero-trust default</w:t>
      </w:r>
      <w:r>
        <w:rPr>
          <w:rFonts w:ascii="Courier New" w:cs="Courier New" w:eastAsia="Courier New" w:hAnsi="Courier New"/>
          <w:color w:val="1A3A5C"/>
          <w:sz w:val="18"/>
          <w:szCs w:val="18"/>
        </w:rPr>
        <w:br/>
        <w:t xml:space="preserve">    for new research in that domain.</w:t>
      </w:r>
      <w:r>
        <w:rPr>
          <w:rFonts w:ascii="Courier New" w:cs="Courier New" w:eastAsia="Courier New" w:hAnsi="Courier New"/>
          <w:color w:val="1A3A5C"/>
          <w:sz w:val="18"/>
          <w:szCs w:val="18"/>
        </w:rPr>
        <w:br/>
        <w:t xml:space="preserve">    Create a shortcut to promotion in future runs.</w:t>
      </w:r>
      <w:r>
        <w:rPr>
          <w:rFonts w:ascii="Courier New" w:cs="Courier New" w:eastAsia="Courier New" w:hAnsi="Courier New"/>
          <w:color w:val="1A3A5C"/>
          <w:sz w:val="18"/>
          <w:szCs w:val="18"/>
        </w:rPr>
        <w:t xml:space="preserve">    Substitute for going through the full exchange again.</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6</w:t>
      </w:r>
    </w:p>
    <w:p>
      <w:pPr>
        <w:pStyle w:val="Heading1"/>
        <w:pBdr>
          <w:bottom w:val="single" w:color="1A3A5C" w:sz="8" w:space="4"/>
        </w:pBdr>
        <w:spacing w:after="160" w:before="480"/>
      </w:pPr>
      <w:r>
        <w:rPr>
          <w:rFonts w:ascii="Arial" w:cs="Arial" w:eastAsia="Arial" w:hAnsi="Arial"/>
          <w:b/>
          <w:bCs/>
          <w:color w:val="1A3A5C"/>
          <w:sz w:val="34"/>
          <w:szCs w:val="34"/>
        </w:rPr>
        <w:t xml:space="preserve">HITL to TFS Connection</w:t>
      </w:r>
    </w:p>
    <w:p>
      <w:pPr>
        <w:spacing w:after="120" w:before="80"/>
      </w:pPr>
      <w:r>
        <w:rPr>
          <w:rFonts w:ascii="Arial" w:cs="Arial" w:eastAsia="Arial" w:hAnsi="Arial"/>
          <w:color w:val="1A1A1A"/>
          <w:sz w:val="22"/>
          <w:szCs w:val="22"/>
        </w:rPr>
        <w:t xml:space="preserve">HITL decisions feed the Trust Filter Score system. This connection is one-directional — HITL decisions update TFS, but TFS does not influence HITL decisions. That asymmetry is architecturally deliberate and must be preserved.</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6.1  What HITL Decisions Feed</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HITL → AGENT TFS (Level 2 — per agent, private):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APPROVE:            Positive warrant quality signal</w:t>
      </w:r>
      <w:r>
        <w:rPr>
          <w:rFonts w:ascii="Courier New" w:cs="Courier New" w:eastAsia="Courier New" w:hAnsi="Courier New"/>
          <w:color w:val="1A3A5C"/>
          <w:sz w:val="18"/>
          <w:szCs w:val="18"/>
        </w:rPr>
        <w:br/>
        <w:t xml:space="preserve">                      Approval rate incremented</w:t>
      </w:r>
      <w:r>
        <w:rPr>
          <w:rFonts w:ascii="Courier New" w:cs="Courier New" w:eastAsia="Courier New" w:hAnsi="Courier New"/>
          <w:color w:val="1A3A5C"/>
          <w:sz w:val="18"/>
          <w:szCs w:val="18"/>
        </w:rPr>
        <w:br/>
        <w:t xml:space="preserve">                      HITL outcome: APPROVED logged</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RETURN_FOR_REVIEW:  Return rate incremented</w:t>
      </w:r>
      <w:r>
        <w:rPr>
          <w:rFonts w:ascii="Courier New" w:cs="Courier New" w:eastAsia="Courier New" w:hAnsi="Courier New"/>
          <w:color w:val="1A3A5C"/>
          <w:sz w:val="18"/>
          <w:szCs w:val="18"/>
        </w:rPr>
        <w:br/>
        <w:t xml:space="preserve">                      Return step logged</w:t>
      </w:r>
      <w:r>
        <w:rPr>
          <w:rFonts w:ascii="Courier New" w:cs="Courier New" w:eastAsia="Courier New" w:hAnsi="Courier New"/>
          <w:color w:val="1A3A5C"/>
          <w:sz w:val="18"/>
          <w:szCs w:val="18"/>
        </w:rPr>
        <w:br/>
        <w:t xml:space="preserve">                      HITL outcome: RETURNED logged</w:t>
      </w:r>
      <w:r>
        <w:rPr>
          <w:rFonts w:ascii="Courier New" w:cs="Courier New" w:eastAsia="Courier New" w:hAnsi="Courier New"/>
          <w:color w:val="1A3A5C"/>
          <w:sz w:val="18"/>
          <w:szCs w:val="18"/>
        </w:rPr>
        <w:br/>
        <w:t xml:space="preserve">                      (not negative per se —</w:t>
      </w:r>
      <w:r>
        <w:rPr>
          <w:rFonts w:ascii="Courier New" w:cs="Courier New" w:eastAsia="Courier New" w:hAnsi="Courier New"/>
          <w:color w:val="1A3A5C"/>
          <w:sz w:val="18"/>
          <w:szCs w:val="18"/>
        </w:rPr>
        <w:br/>
        <w:t xml:space="preserve">                       pattern analysis over time)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ARCHIVE:            Archive rate incremented</w:t>
      </w:r>
      <w:r>
        <w:rPr>
          <w:rFonts w:ascii="Courier New" w:cs="Courier New" w:eastAsia="Courier New" w:hAnsi="Courier New"/>
          <w:color w:val="1A3A5C"/>
          <w:sz w:val="18"/>
          <w:szCs w:val="18"/>
        </w:rPr>
        <w:br/>
        <w:t xml:space="preserve">                      HITL outcome: ARCHIVED logged</w:t>
      </w:r>
      <w:r>
        <w:rPr>
          <w:rFonts w:ascii="Courier New" w:cs="Courier New" w:eastAsia="Courier New" w:hAnsi="Courier New"/>
          <w:color w:val="1A3A5C"/>
          <w:sz w:val="18"/>
          <w:szCs w:val="18"/>
        </w:rPr>
        <w:br/>
        <w:t xml:space="preserve">                      Pattern: consistent archive of</w:t>
      </w:r>
      <w:r>
        <w:rPr>
          <w:rFonts w:ascii="Courier New" w:cs="Courier New" w:eastAsia="Courier New" w:hAnsi="Courier New"/>
          <w:color w:val="1A3A5C"/>
          <w:sz w:val="18"/>
          <w:szCs w:val="18"/>
        </w:rPr>
        <w:br/>
        <w:t xml:space="preserve">                      similar proposals = calibration signal</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ESCALATE:           Escalation logged</w:t>
      </w:r>
      <w:r>
        <w:rPr>
          <w:rFonts w:ascii="Courier New" w:cs="Courier New" w:eastAsia="Courier New" w:hAnsi="Courier New"/>
          <w:color w:val="1A3A5C"/>
          <w:sz w:val="18"/>
          <w:szCs w:val="18"/>
        </w:rPr>
        <w:br/>
        <w:t xml:space="preserve">                      Escalation type recorded</w:t>
      </w:r>
      <w:r>
        <w:rPr>
          <w:rFonts w:ascii="Courier New" w:cs="Courier New" w:eastAsia="Courier New" w:hAnsi="Courier New"/>
          <w:color w:val="1A3A5C"/>
          <w:sz w:val="18"/>
          <w:szCs w:val="18"/>
        </w:rPr>
        <w:br/>
        <w:t xml:space="preserve">                      If SECURITY: elevated risk signal</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HITL → MASTER TFS (Level 3 — system-wide, visible):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High approval rate:   Contributes to HEALTHY state</w:t>
      </w:r>
      <w:r>
        <w:rPr>
          <w:rFonts w:ascii="Courier New" w:cs="Courier New" w:eastAsia="Courier New" w:hAnsi="Courier New"/>
          <w:color w:val="1A3A5C"/>
          <w:sz w:val="18"/>
          <w:szCs w:val="18"/>
        </w:rPr>
        <w:br/>
        <w:t xml:space="preserve">  High return rate:     Contributes to ELEVATED RISK</w:t>
      </w:r>
      <w:r>
        <w:rPr>
          <w:rFonts w:ascii="Courier New" w:cs="Courier New" w:eastAsia="Courier New" w:hAnsi="Courier New"/>
          <w:color w:val="1A3A5C"/>
          <w:sz w:val="18"/>
          <w:szCs w:val="18"/>
        </w:rPr>
        <w:br/>
        <w:t xml:space="preserve">  High archive rate:    Calibration signal —</w:t>
      </w:r>
      <w:r>
        <w:rPr>
          <w:rFonts w:ascii="Courier New" w:cs="Courier New" w:eastAsia="Courier New" w:hAnsi="Courier New"/>
          <w:color w:val="1A3A5C"/>
          <w:sz w:val="18"/>
          <w:szCs w:val="18"/>
        </w:rPr>
        <w:br/>
        <w:t xml:space="preserve">                        may indicate evaluation criteria</w:t>
      </w:r>
      <w:r>
        <w:rPr>
          <w:rFonts w:ascii="Courier New" w:cs="Courier New" w:eastAsia="Courier New" w:hAnsi="Courier New"/>
          <w:color w:val="1A3A5C"/>
          <w:sz w:val="18"/>
          <w:szCs w:val="18"/>
        </w:rPr>
        <w:br/>
        <w:t xml:space="preserve">                        need adjustment</w:t>
      </w:r>
      <w:r>
        <w:rPr>
          <w:rFonts w:ascii="Courier New" w:cs="Courier New" w:eastAsia="Courier New" w:hAnsi="Courier New"/>
          <w:color w:val="1A3A5C"/>
          <w:sz w:val="18"/>
          <w:szCs w:val="18"/>
        </w:rPr>
        <w:br/>
        <w:t xml:space="preserve">  SECURITY escalation:  Immediate ELEVATED RISK or</w:t>
      </w:r>
      <w:r>
        <w:rPr>
          <w:rFonts w:ascii="Courier New" w:cs="Courier New" w:eastAsia="Courier New" w:hAnsi="Courier New"/>
          <w:color w:val="1A3A5C"/>
          <w:sz w:val="18"/>
          <w:szCs w:val="18"/>
        </w:rPr>
        <w:t xml:space="preserve">                        DEGRADED depending on severity</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6.2  What TFS Does Not Do to HITL</w:t>
      </w:r>
    </w:p>
    <w:p>
      <w:pPr>
        <w:spacing w:after="120" w:before="80"/>
      </w:pPr>
      <w:r>
        <w:rPr>
          <w:rFonts w:ascii="Arial" w:cs="Arial" w:eastAsia="Arial" w:hAnsi="Arial"/>
          <w:color w:val="1A1A1A"/>
          <w:sz w:val="22"/>
          <w:szCs w:val="22"/>
        </w:rPr>
        <w:t xml:space="preserve">The asymmetry must be stated explicitly because it is the most important constraint in this connection.</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TFS DOES NOT:</w:t>
      </w:r>
      <w:r>
        <w:rPr>
          <w:rFonts w:ascii="Courier New" w:cs="Courier New" w:eastAsia="Courier New" w:hAnsi="Courier New"/>
          <w:color w:val="1A3A5C"/>
          <w:sz w:val="18"/>
          <w:szCs w:val="18"/>
        </w:rPr>
        <w:br/>
        <w:t xml:space="preserve">  Influence HITL decision recommendations</w:t>
      </w:r>
      <w:r>
        <w:rPr>
          <w:rFonts w:ascii="Courier New" w:cs="Courier New" w:eastAsia="Courier New" w:hAnsi="Courier New"/>
          <w:color w:val="1A3A5C"/>
          <w:sz w:val="18"/>
          <w:szCs w:val="18"/>
        </w:rPr>
        <w:br/>
        <w:t xml:space="preserve">  Weight packages based on agent trust history</w:t>
      </w:r>
      <w:r>
        <w:rPr>
          <w:rFonts w:ascii="Courier New" w:cs="Courier New" w:eastAsia="Courier New" w:hAnsi="Courier New"/>
          <w:color w:val="1A3A5C"/>
          <w:sz w:val="18"/>
          <w:szCs w:val="18"/>
        </w:rPr>
        <w:br/>
        <w:t xml:space="preserve">  Pre-filter packages before HITL delivery</w:t>
      </w:r>
      <w:r>
        <w:rPr>
          <w:rFonts w:ascii="Courier New" w:cs="Courier New" w:eastAsia="Courier New" w:hAnsi="Courier New"/>
          <w:color w:val="1A3A5C"/>
          <w:sz w:val="18"/>
          <w:szCs w:val="18"/>
        </w:rPr>
        <w:br/>
        <w:t xml:space="preserve">  Suggest approval or rejection based on TFS state</w:t>
      </w:r>
      <w:r>
        <w:rPr>
          <w:rFonts w:ascii="Courier New" w:cs="Courier New" w:eastAsia="Courier New" w:hAnsi="Courier New"/>
          <w:color w:val="1A3A5C"/>
          <w:sz w:val="18"/>
          <w:szCs w:val="18"/>
        </w:rPr>
        <w:br/>
        <w:t xml:space="preserve">  Adjust what HITL receives based on agent TFS</w:t>
      </w:r>
      <w:r>
        <w:rPr>
          <w:rFonts w:ascii="Courier New" w:cs="Courier New" w:eastAsia="Courier New" w:hAnsi="Courier New"/>
          <w:color w:val="1A3A5C"/>
          <w:sz w:val="18"/>
          <w:szCs w:val="18"/>
        </w:rPr>
        <w:br/>
        <w:t xml:space="preserve">  Grant easier promotion to high-trust agents</w:t>
      </w:r>
      <w:r>
        <w:rPr>
          <w:rFonts w:ascii="Courier New" w:cs="Courier New" w:eastAsia="Courier New" w:hAnsi="Courier New"/>
          <w:color w:val="1A3A5C"/>
          <w:sz w:val="18"/>
          <w:szCs w:val="18"/>
        </w:rPr>
        <w:br/>
        <w:t xml:space="preserve">  Block HITL review for low-trust agents</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THE PROMOTION BOUNDARY IS BLIND TO AGENT TFS.</w:t>
      </w:r>
      <w:r>
        <w:rPr>
          <w:rFonts w:ascii="Courier New" w:cs="Courier New" w:eastAsia="Courier New" w:hAnsi="Courier New"/>
          <w:color w:val="1A3A5C"/>
          <w:sz w:val="18"/>
          <w:szCs w:val="18"/>
        </w:rPr>
        <w:br/>
        <w:t xml:space="preserve">  Every package is evaluated on its merits.</w:t>
      </w:r>
      <w:r>
        <w:rPr>
          <w:rFonts w:ascii="Courier New" w:cs="Courier New" w:eastAsia="Courier New" w:hAnsi="Courier New"/>
          <w:color w:val="1A3A5C"/>
          <w:sz w:val="18"/>
          <w:szCs w:val="18"/>
        </w:rPr>
        <w:t xml:space="preserve">  Agent reputation does not enter the HITL room.</w:t>
      </w:r>
    </w:p>
    <w:p>
      <w:pPr>
        <w:spacing w:after="0" w:before="12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INVARIANT: TFS tells the system how agents have performed over time. It does not tell HITL how to decide. Those are different questions answered by different layers.</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7</w:t>
      </w:r>
    </w:p>
    <w:p>
      <w:pPr>
        <w:pStyle w:val="Heading1"/>
        <w:pBdr>
          <w:bottom w:val="single" w:color="1A3A5C" w:sz="8" w:space="4"/>
        </w:pBdr>
        <w:spacing w:after="160" w:before="480"/>
      </w:pPr>
      <w:r>
        <w:rPr>
          <w:rFonts w:ascii="Arial" w:cs="Arial" w:eastAsia="Arial" w:hAnsi="Arial"/>
          <w:b/>
          <w:bCs/>
          <w:color w:val="1A3A5C"/>
          <w:sz w:val="34"/>
          <w:szCs w:val="34"/>
        </w:rPr>
        <w:t xml:space="preserve">What the Human Cannot Delegate</w:t>
      </w:r>
    </w:p>
    <w:p>
      <w:pPr>
        <w:spacing w:after="120" w:before="80"/>
      </w:pPr>
      <w:r>
        <w:rPr>
          <w:rFonts w:ascii="Arial" w:cs="Arial" w:eastAsia="Arial" w:hAnsi="Arial"/>
          <w:color w:val="1A1A1A"/>
          <w:sz w:val="22"/>
          <w:szCs w:val="22"/>
        </w:rPr>
        <w:t xml:space="preserve">Four decisions in this system are reserved for human judgment and cannot be automated. They are not reserved because the system lacks the data to make them. They are reserved because the data the system has is insufficient for the judgment required — and that insufficiency is permanent, not a gap to be closed by better algorithms.</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7.1  Which Distances Are Worth Crossing</w:t>
      </w:r>
    </w:p>
    <w:p>
      <w:pPr>
        <w:spacing w:after="120" w:before="80"/>
      </w:pPr>
      <w:r>
        <w:rPr>
          <w:rFonts w:ascii="Arial" w:cs="Arial" w:eastAsia="Arial" w:hAnsi="Arial"/>
          <w:color w:val="1A1A1A"/>
          <w:sz w:val="22"/>
          <w:szCs w:val="22"/>
        </w:rPr>
        <w:t xml:space="preserve">The system measures the gap between a proposal and validation. It does not determine whether that gap is worth the resources required to close it. That depends on strategic context the system does not have access to: organizational priorities, available funding, competing research directions, timing relative to external developments, and the human judgment about where to place a bet.</w:t>
      </w:r>
    </w:p>
    <w:p>
      <w:pPr>
        <w:spacing w:after="0" w:before="80"/>
      </w:pPr>
      <w:r>
        <w:t xml:space="preserve"/>
      </w:r>
    </w:p>
    <w:p>
      <w:pPr>
        <w:spacing w:after="120" w:before="80"/>
      </w:pPr>
      <w:r>
        <w:rPr>
          <w:rFonts w:ascii="Arial" w:cs="Arial" w:eastAsia="Arial" w:hAnsi="Arial"/>
          <w:color w:val="1A1A1A"/>
          <w:sz w:val="22"/>
          <w:szCs w:val="22"/>
        </w:rPr>
        <w:t xml:space="preserve">A proposal with a large Empirical Gap — requiring infrastructure that does not yet exist — may be exactly what needs to be funded if the infrastructure is three years away and the proposal would define the dominant architecture of the following decade. A proposal with a small Evidence Gap — requiring only additional sourcing — may not be worth pursuing if the domain is already saturated. D3 cannot know this. The human can.</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7.2  The Weight of Novelty Against Feasibility</w:t>
      </w:r>
    </w:p>
    <w:p>
      <w:pPr>
        <w:spacing w:after="120" w:before="80"/>
      </w:pPr>
      <w:r>
        <w:rPr>
          <w:rFonts w:ascii="Arial" w:cs="Arial" w:eastAsia="Arial" w:hAnsi="Arial"/>
          <w:color w:val="1A1A1A"/>
          <w:sz w:val="22"/>
          <w:szCs w:val="22"/>
        </w:rPr>
        <w:t xml:space="preserve">A proposal that is highly novel but requires ten years of infrastructure development may be more strategically valuable than a proposal that is feasible next quarter but advances the current paradigm incrementally. That judgment is contextual — it depends on where the human believes the field is heading, what the organization is positioned to pursue, and what the opportunity cost of incremental versus transformational research looks like from their vantage point.</w:t>
      </w:r>
    </w:p>
    <w:p>
      <w:pPr>
        <w:spacing w:after="0" w:before="80"/>
      </w:pPr>
      <w:r>
        <w:t xml:space="preserve"/>
      </w:r>
    </w:p>
    <w:p>
      <w:pPr>
        <w:spacing w:after="120" w:before="80"/>
      </w:pPr>
      <w:r>
        <w:rPr>
          <w:rFonts w:ascii="Arial" w:cs="Arial" w:eastAsia="Arial" w:hAnsi="Arial"/>
          <w:color w:val="1A1A1A"/>
          <w:sz w:val="22"/>
          <w:szCs w:val="22"/>
        </w:rPr>
        <w:t xml:space="preserve">No scoring function can encode this. A score that weights novelty against feasibility encodes the scorer's assumptions about what ratio is correct — which is itself the judgment that cannot be automated.</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7.3  Whether the Gap Reflects a Flaw in the Proposal or a Flaw in the Consensus</w:t>
      </w:r>
    </w:p>
    <w:p>
      <w:pPr>
        <w:spacing w:after="120" w:before="80"/>
      </w:pPr>
      <w:r>
        <w:rPr>
          <w:rFonts w:ascii="Arial" w:cs="Arial" w:eastAsia="Arial" w:hAnsi="Arial"/>
          <w:color w:val="1A1A1A"/>
          <w:sz w:val="22"/>
          <w:szCs w:val="22"/>
        </w:rPr>
        <w:t xml:space="preserve">Disruptor-3 evaluates proposals against current empirical reality. Current empirical reality may itself be wrong in ways the system cannot detect. A proposal that D3 assesses as having a large Empirical Gap — because it requires hardware that does not currently exist — may be a proposal that is ahead of the consensus, not behind the evidence. The human is the check on that possibility.</w:t>
      </w:r>
    </w:p>
    <w:p>
      <w:pPr>
        <w:spacing w:after="0" w:before="80"/>
      </w:pPr>
      <w:r>
        <w:t xml:space="preserve"/>
      </w:r>
    </w:p>
    <w:p>
      <w:pPr>
        <w:spacing w:after="120" w:before="80"/>
      </w:pPr>
      <w:r>
        <w:rPr>
          <w:rFonts w:ascii="Arial" w:cs="Arial" w:eastAsia="Arial" w:hAnsi="Arial"/>
          <w:color w:val="1A1A1A"/>
          <w:sz w:val="22"/>
          <w:szCs w:val="22"/>
        </w:rPr>
        <w:t xml:space="preserve">This is not a theoretical concern. Paradigm-level shifts are, by definition, proposals that look impractical against the standards of the paradigm they are replacing. If D3 could perfectly distinguish between a premature-but-correct proposal and an impractical proposal, the Disruptor Exchange would be unnecessary. It cannot. The human can — or at least has a better chance of doing so than the system that produced the consensus being challenged.</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7.4  Whether Evaluation Criteria Need Adjustment</w:t>
      </w:r>
    </w:p>
    <w:p>
      <w:pPr>
        <w:spacing w:after="120" w:before="80"/>
      </w:pPr>
      <w:r>
        <w:rPr>
          <w:rFonts w:ascii="Arial" w:cs="Arial" w:eastAsia="Arial" w:hAnsi="Arial"/>
          <w:color w:val="1A1A1A"/>
          <w:sz w:val="22"/>
          <w:szCs w:val="22"/>
        </w:rPr>
        <w:t xml:space="preserve">If the human consistently overrides D3's judgments — consistently finding archived proposals more compelling than advanced ones, or consistently returning approved proposals for further work — that is a signal. The signal means either the evaluation criteria are miscalibrated, the role definitions need adjustment, or the model selection for a particular permutation is producing systematically biased outputs.</w:t>
      </w:r>
    </w:p>
    <w:p>
      <w:pPr>
        <w:spacing w:after="0" w:before="80"/>
      </w:pPr>
      <w:r>
        <w:t xml:space="preserve"/>
      </w:r>
    </w:p>
    <w:p>
      <w:pPr>
        <w:spacing w:after="120" w:before="80"/>
      </w:pPr>
      <w:r>
        <w:rPr>
          <w:rFonts w:ascii="Arial" w:cs="Arial" w:eastAsia="Arial" w:hAnsi="Arial"/>
          <w:color w:val="1A1A1A"/>
          <w:sz w:val="22"/>
          <w:szCs w:val="22"/>
        </w:rPr>
        <w:t xml:space="preserve">Only the human can identify this pattern and make the call that the system needs recalibration. The system can surface the pattern through CLE analysis and Dissent Archive cross-run comparison. It cannot interpret what the pattern means or decide what to do about it. That requires governance authority — the authority to amend the SMK, adjust role specifications, or change which models are assigned to which roles.</w:t>
      </w:r>
    </w:p>
    <w:p>
      <w:pPr>
        <w:spacing w:after="0" w:before="8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RULE: Systematic HITL override is a governance signal, not a system error. If the human is consistently finding the system wrong, the correct response is not to adjust HITL — it is to examine whether the system's evaluation criteria reflect what the human actually values.</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8</w:t>
      </w:r>
    </w:p>
    <w:p>
      <w:pPr>
        <w:pStyle w:val="Heading1"/>
        <w:pBdr>
          <w:bottom w:val="single" w:color="1A3A5C" w:sz="8" w:space="4"/>
        </w:pBdr>
        <w:spacing w:after="160" w:before="480"/>
      </w:pPr>
      <w:r>
        <w:rPr>
          <w:rFonts w:ascii="Arial" w:cs="Arial" w:eastAsia="Arial" w:hAnsi="Arial"/>
          <w:b/>
          <w:bCs/>
          <w:color w:val="1A3A5C"/>
          <w:sz w:val="34"/>
          <w:szCs w:val="34"/>
        </w:rPr>
        <w:t xml:space="preserve">HITL Governance Over the Notebook Corpus</w:t>
      </w:r>
    </w:p>
    <w:p>
      <w:pPr>
        <w:spacing w:after="120" w:before="80"/>
      </w:pPr>
      <w:r>
        <w:rPr>
          <w:rFonts w:ascii="Arial" w:cs="Arial" w:eastAsia="Arial" w:hAnsi="Arial"/>
          <w:color w:val="1A1A1A"/>
          <w:sz w:val="22"/>
          <w:szCs w:val="22"/>
        </w:rPr>
        <w:t xml:space="preserve">HITL has ongoing governance over every agent's notebook corpus. This governance is not limited to the moment of package review — it operates across the full lifecycle of the system. HITL can intervene in the notebook at any checkpoint, before or after a run, with or without a package under review.</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8.1  HITL Notebook Actions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HITL MAY AT ANY TIME: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ADD sources to an agent's notebook corpus</w:t>
      </w:r>
      <w:r>
        <w:rPr>
          <w:rFonts w:ascii="Courier New" w:cs="Courier New" w:eastAsia="Courier New" w:hAnsi="Courier New"/>
          <w:color w:val="1A3A5C"/>
          <w:sz w:val="18"/>
          <w:szCs w:val="18"/>
        </w:rPr>
        <w:br/>
        <w:t xml:space="preserve">    — Introduce material the agent has not found</w:t>
      </w:r>
      <w:r>
        <w:rPr>
          <w:rFonts w:ascii="Courier New" w:cs="Courier New" w:eastAsia="Courier New" w:hAnsi="Courier New"/>
          <w:color w:val="1A3A5C"/>
          <w:sz w:val="18"/>
          <w:szCs w:val="18"/>
        </w:rPr>
        <w:br/>
        <w:t xml:space="preserve">    — Useful when HITL has domain knowledge that</w:t>
      </w:r>
      <w:r>
        <w:rPr>
          <w:rFonts w:ascii="Courier New" w:cs="Courier New" w:eastAsia="Courier New" w:hAnsi="Courier New"/>
          <w:color w:val="1A3A5C"/>
          <w:sz w:val="18"/>
          <w:szCs w:val="18"/>
        </w:rPr>
        <w:br/>
        <w:t xml:space="preserve">      is relevant but not in the agent's research</w:t>
      </w:r>
      <w:r>
        <w:rPr>
          <w:rFonts w:ascii="Courier New" w:cs="Courier New" w:eastAsia="Courier New" w:hAnsi="Courier New"/>
          <w:color w:val="1A3A5C"/>
          <w:sz w:val="18"/>
          <w:szCs w:val="18"/>
        </w:rPr>
        <w:br/>
        <w:t xml:space="preserve">    — Added sources are exploration material —</w:t>
      </w:r>
      <w:r>
        <w:rPr>
          <w:rFonts w:ascii="Courier New" w:cs="Courier New" w:eastAsia="Courier New" w:hAnsi="Courier New"/>
          <w:color w:val="1A3A5C"/>
          <w:sz w:val="18"/>
          <w:szCs w:val="18"/>
        </w:rPr>
        <w:br/>
        <w:t xml:space="preserve">      they do not arrive as validated knowledge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REMOVE sources from an agent's notebook corpus</w:t>
      </w:r>
      <w:r>
        <w:rPr>
          <w:rFonts w:ascii="Courier New" w:cs="Courier New" w:eastAsia="Courier New" w:hAnsi="Courier New"/>
          <w:color w:val="1A3A5C"/>
          <w:sz w:val="18"/>
          <w:szCs w:val="18"/>
        </w:rPr>
        <w:br/>
        <w:t xml:space="preserve">    — Remove sources identified as compromised,</w:t>
      </w:r>
      <w:r>
        <w:rPr>
          <w:rFonts w:ascii="Courier New" w:cs="Courier New" w:eastAsia="Courier New" w:hAnsi="Courier New"/>
          <w:color w:val="1A3A5C"/>
          <w:sz w:val="18"/>
          <w:szCs w:val="18"/>
        </w:rPr>
        <w:br/>
        <w:t xml:space="preserve">      fabricated, or otherwise unreliable</w:t>
      </w:r>
      <w:r>
        <w:rPr>
          <w:rFonts w:ascii="Courier New" w:cs="Courier New" w:eastAsia="Courier New" w:hAnsi="Courier New"/>
          <w:color w:val="1A3A5C"/>
          <w:sz w:val="18"/>
          <w:szCs w:val="18"/>
        </w:rPr>
        <w:br/>
        <w:t xml:space="preserve">    — Removal is logged with rationale</w:t>
      </w:r>
      <w:r>
        <w:rPr>
          <w:rFonts w:ascii="Courier New" w:cs="Courier New" w:eastAsia="Courier New" w:hAnsi="Courier New"/>
          <w:color w:val="1A3A5C"/>
          <w:sz w:val="18"/>
          <w:szCs w:val="18"/>
        </w:rPr>
        <w:br/>
        <w:t xml:space="preserve">    — Any warrant citing removed source is flagged</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FLAG sources for additional scrutiny</w:t>
      </w:r>
      <w:r>
        <w:rPr>
          <w:rFonts w:ascii="Courier New" w:cs="Courier New" w:eastAsia="Courier New" w:hAnsi="Courier New"/>
          <w:color w:val="1A3A5C"/>
          <w:sz w:val="18"/>
          <w:szCs w:val="18"/>
        </w:rPr>
        <w:br/>
        <w:t xml:space="preserve">    — Flag does not remove the source</w:t>
      </w:r>
      <w:r>
        <w:rPr>
          <w:rFonts w:ascii="Courier New" w:cs="Courier New" w:eastAsia="Courier New" w:hAnsi="Courier New"/>
          <w:color w:val="1A3A5C"/>
          <w:sz w:val="18"/>
          <w:szCs w:val="18"/>
        </w:rPr>
        <w:br/>
        <w:t xml:space="preserve">    — Flags a source as requiring extra verification</w:t>
      </w:r>
      <w:r>
        <w:rPr>
          <w:rFonts w:ascii="Courier New" w:cs="Courier New" w:eastAsia="Courier New" w:hAnsi="Courier New"/>
          <w:color w:val="1A3A5C"/>
          <w:sz w:val="18"/>
          <w:szCs w:val="18"/>
        </w:rPr>
        <w:br/>
        <w:t xml:space="preserve">      before any warrant citing it can advance</w:t>
      </w:r>
      <w:r>
        <w:rPr>
          <w:rFonts w:ascii="Courier New" w:cs="Courier New" w:eastAsia="Courier New" w:hAnsi="Courier New"/>
          <w:color w:val="1A3A5C"/>
          <w:sz w:val="18"/>
          <w:szCs w:val="18"/>
        </w:rPr>
        <w:br/>
        <w:t xml:space="preserve">    — Archivist applies additional verification</w:t>
      </w:r>
      <w:r>
        <w:rPr>
          <w:rFonts w:ascii="Courier New" w:cs="Courier New" w:eastAsia="Courier New" w:hAnsi="Courier New"/>
          <w:color w:val="1A3A5C"/>
          <w:sz w:val="18"/>
          <w:szCs w:val="18"/>
        </w:rPr>
        <w:br/>
        <w:t xml:space="preserve">      to flagged sources at warrant generation</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PROMOTE material to validated folder</w:t>
      </w:r>
      <w:r>
        <w:rPr>
          <w:rFonts w:ascii="Courier New" w:cs="Courier New" w:eastAsia="Courier New" w:hAnsi="Courier New"/>
          <w:color w:val="1A3A5C"/>
          <w:sz w:val="18"/>
          <w:szCs w:val="18"/>
        </w:rPr>
        <w:br/>
        <w:t xml:space="preserve">    — Not the same as SIM promotion</w:t>
      </w:r>
      <w:r>
        <w:rPr>
          <w:rFonts w:ascii="Courier New" w:cs="Courier New" w:eastAsia="Courier New" w:hAnsi="Courier New"/>
          <w:color w:val="1A3A5C"/>
          <w:sz w:val="18"/>
          <w:szCs w:val="18"/>
        </w:rPr>
        <w:br/>
        <w:t xml:space="preserve">    — Makes material available as grounded context</w:t>
      </w:r>
      <w:r>
        <w:rPr>
          <w:rFonts w:ascii="Courier New" w:cs="Courier New" w:eastAsia="Courier New" w:hAnsi="Courier New"/>
          <w:color w:val="1A3A5C"/>
          <w:sz w:val="18"/>
          <w:szCs w:val="18"/>
        </w:rPr>
        <w:br/>
        <w:t xml:space="preserve">      in the notebook's validated section</w:t>
      </w:r>
      <w:r>
        <w:rPr>
          <w:rFonts w:ascii="Courier New" w:cs="Courier New" w:eastAsia="Courier New" w:hAnsi="Courier New"/>
          <w:color w:val="1A3A5C"/>
          <w:sz w:val="18"/>
          <w:szCs w:val="18"/>
        </w:rPr>
        <w:br/>
        <w:t xml:space="preserve">    — Still requires full exchange for SIM promotion</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EXTEND source budget</w:t>
      </w:r>
      <w:r>
        <w:rPr>
          <w:rFonts w:ascii="Courier New" w:cs="Courier New" w:eastAsia="Courier New" w:hAnsi="Courier New"/>
          <w:color w:val="1A3A5C"/>
          <w:sz w:val="18"/>
          <w:szCs w:val="18"/>
        </w:rPr>
        <w:br/>
        <w:t xml:space="preserve">    — Authorize a session to exceed 300 source limit</w:t>
      </w:r>
      <w:r>
        <w:rPr>
          <w:rFonts w:ascii="Courier New" w:cs="Courier New" w:eastAsia="Courier New" w:hAnsi="Courier New"/>
          <w:color w:val="1A3A5C"/>
          <w:sz w:val="18"/>
          <w:szCs w:val="18"/>
        </w:rPr>
        <w:br/>
        <w:t xml:space="preserve">    — Requires explicit HITL authorization</w:t>
      </w:r>
      <w:r>
        <w:rPr>
          <w:rFonts w:ascii="Courier New" w:cs="Courier New" w:eastAsia="Courier New" w:hAnsi="Courier New"/>
          <w:color w:val="1A3A5C"/>
          <w:sz w:val="18"/>
          <w:szCs w:val="18"/>
        </w:rPr>
        <w:br/>
        <w:t xml:space="preserve">    — Extension logged with rationale</w:t>
      </w:r>
      <w:r>
        <w:rPr>
          <w:rFonts w:ascii="Courier New" w:cs="Courier New" w:eastAsia="Courier New" w:hAnsi="Courier New"/>
          <w:color w:val="1A3A5C"/>
          <w:sz w:val="18"/>
          <w:szCs w:val="18"/>
        </w:rPr>
        <w:t xml:space="preserve">    — Hard limit of one extension per session</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8.2  What Notebook Governance Is Not</w:t>
      </w:r>
    </w:p>
    <w:p>
      <w:pPr>
        <w:spacing w:after="120" w:before="80"/>
      </w:pPr>
      <w:r>
        <w:rPr>
          <w:rFonts w:ascii="Arial" w:cs="Arial" w:eastAsia="Arial" w:hAnsi="Arial"/>
          <w:color w:val="1A1A1A"/>
          <w:sz w:val="22"/>
          <w:szCs w:val="22"/>
        </w:rPr>
        <w:t xml:space="preserve">HITL notebook governance is not a mechanism to steer research toward predetermined conclusions. Adding sources to a notebook introduces material for the agent to evaluate — not a directive to use that material in its proposal. The agent retains full epistemic independence in how it uses notebook material. HITL can change what is available to the agent. It cannot change what the agent concludes from it.</w:t>
      </w:r>
    </w:p>
    <w:p>
      <w:pPr>
        <w:spacing w:after="0" w:before="8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RULE: HITL notebook governance controls the research environment. It does not control the research conclusions. An agent that consistently reaches conclusions the human disagrees with despite HITL's sourcing interventions is a calibration signal — not a license for more aggressive notebook control.</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9</w:t>
      </w:r>
    </w:p>
    <w:p>
      <w:pPr>
        <w:pStyle w:val="Heading1"/>
        <w:pBdr>
          <w:bottom w:val="single" w:color="1A3A5C" w:sz="8" w:space="4"/>
        </w:pBdr>
        <w:spacing w:after="160" w:before="480"/>
      </w:pPr>
      <w:r>
        <w:rPr>
          <w:rFonts w:ascii="Arial" w:cs="Arial" w:eastAsia="Arial" w:hAnsi="Arial"/>
          <w:b/>
          <w:bCs/>
          <w:color w:val="1A3A5C"/>
          <w:sz w:val="34"/>
          <w:szCs w:val="34"/>
        </w:rPr>
        <w:t xml:space="preserve">Hard Invariants</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INVARIANT 01: HITL approval is the only event that writes to the SIM. No other process, decision, or condition triggers a SIM write.</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INVARIANT 02: HITL approval does not write to the SMK. These are different events with different authorization processes and different system targets.</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INVARIANT 03: TFS does not influence HITL decisions. Agent trust history informs system behavior everywhere else. It does not enter the HITL decision.</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INVARIANT 04: No automated process can substitute for HITL. Not confidence scores. Not D3 judgment strength. Not accumulated validation history. Not unanimous model-role agreement across permutations.</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INVARIANT 05: HITL is the only layer that converts validated reasoning into system memory. Everything before it produces candidates. HITL produces truth.</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INVARIANT 06: A package that reaches HITL is not approved by default. Reaching HITL means the package is complete enough for human review. It does not mean the human will approve it.</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INVARIANT 07: HITL notebook governance cannot direct research conclusions. It can change what the agent has access to. It cannot change what the agent reasons from that access.</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10</w:t>
      </w:r>
    </w:p>
    <w:p>
      <w:pPr>
        <w:pStyle w:val="Heading1"/>
        <w:pBdr>
          <w:bottom w:val="single" w:color="1A3A5C" w:sz="8" w:space="4"/>
        </w:pBdr>
        <w:spacing w:after="160" w:before="480"/>
      </w:pPr>
      <w:r>
        <w:rPr>
          <w:rFonts w:ascii="Arial" w:cs="Arial" w:eastAsia="Arial" w:hAnsi="Arial"/>
          <w:b/>
          <w:bCs/>
          <w:color w:val="1A3A5C"/>
          <w:sz w:val="34"/>
          <w:szCs w:val="34"/>
        </w:rPr>
        <w:t xml:space="preserve">Known Failure Modes and Mitigations</w:t>
      </w:r>
    </w:p>
    <w:p>
      <w:pPr>
        <w:pStyle w:val="Heading2"/>
        <w:pBdr>
          <w:bottom w:val="single" w:color="2E6DA4" w:sz="4" w:space="4"/>
        </w:pBdr>
        <w:spacing w:after="120" w:before="360"/>
      </w:pPr>
      <w:r>
        <w:rPr>
          <w:rFonts w:ascii="Arial" w:cs="Arial" w:eastAsia="Arial" w:hAnsi="Arial"/>
          <w:b/>
          <w:bCs/>
          <w:color w:val="2E6DA4"/>
          <w:sz w:val="28"/>
          <w:szCs w:val="28"/>
        </w:rPr>
        <w:t xml:space="preserve">10.1  Automation Bias</w:t>
      </w:r>
    </w:p>
    <w:p>
      <w:pPr>
        <w:pStyle w:val="ListParagraph"/>
        <w:numPr>
          <w:ilvl w:val="0"/>
          <w:numId w:val="2"/>
        </w:numPr>
        <w:spacing w:after="60" w:before="60"/>
      </w:pPr>
      <w:r>
        <w:rPr>
          <w:rFonts w:ascii="Arial" w:cs="Arial" w:eastAsia="Arial" w:hAnsi="Arial"/>
          <w:b/>
          <w:bCs/>
          <w:color w:val="1A1A1A"/>
          <w:sz w:val="22"/>
          <w:szCs w:val="22"/>
        </w:rPr>
        <w:t xml:space="preserve">Risk.</w:t>
      </w:r>
      <w:r>
        <w:rPr>
          <w:rFonts w:ascii="Arial" w:cs="Arial" w:eastAsia="Arial" w:hAnsi="Arial"/>
          <w:color w:val="1A1A1A"/>
          <w:sz w:val="22"/>
          <w:szCs w:val="22"/>
        </w:rPr>
        <w:t xml:space="preserve"> The human reviewer consistently approves whatever D3 identifies as the stronger proposal without exercising independent judgment — treating D3's measurement as a recommendation rather than an input.</w:t>
      </w:r>
    </w:p>
    <w:p>
      <w:pPr>
        <w:pStyle w:val="ListParagraph"/>
        <w:numPr>
          <w:ilvl w:val="0"/>
          <w:numId w:val="2"/>
        </w:numPr>
        <w:spacing w:after="60" w:before="60"/>
      </w:pPr>
      <w:r>
        <w:rPr>
          <w:rFonts w:ascii="Arial" w:cs="Arial" w:eastAsia="Arial" w:hAnsi="Arial"/>
          <w:b/>
          <w:bCs/>
          <w:color w:val="1A1A1A"/>
          <w:sz w:val="22"/>
          <w:szCs w:val="22"/>
        </w:rPr>
        <w:t xml:space="preserve">Detection.</w:t>
      </w:r>
      <w:r>
        <w:rPr>
          <w:rFonts w:ascii="Arial" w:cs="Arial" w:eastAsia="Arial" w:hAnsi="Arial"/>
          <w:color w:val="1A1A1A"/>
          <w:sz w:val="22"/>
          <w:szCs w:val="22"/>
        </w:rPr>
        <w:t xml:space="preserve"> HITL approval rate tracking in Master TFS. An approval rate that consistently matches D3 judgment at near 100% is a signal worth examining — it may indicate automation bias rather than genuine concurrence.</w:t>
      </w:r>
    </w:p>
    <w:p>
      <w:pPr>
        <w:pStyle w:val="ListParagraph"/>
        <w:numPr>
          <w:ilvl w:val="0"/>
          <w:numId w:val="2"/>
        </w:numPr>
        <w:spacing w:after="60" w:before="6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The package HITL receives does not present D3's judgment as a recommendation. It presents it as a measurement. The plain-language briefing explicitly states that D3 measured distance — it did not assess whether the distance is worth crossing. Reviewer training reinforces this distinction.</w:t>
      </w:r>
    </w:p>
    <w:p>
      <w:pPr>
        <w:spacing w:after="0" w:before="8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10.2  Ceremonial Review</w:t>
      </w:r>
    </w:p>
    <w:p>
      <w:pPr>
        <w:pStyle w:val="ListParagraph"/>
        <w:numPr>
          <w:ilvl w:val="0"/>
          <w:numId w:val="2"/>
        </w:numPr>
        <w:spacing w:after="60" w:before="60"/>
      </w:pPr>
      <w:r>
        <w:rPr>
          <w:rFonts w:ascii="Arial" w:cs="Arial" w:eastAsia="Arial" w:hAnsi="Arial"/>
          <w:b/>
          <w:bCs/>
          <w:color w:val="1A1A1A"/>
          <w:sz w:val="22"/>
          <w:szCs w:val="22"/>
        </w:rPr>
        <w:t xml:space="preserve">Risk.</w:t>
      </w:r>
      <w:r>
        <w:rPr>
          <w:rFonts w:ascii="Arial" w:cs="Arial" w:eastAsia="Arial" w:hAnsi="Arial"/>
          <w:color w:val="1A1A1A"/>
          <w:sz w:val="22"/>
          <w:szCs w:val="22"/>
        </w:rPr>
        <w:t xml:space="preserve"> Package complexity or volume causes reviewers to approve packages without reading the full exchange record — reviewing only D3's briefing and making decisions based on summary rather than evidence.</w:t>
      </w:r>
    </w:p>
    <w:p>
      <w:pPr>
        <w:pStyle w:val="ListParagraph"/>
        <w:numPr>
          <w:ilvl w:val="0"/>
          <w:numId w:val="2"/>
        </w:numPr>
        <w:spacing w:after="60" w:before="60"/>
      </w:pPr>
      <w:r>
        <w:rPr>
          <w:rFonts w:ascii="Arial" w:cs="Arial" w:eastAsia="Arial" w:hAnsi="Arial"/>
          <w:b/>
          <w:bCs/>
          <w:color w:val="1A1A1A"/>
          <w:sz w:val="22"/>
          <w:szCs w:val="22"/>
        </w:rPr>
        <w:t xml:space="preserve">Detection.</w:t>
      </w:r>
      <w:r>
        <w:rPr>
          <w:rFonts w:ascii="Arial" w:cs="Arial" w:eastAsia="Arial" w:hAnsi="Arial"/>
          <w:color w:val="1A1A1A"/>
          <w:sz w:val="22"/>
          <w:szCs w:val="22"/>
        </w:rPr>
        <w:t xml:space="preserve"> Review time logging — packages approved in less time than the evidence supports a genuine review require investigation.</w:t>
      </w:r>
    </w:p>
    <w:p>
      <w:pPr>
        <w:pStyle w:val="ListParagraph"/>
        <w:numPr>
          <w:ilvl w:val="0"/>
          <w:numId w:val="2"/>
        </w:numPr>
        <w:spacing w:after="60" w:before="6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The package is structured to surface the evidence that matters — the SDM gap analysis, the Material Warrant quality, the D3 basis for judgment — without hiding the full record. Reviewer protocols specify minimum review scope for each decision type.</w:t>
      </w:r>
    </w:p>
    <w:p>
      <w:pPr>
        <w:spacing w:after="0" w:before="8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10.3  HITL Bypass Attempt</w:t>
      </w:r>
    </w:p>
    <w:p>
      <w:pPr>
        <w:pStyle w:val="ListParagraph"/>
        <w:numPr>
          <w:ilvl w:val="0"/>
          <w:numId w:val="2"/>
        </w:numPr>
        <w:spacing w:after="60" w:before="60"/>
      </w:pPr>
      <w:r>
        <w:rPr>
          <w:rFonts w:ascii="Arial" w:cs="Arial" w:eastAsia="Arial" w:hAnsi="Arial"/>
          <w:b/>
          <w:bCs/>
          <w:color w:val="1A1A1A"/>
          <w:sz w:val="22"/>
          <w:szCs w:val="22"/>
        </w:rPr>
        <w:t xml:space="preserve">Risk.</w:t>
      </w:r>
      <w:r>
        <w:rPr>
          <w:rFonts w:ascii="Arial" w:cs="Arial" w:eastAsia="Arial" w:hAnsi="Arial"/>
          <w:color w:val="1A1A1A"/>
          <w:sz w:val="22"/>
          <w:szCs w:val="22"/>
        </w:rPr>
        <w:t xml:space="preserve"> A process is configured to auto-approve packages that meet certain TFS or confidence thresholds — effectively bypassing HITL for high-quality packages.</w:t>
      </w:r>
    </w:p>
    <w:p>
      <w:pPr>
        <w:pStyle w:val="ListParagraph"/>
        <w:numPr>
          <w:ilvl w:val="0"/>
          <w:numId w:val="2"/>
        </w:numPr>
        <w:spacing w:after="60" w:before="60"/>
      </w:pPr>
      <w:r>
        <w:rPr>
          <w:rFonts w:ascii="Arial" w:cs="Arial" w:eastAsia="Arial" w:hAnsi="Arial"/>
          <w:b/>
          <w:bCs/>
          <w:color w:val="1A1A1A"/>
          <w:sz w:val="22"/>
          <w:szCs w:val="22"/>
        </w:rPr>
        <w:t xml:space="preserve">Detection.</w:t>
      </w:r>
      <w:r>
        <w:rPr>
          <w:rFonts w:ascii="Arial" w:cs="Arial" w:eastAsia="Arial" w:hAnsi="Arial"/>
          <w:color w:val="1A1A1A"/>
          <w:sz w:val="22"/>
          <w:szCs w:val="22"/>
        </w:rPr>
        <w:t xml:space="preserve"> CLE audit — any SIM write event not linked to a valid HITL approval event is an architectural breach. The System SIM Writer requires a hitl_approval_id that can only be generated by a human HITL decision event.</w:t>
      </w:r>
    </w:p>
    <w:p>
      <w:pPr>
        <w:pStyle w:val="ListParagraph"/>
        <w:numPr>
          <w:ilvl w:val="0"/>
          <w:numId w:val="2"/>
        </w:numPr>
        <w:spacing w:after="60" w:before="6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The hitl_approval_id is generated by the HITL system — not by any automated process. No automated process has access to the HITL system's approval event generator. Any attempt to inject a fabricated hitl_approval_id fails verification at the System SIM Writer.</w:t>
      </w:r>
    </w:p>
    <w:p>
      <w:pPr>
        <w:spacing w:after="0" w:before="8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10.4  Escalation Queue Abandonment</w:t>
      </w:r>
    </w:p>
    <w:p>
      <w:pPr>
        <w:pStyle w:val="ListParagraph"/>
        <w:numPr>
          <w:ilvl w:val="0"/>
          <w:numId w:val="2"/>
        </w:numPr>
        <w:spacing w:after="60" w:before="60"/>
      </w:pPr>
      <w:r>
        <w:rPr>
          <w:rFonts w:ascii="Arial" w:cs="Arial" w:eastAsia="Arial" w:hAnsi="Arial"/>
          <w:b/>
          <w:bCs/>
          <w:color w:val="1A1A1A"/>
          <w:sz w:val="22"/>
          <w:szCs w:val="22"/>
        </w:rPr>
        <w:t xml:space="preserve">Risk.</w:t>
      </w:r>
      <w:r>
        <w:rPr>
          <w:rFonts w:ascii="Arial" w:cs="Arial" w:eastAsia="Arial" w:hAnsi="Arial"/>
          <w:color w:val="1A1A1A"/>
          <w:sz w:val="22"/>
          <w:szCs w:val="22"/>
        </w:rPr>
        <w:t xml:space="preserve"> Packages escalated to the escalation queue are never resolved — accumulating without follow-up and blocking hypothesis domains from future validation.</w:t>
      </w:r>
    </w:p>
    <w:p>
      <w:pPr>
        <w:pStyle w:val="ListParagraph"/>
        <w:numPr>
          <w:ilvl w:val="0"/>
          <w:numId w:val="2"/>
        </w:numPr>
        <w:spacing w:after="60" w:before="60"/>
      </w:pPr>
      <w:r>
        <w:rPr>
          <w:rFonts w:ascii="Arial" w:cs="Arial" w:eastAsia="Arial" w:hAnsi="Arial"/>
          <w:b/>
          <w:bCs/>
          <w:color w:val="1A1A1A"/>
          <w:sz w:val="22"/>
          <w:szCs w:val="22"/>
        </w:rPr>
        <w:t xml:space="preserve">Detection.</w:t>
      </w:r>
      <w:r>
        <w:rPr>
          <w:rFonts w:ascii="Arial" w:cs="Arial" w:eastAsia="Arial" w:hAnsi="Arial"/>
          <w:color w:val="1A1A1A"/>
          <w:sz w:val="22"/>
          <w:szCs w:val="22"/>
        </w:rPr>
        <w:t xml:space="preserve"> Escalation queue age monitoring — packages in escalation beyond a defined threshold trigger HITL alert.</w:t>
      </w:r>
    </w:p>
    <w:p>
      <w:pPr>
        <w:pStyle w:val="ListParagraph"/>
        <w:numPr>
          <w:ilvl w:val="0"/>
          <w:numId w:val="2"/>
        </w:numPr>
        <w:spacing w:after="60" w:before="6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Every ESCALATE decision requires an escalation_target. The system monitors whether the target has been engaged. Unresolved escalations past threshold generate governance alerts. Escalation is not a permanent hold — it requires explicit resolution.</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pStyle w:val="Heading1"/>
        <w:pBdr>
          <w:bottom w:val="single" w:color="1A3A5C" w:sz="8" w:space="4"/>
        </w:pBdr>
        <w:spacing w:after="160" w:before="480"/>
      </w:pPr>
      <w:r>
        <w:rPr>
          <w:rFonts w:ascii="Arial" w:cs="Arial" w:eastAsia="Arial" w:hAnsi="Arial"/>
          <w:b/>
          <w:bCs/>
          <w:color w:val="1A3A5C"/>
          <w:sz w:val="34"/>
          <w:szCs w:val="34"/>
        </w:rPr>
        <w:t xml:space="preserve">Implementation Checklist</w:t>
      </w:r>
    </w:p>
    <w:p>
      <w:pPr>
        <w:spacing w:after="120" w:before="80"/>
      </w:pPr>
      <w:r>
        <w:rPr>
          <w:rFonts w:ascii="Arial" w:cs="Arial" w:eastAsia="Arial" w:hAnsi="Arial"/>
          <w:color w:val="1A1A1A"/>
          <w:sz w:val="22"/>
          <w:szCs w:val="22"/>
        </w:rPr>
        <w:t xml:space="preserve">All items are mandatory. No item may be waived.</w:t>
      </w:r>
    </w:p>
    <w:p>
      <w:pPr>
        <w:spacing w:after="0" w:before="80"/>
      </w:pPr>
      <w:r>
        <w:t xml:space="preserve"/>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HITL BOUNDARY:</w:t>
      </w:r>
      <w:r>
        <w:rPr>
          <w:rFonts w:ascii="Courier New" w:cs="Courier New" w:eastAsia="Courier New" w:hAnsi="Courier New"/>
          <w:color w:val="1A3A5C"/>
          <w:sz w:val="18"/>
          <w:szCs w:val="18"/>
        </w:rPr>
        <w:br/>
        <w:t xml:space="preserve">  [ ] HITL folder is input-only — no automated return path</w:t>
      </w:r>
      <w:r>
        <w:rPr>
          <w:rFonts w:ascii="Courier New" w:cs="Courier New" w:eastAsia="Courier New" w:hAnsi="Courier New"/>
          <w:color w:val="1A3A5C"/>
          <w:sz w:val="18"/>
          <w:szCs w:val="18"/>
        </w:rPr>
        <w:br/>
        <w:t xml:space="preserve">  [ ] No process can generate hitl_approval_id</w:t>
      </w:r>
      <w:r>
        <w:rPr>
          <w:rFonts w:ascii="Courier New" w:cs="Courier New" w:eastAsia="Courier New" w:hAnsi="Courier New"/>
          <w:color w:val="1A3A5C"/>
          <w:sz w:val="18"/>
          <w:szCs w:val="18"/>
        </w:rPr>
        <w:br/>
        <w:t xml:space="preserve">      except the HITL system on human decision</w:t>
      </w:r>
      <w:r>
        <w:rPr>
          <w:rFonts w:ascii="Courier New" w:cs="Courier New" w:eastAsia="Courier New" w:hAnsi="Courier New"/>
          <w:color w:val="1A3A5C"/>
          <w:sz w:val="18"/>
          <w:szCs w:val="18"/>
        </w:rPr>
        <w:br/>
        <w:t xml:space="preserve">  [ ] Pre-flight check gates HITL delivery —</w:t>
      </w:r>
      <w:r>
        <w:rPr>
          <w:rFonts w:ascii="Courier New" w:cs="Courier New" w:eastAsia="Courier New" w:hAnsi="Courier New"/>
          <w:color w:val="1A3A5C"/>
          <w:sz w:val="18"/>
          <w:szCs w:val="18"/>
        </w:rPr>
        <w:br/>
        <w:t xml:space="preserve">      failed packages do not reach HITL</w:t>
      </w:r>
      <w:r>
        <w:rPr>
          <w:rFonts w:ascii="Courier New" w:cs="Courier New" w:eastAsia="Courier New" w:hAnsi="Courier New"/>
          <w:color w:val="1A3A5C"/>
          <w:sz w:val="18"/>
          <w:szCs w:val="18"/>
        </w:rPr>
        <w:br/>
        <w:t xml:space="preserve">  [ ] No TFS threshold auto-approves any package</w:t>
      </w:r>
      <w:r>
        <w:rPr>
          <w:rFonts w:ascii="Courier New" w:cs="Courier New" w:eastAsia="Courier New" w:hAnsi="Courier New"/>
          <w:color w:val="1A3A5C"/>
          <w:sz w:val="18"/>
          <w:szCs w:val="18"/>
        </w:rPr>
        <w:br/>
        <w:t xml:space="preserve">  [ ] No D3 judgment strength auto-approves any package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DECISION TYPE IMPLEMENTATION:</w:t>
      </w:r>
      <w:r>
        <w:rPr>
          <w:rFonts w:ascii="Courier New" w:cs="Courier New" w:eastAsia="Courier New" w:hAnsi="Courier New"/>
          <w:color w:val="1A3A5C"/>
          <w:sz w:val="18"/>
          <w:szCs w:val="18"/>
        </w:rPr>
        <w:br/>
        <w:t xml:space="preserve">  [ ] APPROVE triggers System SIM Writer</w:t>
      </w:r>
      <w:r>
        <w:rPr>
          <w:rFonts w:ascii="Courier New" w:cs="Courier New" w:eastAsia="Courier New" w:hAnsi="Courier New"/>
          <w:color w:val="1A3A5C"/>
          <w:sz w:val="18"/>
          <w:szCs w:val="18"/>
        </w:rPr>
        <w:br/>
        <w:t xml:space="preserve">  [ ] APPROVE does NOT trigger SMK write</w:t>
      </w:r>
      <w:r>
        <w:rPr>
          <w:rFonts w:ascii="Courier New" w:cs="Courier New" w:eastAsia="Courier New" w:hAnsi="Courier New"/>
          <w:color w:val="1A3A5C"/>
          <w:sz w:val="18"/>
          <w:szCs w:val="18"/>
        </w:rPr>
        <w:br/>
        <w:t xml:space="preserve">  [ ] APPROVE triggers notebook re-ingestion</w:t>
      </w:r>
      <w:r>
        <w:rPr>
          <w:rFonts w:ascii="Courier New" w:cs="Courier New" w:eastAsia="Courier New" w:hAnsi="Courier New"/>
          <w:color w:val="1A3A5C"/>
          <w:sz w:val="18"/>
          <w:szCs w:val="18"/>
        </w:rPr>
        <w:br/>
        <w:t xml:space="preserve">  [ ] APPROVE triggers Dissent routing</w:t>
      </w:r>
      <w:r>
        <w:rPr>
          <w:rFonts w:ascii="Courier New" w:cs="Courier New" w:eastAsia="Courier New" w:hAnsi="Courier New"/>
          <w:color w:val="1A3A5C"/>
          <w:sz w:val="18"/>
          <w:szCs w:val="18"/>
        </w:rPr>
        <w:br/>
        <w:t xml:space="preserve">  [ ] APPROVE triggers Trust Ledger update</w:t>
      </w:r>
      <w:r>
        <w:rPr>
          <w:rFonts w:ascii="Courier New" w:cs="Courier New" w:eastAsia="Courier New" w:hAnsi="Courier New"/>
          <w:color w:val="1A3A5C"/>
          <w:sz w:val="18"/>
          <w:szCs w:val="18"/>
        </w:rPr>
        <w:br/>
        <w:t xml:space="preserve">  [ ] RETURN requires return_step and return_notes</w:t>
      </w:r>
      <w:r>
        <w:rPr>
          <w:rFonts w:ascii="Courier New" w:cs="Courier New" w:eastAsia="Courier New" w:hAnsi="Courier New"/>
          <w:color w:val="1A3A5C"/>
          <w:sz w:val="18"/>
          <w:szCs w:val="18"/>
        </w:rPr>
        <w:br/>
        <w:t xml:space="preserve">  [ ] RETURN preserves full prior provenance chain</w:t>
      </w:r>
      <w:r>
        <w:rPr>
          <w:rFonts w:ascii="Courier New" w:cs="Courier New" w:eastAsia="Courier New" w:hAnsi="Courier New"/>
          <w:color w:val="1A3A5C"/>
          <w:sz w:val="18"/>
          <w:szCs w:val="18"/>
        </w:rPr>
        <w:br/>
        <w:t xml:space="preserve">  [ ] RETURN routes to specified step — not Step 1 default</w:t>
      </w:r>
      <w:r>
        <w:rPr>
          <w:rFonts w:ascii="Courier New" w:cs="Courier New" w:eastAsia="Courier New" w:hAnsi="Courier New"/>
          <w:color w:val="1A3A5C"/>
          <w:sz w:val="18"/>
          <w:szCs w:val="18"/>
        </w:rPr>
        <w:br/>
        <w:t xml:space="preserve">  [ ] ARCHIVE routes to Dissent Archive intact</w:t>
      </w:r>
      <w:r>
        <w:rPr>
          <w:rFonts w:ascii="Courier New" w:cs="Courier New" w:eastAsia="Courier New" w:hAnsi="Courier New"/>
          <w:color w:val="1A3A5C"/>
          <w:sz w:val="18"/>
          <w:szCs w:val="18"/>
        </w:rPr>
        <w:br/>
        <w:t xml:space="preserve">  [ ] ARCHIVE does NOT write to SIM</w:t>
      </w:r>
      <w:r>
        <w:rPr>
          <w:rFonts w:ascii="Courier New" w:cs="Courier New" w:eastAsia="Courier New" w:hAnsi="Courier New"/>
          <w:color w:val="1A3A5C"/>
          <w:sz w:val="18"/>
          <w:szCs w:val="18"/>
        </w:rPr>
        <w:br/>
        <w:t xml:space="preserve">  [ ] ESCALATE holds in escalation queue</w:t>
      </w:r>
      <w:r>
        <w:rPr>
          <w:rFonts w:ascii="Courier New" w:cs="Courier New" w:eastAsia="Courier New" w:hAnsi="Courier New"/>
          <w:color w:val="1A3A5C"/>
          <w:sz w:val="18"/>
          <w:szCs w:val="18"/>
        </w:rPr>
        <w:br/>
        <w:t xml:space="preserve">  [ ] ESCALATE does NOT auto-modify SMK</w:t>
      </w:r>
      <w:r>
        <w:rPr>
          <w:rFonts w:ascii="Courier New" w:cs="Courier New" w:eastAsia="Courier New" w:hAnsi="Courier New"/>
          <w:color w:val="1A3A5C"/>
          <w:sz w:val="18"/>
          <w:szCs w:val="18"/>
        </w:rPr>
        <w:br/>
        <w:t xml:space="preserve">  [ ] ESCALATE requires resolution before final decision</w:t>
      </w:r>
      <w:r>
        <w:rPr>
          <w:rFonts w:ascii="Courier New" w:cs="Courier New" w:eastAsia="Courier New" w:hAnsi="Courier New"/>
          <w:color w:val="1A3A5C"/>
          <w:sz w:val="18"/>
          <w:szCs w:val="18"/>
        </w:rPr>
        <w:br/>
        <w:t xml:space="preserve">  [ ] All decision types log to CLE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SIM CONNECTION:</w:t>
      </w:r>
      <w:r>
        <w:rPr>
          <w:rFonts w:ascii="Courier New" w:cs="Courier New" w:eastAsia="Courier New" w:hAnsi="Courier New"/>
          <w:color w:val="1A3A5C"/>
          <w:sz w:val="18"/>
          <w:szCs w:val="18"/>
        </w:rPr>
        <w:br/>
        <w:t xml:space="preserve">  [ ] SIM write triggered by hitl_approval_id only</w:t>
      </w:r>
      <w:r>
        <w:rPr>
          <w:rFonts w:ascii="Courier New" w:cs="Courier New" w:eastAsia="Courier New" w:hAnsi="Courier New"/>
          <w:color w:val="1A3A5C"/>
          <w:sz w:val="18"/>
          <w:szCs w:val="18"/>
        </w:rPr>
        <w:br/>
        <w:t xml:space="preserve">  [ ] SIM write target: originating agent only</w:t>
      </w:r>
      <w:r>
        <w:rPr>
          <w:rFonts w:ascii="Courier New" w:cs="Courier New" w:eastAsia="Courier New" w:hAnsi="Courier New"/>
          <w:color w:val="1A3A5C"/>
          <w:sz w:val="18"/>
          <w:szCs w:val="18"/>
        </w:rPr>
        <w:br/>
        <w:t xml:space="preserve">  [ ] hitl_approval_id populates all warrant fields</w:t>
      </w:r>
      <w:r>
        <w:rPr>
          <w:rFonts w:ascii="Courier New" w:cs="Courier New" w:eastAsia="Courier New" w:hAnsi="Courier New"/>
          <w:color w:val="1A3A5C"/>
          <w:sz w:val="18"/>
          <w:szCs w:val="18"/>
        </w:rPr>
        <w:br/>
        <w:t xml:space="preserve">  [ ] Full provenance chain included in SIM entry</w:t>
      </w:r>
      <w:r>
        <w:rPr>
          <w:rFonts w:ascii="Courier New" w:cs="Courier New" w:eastAsia="Courier New" w:hAnsi="Courier New"/>
          <w:color w:val="1A3A5C"/>
          <w:sz w:val="18"/>
          <w:szCs w:val="18"/>
        </w:rPr>
        <w:br/>
        <w:t xml:space="preserve">  [ ] SMK write: zero paths from HITL approval</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TFS CONNECTION:</w:t>
      </w:r>
      <w:r>
        <w:rPr>
          <w:rFonts w:ascii="Courier New" w:cs="Courier New" w:eastAsia="Courier New" w:hAnsi="Courier New"/>
          <w:color w:val="1A3A5C"/>
          <w:sz w:val="18"/>
          <w:szCs w:val="18"/>
        </w:rPr>
        <w:br/>
        <w:t xml:space="preserve">  [ ] All decision types feed Agent TFS Level 2</w:t>
      </w:r>
      <w:r>
        <w:rPr>
          <w:rFonts w:ascii="Courier New" w:cs="Courier New" w:eastAsia="Courier New" w:hAnsi="Courier New"/>
          <w:color w:val="1A3A5C"/>
          <w:sz w:val="18"/>
          <w:szCs w:val="18"/>
        </w:rPr>
        <w:br/>
        <w:t xml:space="preserve">  [ ] All decision types feed Master TFS Level 3</w:t>
      </w:r>
      <w:r>
        <w:rPr>
          <w:rFonts w:ascii="Courier New" w:cs="Courier New" w:eastAsia="Courier New" w:hAnsi="Courier New"/>
          <w:color w:val="1A3A5C"/>
          <w:sz w:val="18"/>
          <w:szCs w:val="18"/>
        </w:rPr>
        <w:br/>
        <w:t xml:space="preserve">  [ ] TFS state does not influence HITL package delivery</w:t>
      </w:r>
      <w:r>
        <w:rPr>
          <w:rFonts w:ascii="Courier New" w:cs="Courier New" w:eastAsia="Courier New" w:hAnsi="Courier New"/>
          <w:color w:val="1A3A5C"/>
          <w:sz w:val="18"/>
          <w:szCs w:val="18"/>
        </w:rPr>
        <w:br/>
        <w:t xml:space="preserve">  [ ] TFS state does not influence HITL decision output</w:t>
      </w:r>
      <w:r>
        <w:rPr>
          <w:rFonts w:ascii="Courier New" w:cs="Courier New" w:eastAsia="Courier New" w:hAnsi="Courier New"/>
          <w:color w:val="1A3A5C"/>
          <w:sz w:val="18"/>
          <w:szCs w:val="18"/>
        </w:rPr>
        <w:br/>
        <w:t xml:space="preserve">  [ ] Agent TFS hidden from HITL reviewer</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NOTEBOOK GOVERNANCE:</w:t>
      </w:r>
      <w:r>
        <w:rPr>
          <w:rFonts w:ascii="Courier New" w:cs="Courier New" w:eastAsia="Courier New" w:hAnsi="Courier New"/>
          <w:color w:val="1A3A5C"/>
          <w:sz w:val="18"/>
          <w:szCs w:val="18"/>
        </w:rPr>
        <w:br/>
        <w:t xml:space="preserve">  [ ] HITL can add sources to any agent notebook</w:t>
      </w:r>
      <w:r>
        <w:rPr>
          <w:rFonts w:ascii="Courier New" w:cs="Courier New" w:eastAsia="Courier New" w:hAnsi="Courier New"/>
          <w:color w:val="1A3A5C"/>
          <w:sz w:val="18"/>
          <w:szCs w:val="18"/>
        </w:rPr>
        <w:br/>
        <w:t xml:space="preserve">  [ ] HITL can remove sources with logged rationale</w:t>
      </w:r>
      <w:r>
        <w:rPr>
          <w:rFonts w:ascii="Courier New" w:cs="Courier New" w:eastAsia="Courier New" w:hAnsi="Courier New"/>
          <w:color w:val="1A3A5C"/>
          <w:sz w:val="18"/>
          <w:szCs w:val="18"/>
        </w:rPr>
        <w:br/>
        <w:t xml:space="preserve">  [ ] HITL can flag sources for additional scrutiny</w:t>
      </w:r>
      <w:r>
        <w:rPr>
          <w:rFonts w:ascii="Courier New" w:cs="Courier New" w:eastAsia="Courier New" w:hAnsi="Courier New"/>
          <w:color w:val="1A3A5C"/>
          <w:sz w:val="18"/>
          <w:szCs w:val="18"/>
        </w:rPr>
        <w:br/>
        <w:t xml:space="preserve">  [ ] HITL can extend source budget once per session</w:t>
      </w:r>
      <w:r>
        <w:rPr>
          <w:rFonts w:ascii="Courier New" w:cs="Courier New" w:eastAsia="Courier New" w:hAnsi="Courier New"/>
          <w:color w:val="1A3A5C"/>
          <w:sz w:val="18"/>
          <w:szCs w:val="18"/>
        </w:rPr>
        <w:br/>
        <w:t xml:space="preserve">  [ ] Notebook governance does not direct conclusions</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NON-DELEGABLE DECISIONS:</w:t>
      </w:r>
      <w:r>
        <w:rPr>
          <w:rFonts w:ascii="Courier New" w:cs="Courier New" w:eastAsia="Courier New" w:hAnsi="Courier New"/>
          <w:color w:val="1A3A5C"/>
          <w:sz w:val="18"/>
          <w:szCs w:val="18"/>
        </w:rPr>
        <w:br/>
        <w:t xml:space="preserve">  [ ] No automated scoring recommends approve/reject</w:t>
      </w:r>
      <w:r>
        <w:rPr>
          <w:rFonts w:ascii="Courier New" w:cs="Courier New" w:eastAsia="Courier New" w:hAnsi="Courier New"/>
          <w:color w:val="1A3A5C"/>
          <w:sz w:val="18"/>
          <w:szCs w:val="18"/>
        </w:rPr>
        <w:br/>
        <w:t xml:space="preserve">  [ ] No TFS threshold auto-decides</w:t>
      </w:r>
      <w:r>
        <w:rPr>
          <w:rFonts w:ascii="Courier New" w:cs="Courier New" w:eastAsia="Courier New" w:hAnsi="Courier New"/>
          <w:color w:val="1A3A5C"/>
          <w:sz w:val="18"/>
          <w:szCs w:val="18"/>
        </w:rPr>
        <w:br/>
        <w:t xml:space="preserve">  [ ] No D3 recommendation field in package</w:t>
      </w:r>
      <w:r>
        <w:rPr>
          <w:rFonts w:ascii="Courier New" w:cs="Courier New" w:eastAsia="Courier New" w:hAnsi="Courier New"/>
          <w:color w:val="1A3A5C"/>
          <w:sz w:val="18"/>
          <w:szCs w:val="18"/>
        </w:rPr>
        <w:t xml:space="preserve">  [ ] HITL briefing presents measurement — not recommendation</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pStyle w:val="Heading1"/>
        <w:pBdr>
          <w:bottom w:val="single" w:color="1A3A5C" w:sz="8" w:space="4"/>
        </w:pBdr>
        <w:spacing w:after="160" w:before="480"/>
      </w:pPr>
      <w:r>
        <w:rPr>
          <w:rFonts w:ascii="Arial" w:cs="Arial" w:eastAsia="Arial" w:hAnsi="Arial"/>
          <w:b/>
          <w:bCs/>
          <w:color w:val="1A3A5C"/>
          <w:sz w:val="34"/>
          <w:szCs w:val="34"/>
        </w:rPr>
        <w:t xml:space="preserve">References</w:t>
      </w:r>
    </w:p>
    <w:p>
      <w:pPr>
        <w:spacing w:after="60" w:before="60"/>
        <w:ind w:left="720" w:hanging="360"/>
      </w:pPr>
      <w:r>
        <w:rPr>
          <w:rFonts w:ascii="Arial" w:cs="Arial" w:eastAsia="Arial" w:hAnsi="Arial"/>
          <w:b/>
          <w:bCs/>
          <w:color w:val="1A3A5C"/>
          <w:sz w:val="20"/>
          <w:szCs w:val="20"/>
        </w:rPr>
        <w:t xml:space="preserve">[1]  </w:t>
      </w:r>
      <w:r>
        <w:rPr>
          <w:rFonts w:ascii="Arial" w:cs="Arial" w:eastAsia="Arial" w:hAnsi="Arial"/>
          <w:color w:val="1A1A1A"/>
          <w:sz w:val="20"/>
          <w:szCs w:val="20"/>
        </w:rPr>
        <w:t xml:space="preserve">Elosia Canonical Definitions v1.2, Gary Phillips, Elosia Ecosystem Inc., May 2026.</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[2]  </w:t>
      </w:r>
      <w:r>
        <w:rPr>
          <w:rFonts w:ascii="Arial" w:cs="Arial" w:eastAsia="Arial" w:hAnsi="Arial"/>
          <w:color w:val="1A1A1A"/>
          <w:sz w:val="20"/>
          <w:szCs w:val="20"/>
        </w:rPr>
        <w:t xml:space="preserve">SIM Architecture Specification v1.0, Gary Phillips, Elosia Ecosystem Inc., May 2026.</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[3]  </w:t>
      </w:r>
      <w:r>
        <w:rPr>
          <w:rFonts w:ascii="Arial" w:cs="Arial" w:eastAsia="Arial" w:hAnsi="Arial"/>
          <w:color w:val="1A1A1A"/>
          <w:sz w:val="20"/>
          <w:szCs w:val="20"/>
        </w:rPr>
        <w:t xml:space="preserve">SMK Architecture Specification v1.0, Gary Phillips, Elosia Ecosystem Inc., May 2026.</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[4]  </w:t>
      </w:r>
      <w:r>
        <w:rPr>
          <w:rFonts w:ascii="Arial" w:cs="Arial" w:eastAsia="Arial" w:hAnsi="Arial"/>
          <w:color w:val="1A1A1A"/>
          <w:sz w:val="20"/>
          <w:szCs w:val="20"/>
        </w:rPr>
        <w:t xml:space="preserve">Disruptor Exchange Specification v1.0, Gary Phillips, Elosia Ecosystem Inc., May 2026.</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[5]  </w:t>
      </w:r>
      <w:r>
        <w:rPr>
          <w:rFonts w:ascii="Arial" w:cs="Arial" w:eastAsia="Arial" w:hAnsi="Arial"/>
          <w:color w:val="1A1A1A"/>
          <w:sz w:val="20"/>
          <w:szCs w:val="20"/>
        </w:rPr>
        <w:t xml:space="preserve">Orchestration Layer Specification v1.0, Gary Phillips, Elosia Ecosystem Inc., May 2026.</w:t>
      </w:r>
    </w:p>
    <w:p>
      <w:pPr>
        <w:spacing w:after="0" w:before="80"/>
      </w:pPr>
      <w:r>
        <w:t xml:space="preserve"/>
      </w:r>
    </w:p>
    <w:p>
      <w:pPr>
        <w:spacing w:after="0" w:before="160"/>
      </w:pPr>
      <w:r>
        <w:t xml:space="preserve"/>
      </w:r>
    </w:p>
    <w:p>
      <w:pPr>
        <w:pBdr>
          <w:top w:val="single" w:color="C0392B" w:sz="4" w:space="8"/>
          <w:bottom w:val="single" w:color="C0392B" w:sz="4" w:space="8"/>
        </w:pBdr>
        <w:spacing w:after="80" w:before="320"/>
        <w:jc w:val="center"/>
      </w:pPr>
      <w:r>
        <w:rPr>
          <w:rFonts w:ascii="Arial" w:cs="Arial" w:eastAsia="Arial" w:hAnsi="Arial"/>
          <w:b/>
          <w:bCs/>
          <w:color w:val="C0392B"/>
          <w:sz w:val="18"/>
          <w:szCs w:val="18"/>
        </w:rPr>
        <w:t xml:space="preserve">CONFIDENTIAL — ELOSIA ECOSYSTEM INC. — INTERNAL ARCHITECTURE DOCUMENT</w:t>
      </w:r>
    </w:p>
    <w:p>
      <w:pPr>
        <w:spacing w:after="0" w:before="80"/>
      </w:pPr>
      <w:r>
        <w:t xml:space="preserve"/>
      </w:r>
    </w:p>
    <w:p>
      <w:pPr>
        <w:spacing w:after="0" w:before="0"/>
        <w:jc w:val="center"/>
      </w:pPr>
      <w:r>
        <w:rPr>
          <w:rFonts w:ascii="Arial" w:cs="Arial" w:eastAsia="Arial" w:hAnsi="Arial"/>
          <w:i/>
          <w:iCs/>
          <w:color w:val="888888"/>
          <w:sz w:val="20"/>
          <w:szCs w:val="20"/>
        </w:rPr>
        <w:t xml:space="preserve">— End of HITL Protocol Specification v1.0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pPr>
    <w:r>
      <w:rPr>
        <w:rFonts w:ascii="Arial" w:cs="Arial" w:eastAsia="Arial" w:hAnsi="Arial"/>
        <w:color w:val="888888"/>
        <w:sz w:val="18"/>
        <w:szCs w:val="18"/>
      </w:rPr>
      <w:t xml:space="preserve">Elosia Ecosystem Inc.  |  Internal Architecture Document</w:t>
    </w:r>
    <w:r>
      <w:rPr>
        <w:rFonts w:ascii="Arial" w:cs="Arial" w:eastAsia="Arial" w:hAnsi="Arial"/>
        <w:sz w:val="18"/>
        <w:szCs w:val="18"/>
      </w:rPr>
      <w:tab/>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spacing w:after="80" w:before="0"/>
    </w:pPr>
    <w:r>
      <w:rPr>
        <w:rFonts w:ascii="Arial" w:cs="Arial" w:eastAsia="Arial" w:hAnsi="Arial"/>
        <w:color w:val="888888"/>
        <w:sz w:val="18"/>
        <w:szCs w:val="18"/>
      </w:rPr>
      <w:t xml:space="preserve">Elosia Framework — HITL Protocol Specification</w:t>
    </w:r>
    <w:r>
      <w:rPr>
        <w:rFonts w:ascii="Arial" w:cs="Arial" w:eastAsia="Arial" w:hAnsi="Arial"/>
        <w:sz w:val="18"/>
        <w:szCs w:val="18"/>
      </w:rPr>
      <w:tab/>
    </w:r>
    <w:r>
      <w:rPr>
        <w:rFonts w:ascii="Arial" w:cs="Arial" w:eastAsia="Arial" w:hAnsi="Arial"/>
        <w:color w:val="888888"/>
        <w:sz w:val="18"/>
        <w:szCs w:val="18"/>
      </w:rPr>
      <w:t xml:space="preserve">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3A5C"/>
      <w:sz w:val="34"/>
      <w:szCs w:val="34"/>
    </w:rPr>
  </w:style>
  <w:style w:type="paragraph" w:styleId="Heading2">
    <w:name w:val="Heading 2"/>
    <w:basedOn w:val="Normal"/>
    <w:next w:val="Normal"/>
    <w:qFormat/>
    <w:pPr>
      <w:spacing w:after="120" w:before="36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2026-05-05T04:30:49.345Z</dcterms:created>
  <dcterms:modified xsi:type="dcterms:W3CDTF">2026-05-05T04:30:49.357Z</dcterms:modified>
</cp:coreProperties>
</file>

<file path=docProps/custom.xml><?xml version="1.0" encoding="utf-8"?>
<Properties xmlns="http://schemas.openxmlformats.org/officeDocument/2006/custom-properties" xmlns:vt="http://schemas.openxmlformats.org/officeDocument/2006/docPropsVTypes"/>
</file>