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007E" w14:textId="52CE7F7F" w:rsidR="00CD2AAC" w:rsidRDefault="00CD2AAC" w:rsidP="00131939"/>
    <w:p w14:paraId="56FE05A6" w14:textId="6A2B9B53" w:rsidR="00037AB2" w:rsidRDefault="00037AB2" w:rsidP="00131939"/>
    <w:p w14:paraId="25F2C02E" w14:textId="6CC3764E" w:rsidR="00037AB2" w:rsidRDefault="00037AB2" w:rsidP="00131939"/>
    <w:p w14:paraId="219E871F" w14:textId="59B2829B" w:rsidR="00037AB2" w:rsidRDefault="00037AB2" w:rsidP="00131939"/>
    <w:p w14:paraId="3049660D" w14:textId="0ADCD03A" w:rsidR="00037AB2" w:rsidRDefault="00037AB2" w:rsidP="00131939"/>
    <w:p w14:paraId="542CE9D5" w14:textId="5A136306" w:rsidR="00037AB2" w:rsidRDefault="00037AB2" w:rsidP="00131939"/>
    <w:p w14:paraId="69D3E0B5" w14:textId="5D23B7BD" w:rsidR="00A331BB" w:rsidRPr="00A331BB" w:rsidRDefault="00A331BB" w:rsidP="00A331BB">
      <w:pPr>
        <w:pStyle w:val="Ttulo1"/>
        <w:jc w:val="center"/>
        <w:rPr>
          <w:i/>
          <w:iCs/>
          <w:sz w:val="96"/>
          <w:szCs w:val="96"/>
        </w:rPr>
      </w:pPr>
      <w:r w:rsidRPr="00A331BB">
        <w:rPr>
          <w:i/>
          <w:iCs/>
          <w:sz w:val="96"/>
          <w:szCs w:val="96"/>
        </w:rPr>
        <w:t>Vinícolas</w:t>
      </w:r>
      <w:r w:rsidR="00D75617">
        <w:rPr>
          <w:i/>
          <w:iCs/>
          <w:sz w:val="96"/>
          <w:szCs w:val="96"/>
        </w:rPr>
        <w:t xml:space="preserve"> </w:t>
      </w:r>
      <w:r w:rsidRPr="00A331BB">
        <w:rPr>
          <w:i/>
          <w:iCs/>
          <w:sz w:val="96"/>
          <w:szCs w:val="96"/>
        </w:rPr>
        <w:t xml:space="preserve">Grand </w:t>
      </w:r>
      <w:proofErr w:type="spellStart"/>
      <w:r w:rsidRPr="00A331BB">
        <w:rPr>
          <w:i/>
          <w:iCs/>
          <w:sz w:val="96"/>
          <w:szCs w:val="96"/>
        </w:rPr>
        <w:t>Vinum</w:t>
      </w:r>
      <w:proofErr w:type="spellEnd"/>
    </w:p>
    <w:p w14:paraId="34CAC46F" w14:textId="61DE9556" w:rsidR="00037AB2" w:rsidRDefault="00037AB2" w:rsidP="00131939"/>
    <w:p w14:paraId="3313FB3B" w14:textId="2099CAFF" w:rsidR="00037AB2" w:rsidRDefault="00037AB2" w:rsidP="00131939"/>
    <w:p w14:paraId="470D53D4" w14:textId="6555D8E2" w:rsidR="00037AB2" w:rsidRDefault="00037AB2" w:rsidP="00131939"/>
    <w:p w14:paraId="296E5362" w14:textId="0881A50E" w:rsidR="00037AB2" w:rsidRDefault="00037AB2" w:rsidP="00131939"/>
    <w:p w14:paraId="70A5C461" w14:textId="226BA338" w:rsidR="00037AB2" w:rsidRDefault="00037AB2" w:rsidP="00131939"/>
    <w:p w14:paraId="16615711" w14:textId="2F55D1BD" w:rsidR="00037AB2" w:rsidRDefault="00037AB2" w:rsidP="00131939"/>
    <w:p w14:paraId="0A5BF9BC" w14:textId="05884C03" w:rsidR="00037AB2" w:rsidRDefault="00037AB2" w:rsidP="00131939"/>
    <w:p w14:paraId="58D8B0BB" w14:textId="0C00E521" w:rsidR="00037AB2" w:rsidRDefault="00037AB2" w:rsidP="00131939"/>
    <w:p w14:paraId="1962EBBF" w14:textId="02FAC02E" w:rsidR="00037AB2" w:rsidRDefault="00037AB2" w:rsidP="00131939"/>
    <w:p w14:paraId="68AB4441" w14:textId="0D665D84" w:rsidR="00037AB2" w:rsidRDefault="00037AB2" w:rsidP="00131939"/>
    <w:p w14:paraId="2B1E4AA6" w14:textId="442296E6" w:rsidR="00037AB2" w:rsidRDefault="00037AB2" w:rsidP="00131939"/>
    <w:p w14:paraId="7E03D22A" w14:textId="73A28293" w:rsidR="00037AB2" w:rsidRDefault="00037AB2" w:rsidP="00131939"/>
    <w:p w14:paraId="3C784234" w14:textId="6C90A805" w:rsidR="00037AB2" w:rsidRDefault="00037AB2" w:rsidP="00131939"/>
    <w:p w14:paraId="048AAD93" w14:textId="5731874A" w:rsidR="00037AB2" w:rsidRDefault="00037AB2" w:rsidP="00131939"/>
    <w:p w14:paraId="22200624" w14:textId="419847E7" w:rsidR="00037AB2" w:rsidRDefault="00037AB2" w:rsidP="00131939"/>
    <w:p w14:paraId="0A0B44EF" w14:textId="6D603A65" w:rsidR="00037AB2" w:rsidRDefault="00037AB2" w:rsidP="00131939"/>
    <w:p w14:paraId="1FAD3007" w14:textId="52182F6B" w:rsidR="00037AB2" w:rsidRDefault="00037AB2" w:rsidP="00131939"/>
    <w:p w14:paraId="04E00287" w14:textId="20CDA2AD" w:rsidR="00037AB2" w:rsidRDefault="00037AB2" w:rsidP="00131939"/>
    <w:p w14:paraId="0BE69214" w14:textId="277ECAD4" w:rsidR="00037AB2" w:rsidRDefault="00037AB2" w:rsidP="00131939"/>
    <w:p w14:paraId="4637FE62" w14:textId="6D26C77F" w:rsidR="00037AB2" w:rsidRDefault="00037AB2" w:rsidP="00131939"/>
    <w:p w14:paraId="03C0416F" w14:textId="019B0131" w:rsidR="00037AB2" w:rsidRDefault="00037AB2" w:rsidP="00131939"/>
    <w:p w14:paraId="32895B51" w14:textId="5A80F3D7" w:rsidR="00037AB2" w:rsidRDefault="00037AB2" w:rsidP="00131939"/>
    <w:p w14:paraId="2017540A" w14:textId="39FFC605" w:rsidR="00037AB2" w:rsidRDefault="00037AB2" w:rsidP="00131939"/>
    <w:p w14:paraId="245C851C" w14:textId="0C6B4E1B" w:rsidR="00037AB2" w:rsidRDefault="00037AB2" w:rsidP="00131939"/>
    <w:p w14:paraId="0BA00780" w14:textId="2D5CE751" w:rsidR="00037AB2" w:rsidRDefault="00603D3A" w:rsidP="00131939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 w:rsidR="00084CA9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0A342BBD" w14:textId="32E83066" w:rsidR="00DB4290" w:rsidRPr="00084CA9" w:rsidRDefault="00084CA9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>Denílson</w:t>
      </w:r>
      <w:r w:rsidR="00DB4290" w:rsidRPr="00084CA9">
        <w:rPr>
          <w:color w:val="FFFFFF" w:themeColor="background1"/>
        </w:rPr>
        <w:t xml:space="preserve"> Almeida dos Reis </w:t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="00DB4290" w:rsidRPr="00084CA9">
        <w:rPr>
          <w:color w:val="FFFFFF" w:themeColor="background1"/>
        </w:rPr>
        <w:t>01222013</w:t>
      </w:r>
    </w:p>
    <w:p w14:paraId="5A7A9790" w14:textId="585B9147" w:rsidR="00DB4290" w:rsidRPr="00084CA9" w:rsidRDefault="00DB4290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 xml:space="preserve">Jefferson Araujo Silva </w:t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>01222074</w:t>
      </w:r>
    </w:p>
    <w:p w14:paraId="23C34FF5" w14:textId="4BE12995" w:rsidR="00037AB2" w:rsidRPr="00084CA9" w:rsidRDefault="00DB4290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>Leonardo da Nave</w:t>
      </w:r>
      <w:r w:rsidR="00603D3A" w:rsidRPr="00084CA9">
        <w:rPr>
          <w:color w:val="FFFFFF" w:themeColor="background1"/>
        </w:rPr>
        <w:tab/>
        <w:t xml:space="preserve">   </w:t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>01222117</w:t>
      </w:r>
    </w:p>
    <w:p w14:paraId="7B6F2ED6" w14:textId="18051C56" w:rsidR="00DB4290" w:rsidRPr="00084CA9" w:rsidRDefault="00DB4290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 xml:space="preserve">Letícia Santos Araújo </w:t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>01222004</w:t>
      </w:r>
    </w:p>
    <w:p w14:paraId="3AF057A6" w14:textId="171CD59A" w:rsidR="00037AB2" w:rsidRPr="00084CA9" w:rsidRDefault="00DB4290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 xml:space="preserve">Mateus Resende da Silva </w:t>
      </w:r>
      <w:r w:rsidR="00603D3A" w:rsidRPr="00084CA9">
        <w:rPr>
          <w:color w:val="FFFFFF" w:themeColor="background1"/>
        </w:rPr>
        <w:tab/>
      </w:r>
      <w:r w:rsidR="00603D3A"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>01222195</w:t>
      </w:r>
    </w:p>
    <w:p w14:paraId="714FB696" w14:textId="483B3DED" w:rsidR="00603D3A" w:rsidRPr="00084CA9" w:rsidRDefault="00603D3A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 xml:space="preserve">Pedro Henrique Gonçalves Silva </w:t>
      </w:r>
      <w:r w:rsidRPr="00084CA9">
        <w:rPr>
          <w:color w:val="FFFFFF" w:themeColor="background1"/>
        </w:rPr>
        <w:tab/>
        <w:t>01212166</w:t>
      </w:r>
    </w:p>
    <w:p w14:paraId="307AA7D0" w14:textId="23C383CB" w:rsidR="00037AB2" w:rsidRPr="00084CA9" w:rsidRDefault="00603D3A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 xml:space="preserve">Samuel Mariano André </w:t>
      </w:r>
      <w:r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ab/>
        <w:t>01222124</w:t>
      </w:r>
    </w:p>
    <w:p w14:paraId="39B24E1E" w14:textId="5A1FFB43" w:rsidR="00037AB2" w:rsidRPr="00084CA9" w:rsidRDefault="00603D3A" w:rsidP="00131939">
      <w:pPr>
        <w:rPr>
          <w:color w:val="FFFFFF" w:themeColor="background1"/>
        </w:rPr>
      </w:pPr>
      <w:r w:rsidRPr="00084CA9">
        <w:rPr>
          <w:color w:val="FFFFFF" w:themeColor="background1"/>
        </w:rPr>
        <w:t xml:space="preserve">Vinicius dos Reis Pereira </w:t>
      </w:r>
      <w:r w:rsidRPr="00084CA9">
        <w:rPr>
          <w:color w:val="FFFFFF" w:themeColor="background1"/>
        </w:rPr>
        <w:tab/>
      </w:r>
      <w:r w:rsidRPr="00084CA9">
        <w:rPr>
          <w:color w:val="FFFFFF" w:themeColor="background1"/>
        </w:rPr>
        <w:tab/>
        <w:t>01222</w:t>
      </w:r>
      <w:r w:rsidR="00331704" w:rsidRPr="00084CA9">
        <w:rPr>
          <w:color w:val="FFFFFF" w:themeColor="background1"/>
        </w:rPr>
        <w:t>173</w:t>
      </w:r>
    </w:p>
    <w:p w14:paraId="23583A26" w14:textId="0ABB872B" w:rsidR="00037AB2" w:rsidRPr="00084CA9" w:rsidRDefault="00037AB2" w:rsidP="00131939">
      <w:pPr>
        <w:rPr>
          <w:color w:val="FFFFFF" w:themeColor="background1"/>
        </w:rPr>
      </w:pPr>
    </w:p>
    <w:p w14:paraId="573D3B69" w14:textId="631D0D39" w:rsidR="00037AB2" w:rsidRDefault="00037AB2" w:rsidP="00131939"/>
    <w:p w14:paraId="6C913AFE" w14:textId="1A9102B5" w:rsidR="00037AB2" w:rsidRDefault="00037AB2" w:rsidP="00131939"/>
    <w:p w14:paraId="4821AAE7" w14:textId="4EA62EE4" w:rsidR="00037AB2" w:rsidRDefault="00037AB2" w:rsidP="00131939"/>
    <w:p w14:paraId="2B960355" w14:textId="350AA7CD" w:rsidR="00037AB2" w:rsidRDefault="00037AB2" w:rsidP="00131939"/>
    <w:p w14:paraId="1D01B025" w14:textId="3FB8D32C" w:rsidR="00037AB2" w:rsidRPr="00CD2AAC" w:rsidRDefault="00A331BB" w:rsidP="00037AB2">
      <w:pPr>
        <w:pStyle w:val="Ttulo1"/>
      </w:pPr>
      <w:r>
        <w:t xml:space="preserve">Vinícolas Grand </w:t>
      </w:r>
      <w:proofErr w:type="spellStart"/>
      <w:r>
        <w:t>Vinum</w:t>
      </w:r>
      <w:proofErr w:type="spellEnd"/>
    </w:p>
    <w:p w14:paraId="0001E89A" w14:textId="77777777" w:rsidR="00037AB2" w:rsidRPr="00CD2AAC" w:rsidRDefault="00037AB2" w:rsidP="00037AB2"/>
    <w:p w14:paraId="6445065A" w14:textId="77777777" w:rsidR="00037AB2" w:rsidRDefault="00037AB2" w:rsidP="00037AB2">
      <w:pPr>
        <w:pStyle w:val="Ttulo1"/>
        <w:spacing w:line="276" w:lineRule="auto"/>
      </w:pPr>
      <w:r>
        <w:t>Contexto do Negócio</w:t>
      </w:r>
    </w:p>
    <w:p w14:paraId="4711A38E" w14:textId="77777777" w:rsidR="00037AB2" w:rsidRPr="00E71AEF" w:rsidRDefault="00037AB2" w:rsidP="00037AB2">
      <w:pPr>
        <w:spacing w:line="276" w:lineRule="auto"/>
      </w:pPr>
    </w:p>
    <w:p w14:paraId="0ABC65C4" w14:textId="77777777" w:rsidR="00037AB2" w:rsidRPr="00084CA9" w:rsidRDefault="00037AB2" w:rsidP="00037AB2">
      <w:pPr>
        <w:spacing w:line="276" w:lineRule="auto"/>
        <w:ind w:firstLine="708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</w:t>
      </w:r>
      <w:proofErr w:type="spellStart"/>
      <w:r w:rsidRPr="00084CA9">
        <w:rPr>
          <w:rFonts w:ascii="Arial" w:hAnsi="Arial" w:cs="Arial"/>
          <w:color w:val="FFFFFF" w:themeColor="background1"/>
        </w:rPr>
        <w:t>rosé</w:t>
      </w:r>
      <w:proofErr w:type="spellEnd"/>
      <w:r w:rsidRPr="00084CA9">
        <w:rPr>
          <w:rFonts w:ascii="Arial" w:hAnsi="Arial" w:cs="Arial"/>
          <w:color w:val="FFFFFF" w:themeColor="background1"/>
        </w:rPr>
        <w:t xml:space="preserve">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7898C83F" w14:textId="77777777" w:rsidR="00037AB2" w:rsidRPr="00084CA9" w:rsidRDefault="00037AB2" w:rsidP="00037AB2">
      <w:pPr>
        <w:spacing w:line="276" w:lineRule="auto"/>
        <w:ind w:firstLine="708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 xml:space="preserve">Por ser uma bebida muito versátil, atrativa e com características que aguçam todos os cinco sentidos humanos, há algumas décadas surgiu o chamado </w:t>
      </w:r>
      <w:proofErr w:type="spellStart"/>
      <w:r w:rsidRPr="00084CA9">
        <w:rPr>
          <w:rFonts w:ascii="Arial" w:hAnsi="Arial" w:cs="Arial"/>
          <w:color w:val="FFFFFF" w:themeColor="background1"/>
        </w:rPr>
        <w:t>enoturismo</w:t>
      </w:r>
      <w:proofErr w:type="spellEnd"/>
      <w:r w:rsidRPr="00084CA9">
        <w:rPr>
          <w:rFonts w:ascii="Arial" w:hAnsi="Arial" w:cs="Arial"/>
          <w:color w:val="FFFFFF" w:themeColor="background1"/>
        </w:rPr>
        <w:t>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184713FF" w14:textId="77777777" w:rsidR="00037AB2" w:rsidRPr="00084CA9" w:rsidRDefault="00037AB2" w:rsidP="00037AB2">
      <w:p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79D6E1E5" w14:textId="77777777" w:rsidR="00037AB2" w:rsidRPr="00084CA9" w:rsidRDefault="00037AB2" w:rsidP="00037AB2">
      <w:p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0F6AA451" w14:textId="77777777" w:rsidR="00037AB2" w:rsidRPr="00084CA9" w:rsidRDefault="00037AB2" w:rsidP="00037AB2">
      <w:pPr>
        <w:pStyle w:val="Ttulo1"/>
        <w:spacing w:line="276" w:lineRule="auto"/>
        <w:rPr>
          <w:color w:val="FFFFFF" w:themeColor="background1"/>
        </w:rPr>
      </w:pPr>
    </w:p>
    <w:p w14:paraId="61E46F74" w14:textId="23A1C0B5" w:rsidR="00037AB2" w:rsidRDefault="00037AB2" w:rsidP="00037AB2">
      <w:pPr>
        <w:pStyle w:val="Ttulo1"/>
        <w:spacing w:line="276" w:lineRule="auto"/>
      </w:pPr>
      <w:r>
        <w:t>Objetivo</w:t>
      </w:r>
    </w:p>
    <w:p w14:paraId="3AA64BDA" w14:textId="77777777" w:rsidR="00037AB2" w:rsidRPr="00037AB2" w:rsidRDefault="00037AB2" w:rsidP="00037AB2"/>
    <w:p w14:paraId="4820C39E" w14:textId="381982CA" w:rsidR="00037AB2" w:rsidRPr="00084CA9" w:rsidRDefault="00037AB2" w:rsidP="00083FEF">
      <w:pPr>
        <w:spacing w:line="276" w:lineRule="auto"/>
        <w:ind w:firstLine="708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Aprimorar o controle de temperatura e umidade para um armazenamento supereficiente em vinícolas.</w:t>
      </w:r>
    </w:p>
    <w:p w14:paraId="2F7386F6" w14:textId="7E0D4F19" w:rsidR="00037AB2" w:rsidRPr="00084CA9" w:rsidRDefault="00037AB2" w:rsidP="00037AB2">
      <w:pPr>
        <w:spacing w:line="276" w:lineRule="auto"/>
        <w:rPr>
          <w:color w:val="FFFFFF" w:themeColor="background1"/>
        </w:rPr>
      </w:pPr>
    </w:p>
    <w:p w14:paraId="2A781ED1" w14:textId="18B8CE87" w:rsidR="00037AB2" w:rsidRDefault="00037AB2" w:rsidP="00037AB2">
      <w:pPr>
        <w:pStyle w:val="Ttulo1"/>
        <w:spacing w:line="276" w:lineRule="auto"/>
      </w:pPr>
      <w:r>
        <w:t>Justificativa do projeto</w:t>
      </w:r>
    </w:p>
    <w:p w14:paraId="04D7CCD7" w14:textId="77777777" w:rsidR="00037AB2" w:rsidRPr="00037AB2" w:rsidRDefault="00037AB2" w:rsidP="00037AB2"/>
    <w:p w14:paraId="710A7E00" w14:textId="092E729F" w:rsidR="00037AB2" w:rsidRPr="00084CA9" w:rsidRDefault="00037AB2" w:rsidP="00083FEF">
      <w:pPr>
        <w:spacing w:line="276" w:lineRule="auto"/>
        <w:ind w:firstLine="708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 xml:space="preserve"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 pois todo seu processo e principalmente a fase do armazenamento exige características específicas para controlar e garantir sua qualidade. São medidas necessárias para </w:t>
      </w:r>
      <w:r w:rsidRPr="00084CA9">
        <w:rPr>
          <w:rFonts w:ascii="Arial" w:hAnsi="Arial" w:cs="Arial"/>
          <w:color w:val="FFFFFF" w:themeColor="background1"/>
        </w:rPr>
        <w:lastRenderedPageBreak/>
        <w:t>evitar que fatores externos como temperatura e umidade do ambiente inadequado façam com que ocorra a perda do produto na sua principal e determinante fase.</w:t>
      </w:r>
    </w:p>
    <w:p w14:paraId="0BB30F00" w14:textId="6F532D5E" w:rsidR="00037AB2" w:rsidRDefault="00037AB2" w:rsidP="00037AB2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324C0808" w14:textId="0489533C" w:rsidR="00037AB2" w:rsidRDefault="00037AB2" w:rsidP="00037AB2">
      <w:pPr>
        <w:pStyle w:val="Ttulo1"/>
        <w:spacing w:line="276" w:lineRule="auto"/>
      </w:pPr>
      <w:r>
        <w:t>Escopo</w:t>
      </w:r>
    </w:p>
    <w:p w14:paraId="234AE829" w14:textId="148328F1" w:rsidR="00037AB2" w:rsidRPr="00084CA9" w:rsidRDefault="00077B50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Requisitos populados na ferramenta;</w:t>
      </w:r>
    </w:p>
    <w:p w14:paraId="07B1C1ED" w14:textId="046BBB09" w:rsidR="00077B50" w:rsidRPr="00084CA9" w:rsidRDefault="00077B50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Documentação inicial do projeto;</w:t>
      </w:r>
    </w:p>
    <w:p w14:paraId="33F2F7ED" w14:textId="2B10F2E0" w:rsidR="00077B50" w:rsidRPr="00084CA9" w:rsidRDefault="00077B50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Ferramenta de gestão de projeto funcionando;</w:t>
      </w:r>
    </w:p>
    <w:p w14:paraId="44424089" w14:textId="4BDCB768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Tabelas criadas no MySQL – Protótipo;</w:t>
      </w:r>
    </w:p>
    <w:p w14:paraId="6D74DF74" w14:textId="4072005A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Execução do script de inserção de registros;</w:t>
      </w:r>
    </w:p>
    <w:p w14:paraId="70844094" w14:textId="57451E6E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Execução de script de consulta de dados;</w:t>
      </w:r>
    </w:p>
    <w:p w14:paraId="11AD355C" w14:textId="6F18CF30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Diagrama de visão de negócio;</w:t>
      </w:r>
    </w:p>
    <w:p w14:paraId="25D16218" w14:textId="2B94EC0F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Contexto de negócio;</w:t>
      </w:r>
    </w:p>
    <w:p w14:paraId="0B30BAC4" w14:textId="679C1801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Justificativa do projeto;</w:t>
      </w:r>
    </w:p>
    <w:p w14:paraId="6A51CB15" w14:textId="595BBC03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Projeto criado e configurado no GitHub;</w:t>
      </w:r>
    </w:p>
    <w:p w14:paraId="2F48A884" w14:textId="42F42C5D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Protótipo do site institucional;</w:t>
      </w:r>
    </w:p>
    <w:p w14:paraId="2C56C9BF" w14:textId="2F63BD05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>Tela de simulador financeiro;</w:t>
      </w:r>
    </w:p>
    <w:p w14:paraId="205733AC" w14:textId="13796450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 xml:space="preserve">Ligar </w:t>
      </w:r>
      <w:proofErr w:type="spellStart"/>
      <w:r w:rsidRPr="00084CA9">
        <w:rPr>
          <w:color w:val="FFFFFF" w:themeColor="background1"/>
        </w:rPr>
        <w:t>arduíno</w:t>
      </w:r>
      <w:proofErr w:type="spellEnd"/>
      <w:r w:rsidRPr="00084CA9">
        <w:rPr>
          <w:color w:val="FFFFFF" w:themeColor="background1"/>
        </w:rPr>
        <w:t>;</w:t>
      </w:r>
    </w:p>
    <w:p w14:paraId="330A1639" w14:textId="076D98DA" w:rsidR="00855914" w:rsidRPr="00084CA9" w:rsidRDefault="00855914" w:rsidP="00077B50">
      <w:pPr>
        <w:pStyle w:val="PargrafodaLista"/>
        <w:numPr>
          <w:ilvl w:val="0"/>
          <w:numId w:val="16"/>
        </w:numPr>
        <w:rPr>
          <w:color w:val="FFFFFF" w:themeColor="background1"/>
        </w:rPr>
      </w:pPr>
      <w:r w:rsidRPr="00084CA9">
        <w:rPr>
          <w:color w:val="FFFFFF" w:themeColor="background1"/>
        </w:rPr>
        <w:t xml:space="preserve">Rodar código do </w:t>
      </w:r>
      <w:proofErr w:type="spellStart"/>
      <w:r w:rsidRPr="00084CA9">
        <w:rPr>
          <w:color w:val="FFFFFF" w:themeColor="background1"/>
        </w:rPr>
        <w:t>arduíno</w:t>
      </w:r>
      <w:proofErr w:type="spellEnd"/>
      <w:r w:rsidRPr="00084CA9">
        <w:rPr>
          <w:color w:val="FFFFFF" w:themeColor="background1"/>
        </w:rPr>
        <w:t>.</w:t>
      </w:r>
    </w:p>
    <w:p w14:paraId="72AECBF2" w14:textId="77777777" w:rsidR="003A204C" w:rsidRPr="00084CA9" w:rsidRDefault="003A204C" w:rsidP="003A204C">
      <w:pPr>
        <w:pStyle w:val="Ttulo1"/>
        <w:spacing w:line="276" w:lineRule="auto"/>
        <w:rPr>
          <w:color w:val="FFFFFF" w:themeColor="background1"/>
        </w:rPr>
      </w:pPr>
    </w:p>
    <w:p w14:paraId="31666DA7" w14:textId="5CB9933F" w:rsidR="003A204C" w:rsidRDefault="003A204C" w:rsidP="003A204C">
      <w:pPr>
        <w:pStyle w:val="Ttulo1"/>
        <w:spacing w:line="276" w:lineRule="auto"/>
      </w:pPr>
      <w:r>
        <w:t>Premissas</w:t>
      </w:r>
    </w:p>
    <w:p w14:paraId="679AABAE" w14:textId="77777777" w:rsidR="003A204C" w:rsidRPr="00084CA9" w:rsidRDefault="003A204C" w:rsidP="003A204C">
      <w:pPr>
        <w:rPr>
          <w:color w:val="FFFFFF" w:themeColor="background1"/>
        </w:rPr>
      </w:pPr>
    </w:p>
    <w:p w14:paraId="0DA8A2C0" w14:textId="6D0410A9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Infraestrutura necessária para execução do projeto;</w:t>
      </w:r>
    </w:p>
    <w:p w14:paraId="1978484A" w14:textId="17F7F6D0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Ambiente propício para armazenamento de tais produtos em condições adequadas;</w:t>
      </w:r>
    </w:p>
    <w:p w14:paraId="3679FCA0" w14:textId="4CC66DCF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Processos estruturados e altamente controlados para cada etapa do projeto;</w:t>
      </w:r>
    </w:p>
    <w:p w14:paraId="00DD5361" w14:textId="680CC514" w:rsidR="003A204C" w:rsidRPr="00084CA9" w:rsidRDefault="005E58DE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A</w:t>
      </w:r>
      <w:r w:rsidR="003A204C" w:rsidRPr="00084CA9">
        <w:rPr>
          <w:rFonts w:ascii="Arial" w:hAnsi="Arial" w:cs="Arial"/>
          <w:color w:val="FFFFFF" w:themeColor="background1"/>
        </w:rPr>
        <w:t>dministração de entrada, saída, conservação e manutenção dos produtos e afins;</w:t>
      </w:r>
    </w:p>
    <w:p w14:paraId="45D46E21" w14:textId="4CF16E86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Empreendedor</w:t>
      </w:r>
      <w:r w:rsidR="005E58DE" w:rsidRPr="00084CA9">
        <w:rPr>
          <w:rFonts w:ascii="Arial" w:hAnsi="Arial" w:cs="Arial"/>
          <w:color w:val="FFFFFF" w:themeColor="background1"/>
        </w:rPr>
        <w:t xml:space="preserve"> </w:t>
      </w:r>
      <w:r w:rsidRPr="00084CA9">
        <w:rPr>
          <w:rFonts w:ascii="Arial" w:hAnsi="Arial" w:cs="Arial"/>
          <w:color w:val="FFFFFF" w:themeColor="background1"/>
        </w:rPr>
        <w:t>(cliente) com um valor de investimento razoável para operação, manutenção e atuação no ramo e procedência no projeto;</w:t>
      </w:r>
    </w:p>
    <w:p w14:paraId="0191C32E" w14:textId="7AFB5DE2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Equipamentos necessários (transporte</w:t>
      </w:r>
      <w:r w:rsidR="0068513A" w:rsidRPr="00084CA9">
        <w:rPr>
          <w:rFonts w:ascii="Arial" w:hAnsi="Arial" w:cs="Arial"/>
          <w:color w:val="FFFFFF" w:themeColor="background1"/>
        </w:rPr>
        <w:t xml:space="preserve"> e</w:t>
      </w:r>
      <w:r w:rsidRPr="00084CA9">
        <w:rPr>
          <w:rFonts w:ascii="Arial" w:hAnsi="Arial" w:cs="Arial"/>
          <w:color w:val="FFFFFF" w:themeColor="background1"/>
        </w:rPr>
        <w:t xml:space="preserve"> conservação);</w:t>
      </w:r>
    </w:p>
    <w:p w14:paraId="4FF97CD3" w14:textId="78AD03F8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Acessos independentes</w:t>
      </w:r>
      <w:r w:rsidR="00AB386D" w:rsidRPr="00084CA9">
        <w:rPr>
          <w:rFonts w:ascii="Arial" w:hAnsi="Arial" w:cs="Arial"/>
          <w:color w:val="FFFFFF" w:themeColor="background1"/>
        </w:rPr>
        <w:t xml:space="preserve"> (rotas que não irão interferir nas salas de armazenamento);</w:t>
      </w:r>
    </w:p>
    <w:p w14:paraId="31367E93" w14:textId="2BED6820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Rótulos exclusivos</w:t>
      </w:r>
      <w:r w:rsidR="0068513A" w:rsidRPr="00084CA9">
        <w:rPr>
          <w:rFonts w:ascii="Arial" w:hAnsi="Arial" w:cs="Arial"/>
          <w:color w:val="FFFFFF" w:themeColor="background1"/>
        </w:rPr>
        <w:t xml:space="preserve"> para identificação;</w:t>
      </w:r>
    </w:p>
    <w:p w14:paraId="47F7E9C1" w14:textId="1E2B914F" w:rsidR="00AB386D" w:rsidRPr="00084CA9" w:rsidRDefault="00AB386D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 xml:space="preserve">Possíveis expansões de armazenamento; </w:t>
      </w:r>
    </w:p>
    <w:p w14:paraId="774A0C9D" w14:textId="5652D11F" w:rsidR="005E58DE" w:rsidRPr="00084CA9" w:rsidRDefault="005E58DE" w:rsidP="005E58DE">
      <w:pPr>
        <w:pStyle w:val="PargrafodaLista"/>
        <w:spacing w:line="276" w:lineRule="auto"/>
        <w:ind w:left="644"/>
        <w:rPr>
          <w:rFonts w:ascii="Arial" w:hAnsi="Arial" w:cs="Arial"/>
          <w:color w:val="FFFFFF" w:themeColor="background1"/>
        </w:rPr>
      </w:pPr>
    </w:p>
    <w:p w14:paraId="422D680E" w14:textId="118B0599" w:rsidR="005E58DE" w:rsidRPr="00084CA9" w:rsidRDefault="005E58DE" w:rsidP="005E58DE">
      <w:pPr>
        <w:pStyle w:val="Ttulo1"/>
        <w:spacing w:line="276" w:lineRule="auto"/>
        <w:rPr>
          <w:color w:val="FFFFFF" w:themeColor="background1"/>
        </w:rPr>
      </w:pPr>
      <w:r w:rsidRPr="00084CA9">
        <w:rPr>
          <w:color w:val="FFFFFF" w:themeColor="background1"/>
        </w:rPr>
        <w:t>Restrições</w:t>
      </w:r>
    </w:p>
    <w:p w14:paraId="2DB797B1" w14:textId="77777777" w:rsidR="005E58DE" w:rsidRPr="00084CA9" w:rsidRDefault="005E58DE" w:rsidP="00083FEF">
      <w:pPr>
        <w:spacing w:line="276" w:lineRule="auto"/>
        <w:rPr>
          <w:rFonts w:ascii="Arial" w:hAnsi="Arial" w:cs="Arial"/>
          <w:color w:val="FFFFFF" w:themeColor="background1"/>
        </w:rPr>
      </w:pPr>
    </w:p>
    <w:p w14:paraId="20573781" w14:textId="28C7F7EF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Contrato com empresa de ramo incoerente com nossos serviços;</w:t>
      </w:r>
    </w:p>
    <w:p w14:paraId="4CF90908" w14:textId="15C9C9CE" w:rsidR="003A204C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Falta de infraestrutura/suporte financeiro/investimento e consciência de faturamento a médio/longo prazo para execução de tal projeto;</w:t>
      </w:r>
    </w:p>
    <w:p w14:paraId="65005C18" w14:textId="74E2C16A" w:rsidR="00037AB2" w:rsidRPr="00084CA9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FFFFFF" w:themeColor="background1"/>
        </w:rPr>
      </w:pPr>
      <w:r w:rsidRPr="00084CA9">
        <w:rPr>
          <w:rFonts w:ascii="Arial" w:hAnsi="Arial" w:cs="Arial"/>
          <w:color w:val="FFFFFF" w:themeColor="background1"/>
        </w:rPr>
        <w:t>Ambiente inadequado (iluminação,</w:t>
      </w:r>
      <w:r w:rsidR="005E58DE" w:rsidRPr="00084CA9">
        <w:rPr>
          <w:rFonts w:ascii="Arial" w:hAnsi="Arial" w:cs="Arial"/>
          <w:color w:val="FFFFFF" w:themeColor="background1"/>
        </w:rPr>
        <w:t xml:space="preserve"> temperatura, </w:t>
      </w:r>
      <w:r w:rsidRPr="00084CA9">
        <w:rPr>
          <w:rFonts w:ascii="Arial" w:hAnsi="Arial" w:cs="Arial"/>
          <w:color w:val="FFFFFF" w:themeColor="background1"/>
        </w:rPr>
        <w:t>humidade, vibrações);</w:t>
      </w:r>
    </w:p>
    <w:p w14:paraId="2536776C" w14:textId="4DC05B7B" w:rsidR="00AB386D" w:rsidRDefault="00AB386D" w:rsidP="00131939"/>
    <w:p w14:paraId="6CE5D0C1" w14:textId="77777777" w:rsidR="00084CA9" w:rsidRDefault="00084CA9" w:rsidP="0068513A">
      <w:pPr>
        <w:pStyle w:val="Ttulo1"/>
        <w:spacing w:line="276" w:lineRule="auto"/>
      </w:pPr>
    </w:p>
    <w:p w14:paraId="67825EF0" w14:textId="7C0BD48B" w:rsidR="0068513A" w:rsidRDefault="0068513A" w:rsidP="0068513A">
      <w:pPr>
        <w:pStyle w:val="Ttulo1"/>
        <w:spacing w:line="276" w:lineRule="auto"/>
      </w:pPr>
      <w:r>
        <w:t xml:space="preserve">Equipe envolvida </w:t>
      </w:r>
    </w:p>
    <w:p w14:paraId="44DC84CA" w14:textId="5ADF122C" w:rsidR="0068513A" w:rsidRDefault="0068513A" w:rsidP="0068513A"/>
    <w:p w14:paraId="02E94CB6" w14:textId="58F91072" w:rsidR="0068513A" w:rsidRPr="00084CA9" w:rsidRDefault="0068513A" w:rsidP="00083FEF">
      <w:pPr>
        <w:pStyle w:val="PargrafodaLista"/>
        <w:numPr>
          <w:ilvl w:val="0"/>
          <w:numId w:val="15"/>
        </w:numPr>
        <w:jc w:val="both"/>
        <w:rPr>
          <w:color w:val="FFFFFF" w:themeColor="background1"/>
        </w:rPr>
      </w:pPr>
      <w:r w:rsidRPr="00084CA9">
        <w:rPr>
          <w:color w:val="FFFFFF" w:themeColor="background1"/>
        </w:rPr>
        <w:t>1 Gerente de desenvolvimento web;</w:t>
      </w:r>
    </w:p>
    <w:p w14:paraId="4B308914" w14:textId="77777777" w:rsidR="0068513A" w:rsidRPr="00084CA9" w:rsidRDefault="0068513A" w:rsidP="00083FEF">
      <w:pPr>
        <w:pStyle w:val="PargrafodaLista"/>
        <w:numPr>
          <w:ilvl w:val="0"/>
          <w:numId w:val="15"/>
        </w:numPr>
        <w:jc w:val="both"/>
        <w:rPr>
          <w:color w:val="FFFFFF" w:themeColor="background1"/>
        </w:rPr>
      </w:pPr>
      <w:r w:rsidRPr="00084CA9">
        <w:rPr>
          <w:color w:val="FFFFFF" w:themeColor="background1"/>
        </w:rPr>
        <w:t>2 Desenvolvedores front-</w:t>
      </w:r>
      <w:proofErr w:type="spellStart"/>
      <w:r w:rsidRPr="00084CA9">
        <w:rPr>
          <w:color w:val="FFFFFF" w:themeColor="background1"/>
        </w:rPr>
        <w:t>end</w:t>
      </w:r>
      <w:proofErr w:type="spellEnd"/>
      <w:r w:rsidRPr="00084CA9">
        <w:rPr>
          <w:color w:val="FFFFFF" w:themeColor="background1"/>
        </w:rPr>
        <w:t>;</w:t>
      </w:r>
    </w:p>
    <w:p w14:paraId="2007AF7E" w14:textId="308A0D10" w:rsidR="0068513A" w:rsidRPr="00084CA9" w:rsidRDefault="0068513A" w:rsidP="00083FEF">
      <w:pPr>
        <w:pStyle w:val="PargrafodaLista"/>
        <w:numPr>
          <w:ilvl w:val="0"/>
          <w:numId w:val="15"/>
        </w:numPr>
        <w:jc w:val="both"/>
        <w:rPr>
          <w:color w:val="FFFFFF" w:themeColor="background1"/>
        </w:rPr>
      </w:pPr>
      <w:r w:rsidRPr="00084CA9">
        <w:rPr>
          <w:color w:val="FFFFFF" w:themeColor="background1"/>
        </w:rPr>
        <w:t xml:space="preserve">2 Desenvolvedores </w:t>
      </w:r>
      <w:proofErr w:type="spellStart"/>
      <w:r w:rsidRPr="00084CA9">
        <w:rPr>
          <w:color w:val="FFFFFF" w:themeColor="background1"/>
        </w:rPr>
        <w:t>back-end</w:t>
      </w:r>
      <w:proofErr w:type="spellEnd"/>
      <w:r w:rsidR="00A331BB" w:rsidRPr="00084CA9">
        <w:rPr>
          <w:color w:val="FFFFFF" w:themeColor="background1"/>
        </w:rPr>
        <w:t>;</w:t>
      </w:r>
    </w:p>
    <w:p w14:paraId="61E43C7A" w14:textId="65F8BFDA" w:rsidR="0068513A" w:rsidRPr="00084CA9" w:rsidRDefault="0068513A" w:rsidP="00083FEF">
      <w:pPr>
        <w:pStyle w:val="PargrafodaLista"/>
        <w:numPr>
          <w:ilvl w:val="0"/>
          <w:numId w:val="15"/>
        </w:numPr>
        <w:jc w:val="both"/>
        <w:rPr>
          <w:color w:val="FFFFFF" w:themeColor="background1"/>
        </w:rPr>
      </w:pPr>
      <w:r w:rsidRPr="00084CA9">
        <w:rPr>
          <w:color w:val="FFFFFF" w:themeColor="background1"/>
        </w:rPr>
        <w:t>1 gerente de Banco de Dados;</w:t>
      </w:r>
    </w:p>
    <w:p w14:paraId="0BF10E02" w14:textId="12E4F141" w:rsidR="0068513A" w:rsidRPr="00084CA9" w:rsidRDefault="0068513A" w:rsidP="00083FEF">
      <w:pPr>
        <w:pStyle w:val="PargrafodaLista"/>
        <w:numPr>
          <w:ilvl w:val="0"/>
          <w:numId w:val="15"/>
        </w:numPr>
        <w:jc w:val="both"/>
        <w:rPr>
          <w:color w:val="FFFFFF" w:themeColor="background1"/>
        </w:rPr>
      </w:pPr>
      <w:r w:rsidRPr="00084CA9">
        <w:rPr>
          <w:color w:val="FFFFFF" w:themeColor="background1"/>
        </w:rPr>
        <w:t>1 coordenador de sistemas de automação de Arduino;</w:t>
      </w:r>
    </w:p>
    <w:p w14:paraId="02BE79D8" w14:textId="562174C0" w:rsidR="00083FEF" w:rsidRPr="00084CA9" w:rsidRDefault="0068513A" w:rsidP="00084CA9">
      <w:pPr>
        <w:pStyle w:val="PargrafodaLista"/>
        <w:numPr>
          <w:ilvl w:val="0"/>
          <w:numId w:val="15"/>
        </w:numPr>
        <w:jc w:val="both"/>
        <w:rPr>
          <w:color w:val="FFFFFF" w:themeColor="background1"/>
        </w:rPr>
      </w:pPr>
      <w:r w:rsidRPr="00084CA9">
        <w:rPr>
          <w:color w:val="FFFFFF" w:themeColor="background1"/>
        </w:rPr>
        <w:t>1 diretor(a) de TI;</w:t>
      </w:r>
    </w:p>
    <w:p w14:paraId="5C88C2FD" w14:textId="77777777" w:rsidR="00084CA9" w:rsidRDefault="00084CA9" w:rsidP="00084CA9">
      <w:pPr>
        <w:pStyle w:val="PargrafodaLista"/>
        <w:ind w:left="644"/>
        <w:jc w:val="both"/>
      </w:pPr>
    </w:p>
    <w:p w14:paraId="0AE28E89" w14:textId="51BF35D3" w:rsidR="00083FEF" w:rsidRPr="005E58DE" w:rsidRDefault="00083FEF" w:rsidP="00083FEF">
      <w:pPr>
        <w:pStyle w:val="Ttulo1"/>
        <w:spacing w:line="276" w:lineRule="auto"/>
      </w:pPr>
      <w:r>
        <w:t>Marcos do projeto</w:t>
      </w:r>
    </w:p>
    <w:p w14:paraId="06A62A16" w14:textId="77777777" w:rsidR="00083FEF" w:rsidRPr="0068513A" w:rsidRDefault="00083FEF" w:rsidP="00083FEF">
      <w:pPr>
        <w:pStyle w:val="PargrafodaLista"/>
        <w:ind w:left="644"/>
      </w:pPr>
    </w:p>
    <w:sectPr w:rsidR="00083FEF" w:rsidRPr="0068513A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2403" w14:textId="77777777" w:rsidR="00BE421C" w:rsidRDefault="00BE421C" w:rsidP="00131939">
      <w:r>
        <w:separator/>
      </w:r>
    </w:p>
  </w:endnote>
  <w:endnote w:type="continuationSeparator" w:id="0">
    <w:p w14:paraId="5B99C9EA" w14:textId="77777777" w:rsidR="00BE421C" w:rsidRDefault="00BE421C" w:rsidP="00131939">
      <w:r>
        <w:continuationSeparator/>
      </w:r>
    </w:p>
  </w:endnote>
  <w:endnote w:type="continuationNotice" w:id="1">
    <w:p w14:paraId="048C2879" w14:textId="77777777" w:rsidR="00BE421C" w:rsidRDefault="00BE421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2826" w14:textId="77777777" w:rsidR="00BE421C" w:rsidRDefault="00BE421C" w:rsidP="00131939">
      <w:r>
        <w:separator/>
      </w:r>
    </w:p>
  </w:footnote>
  <w:footnote w:type="continuationSeparator" w:id="0">
    <w:p w14:paraId="3A30E4B4" w14:textId="77777777" w:rsidR="00BE421C" w:rsidRDefault="00BE421C" w:rsidP="00131939">
      <w:r>
        <w:continuationSeparator/>
      </w:r>
    </w:p>
  </w:footnote>
  <w:footnote w:type="continuationNotice" w:id="1">
    <w:p w14:paraId="45BEBDCE" w14:textId="77777777" w:rsidR="00BE421C" w:rsidRDefault="00BE421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95E01"/>
    <w:multiLevelType w:val="hybridMultilevel"/>
    <w:tmpl w:val="04EA069C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8"/>
  </w:num>
  <w:num w:numId="3" w16cid:durableId="2034652596">
    <w:abstractNumId w:val="13"/>
  </w:num>
  <w:num w:numId="4" w16cid:durableId="122122112">
    <w:abstractNumId w:val="11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4"/>
  </w:num>
  <w:num w:numId="10" w16cid:durableId="768353864">
    <w:abstractNumId w:val="12"/>
  </w:num>
  <w:num w:numId="11" w16cid:durableId="2054890221">
    <w:abstractNumId w:val="0"/>
  </w:num>
  <w:num w:numId="12" w16cid:durableId="224070927">
    <w:abstractNumId w:val="15"/>
  </w:num>
  <w:num w:numId="13" w16cid:durableId="1864174116">
    <w:abstractNumId w:val="3"/>
  </w:num>
  <w:num w:numId="14" w16cid:durableId="590629477">
    <w:abstractNumId w:val="7"/>
  </w:num>
  <w:num w:numId="15" w16cid:durableId="2032145474">
    <w:abstractNumId w:val="10"/>
  </w:num>
  <w:num w:numId="16" w16cid:durableId="58237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56447"/>
    <w:rsid w:val="000694DB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A204C"/>
    <w:rsid w:val="003B088C"/>
    <w:rsid w:val="003B1749"/>
    <w:rsid w:val="00513FD0"/>
    <w:rsid w:val="005A1D35"/>
    <w:rsid w:val="005B4283"/>
    <w:rsid w:val="005E58DE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807ABA"/>
    <w:rsid w:val="00813D8D"/>
    <w:rsid w:val="00855914"/>
    <w:rsid w:val="0086574C"/>
    <w:rsid w:val="00872BD3"/>
    <w:rsid w:val="008C64B3"/>
    <w:rsid w:val="008F07A8"/>
    <w:rsid w:val="008F1415"/>
    <w:rsid w:val="00961E21"/>
    <w:rsid w:val="00A14D6A"/>
    <w:rsid w:val="00A331BB"/>
    <w:rsid w:val="00A379DB"/>
    <w:rsid w:val="00A84F3A"/>
    <w:rsid w:val="00AA3D63"/>
    <w:rsid w:val="00AB386D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737E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D6161"/>
    <w:rsid w:val="00E10081"/>
    <w:rsid w:val="00E1515F"/>
    <w:rsid w:val="00EF725B"/>
    <w:rsid w:val="00F12D4F"/>
    <w:rsid w:val="00F97A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Props1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JEFFERSON ARAUJO SILVA .</cp:lastModifiedBy>
  <cp:revision>2</cp:revision>
  <cp:lastPrinted>2021-11-24T22:39:00Z</cp:lastPrinted>
  <dcterms:created xsi:type="dcterms:W3CDTF">2022-08-29T17:16:00Z</dcterms:created>
  <dcterms:modified xsi:type="dcterms:W3CDTF">2022-08-29T17:16:00Z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