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455994" w14:textId="5DA5F650" w:rsidR="007F43AF" w:rsidRDefault="007F43AF">
      <w:pPr>
        <w:spacing w:after="20"/>
        <w:jc w:val="center"/>
        <w:rPr>
          <w:b/>
          <w:bCs/>
          <w:color w:val="auto"/>
          <w:sz w:val="23"/>
          <w:szCs w:val="23"/>
        </w:rPr>
      </w:pPr>
      <w:r>
        <w:rPr>
          <w:b/>
          <w:bCs/>
          <w:noProof/>
          <w:color w:val="auto"/>
          <w:sz w:val="23"/>
          <w:szCs w:val="23"/>
        </w:rPr>
        <w:drawing>
          <wp:inline distT="0" distB="0" distL="0" distR="0" wp14:anchorId="42E75246" wp14:editId="658C6B6A">
            <wp:extent cx="3601329" cy="879368"/>
            <wp:effectExtent l="0" t="0" r="0" b="0"/>
            <wp:docPr id="166708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86299" name="Picture 16670862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16574" cy="956344"/>
                    </a:xfrm>
                    <a:prstGeom prst="rect">
                      <a:avLst/>
                    </a:prstGeom>
                  </pic:spPr>
                </pic:pic>
              </a:graphicData>
            </a:graphic>
          </wp:inline>
        </w:drawing>
      </w:r>
    </w:p>
    <w:p w14:paraId="762F37AC" w14:textId="0A595CAF" w:rsidR="00610D5B" w:rsidRPr="004172F4" w:rsidRDefault="00805A66">
      <w:pPr>
        <w:spacing w:after="20"/>
        <w:jc w:val="center"/>
        <w:rPr>
          <w:color w:val="auto"/>
          <w:sz w:val="16"/>
          <w:szCs w:val="16"/>
        </w:rPr>
      </w:pPr>
      <w:r w:rsidRPr="004172F4">
        <w:rPr>
          <w:b/>
          <w:bCs/>
          <w:color w:val="auto"/>
          <w:sz w:val="23"/>
          <w:szCs w:val="23"/>
        </w:rPr>
        <w:t>KLAUZULA INFORMACYJNA (RODO)</w:t>
      </w:r>
    </w:p>
    <w:p w14:paraId="762F37AD" w14:textId="77777777" w:rsidR="00610D5B" w:rsidRPr="004172F4" w:rsidRDefault="00805A66">
      <w:pPr>
        <w:spacing w:after="60"/>
        <w:jc w:val="center"/>
        <w:rPr>
          <w:color w:val="auto"/>
          <w:sz w:val="16"/>
          <w:szCs w:val="16"/>
        </w:rPr>
      </w:pPr>
      <w:r w:rsidRPr="004172F4">
        <w:rPr>
          <w:b/>
          <w:bCs/>
          <w:color w:val="auto"/>
        </w:rPr>
        <w:t>PRIVACY NOTICE (GDPR)</w:t>
      </w:r>
    </w:p>
    <w:p w14:paraId="762F37AE" w14:textId="0C049910" w:rsidR="00610D5B" w:rsidRPr="004172F4" w:rsidRDefault="00805A66">
      <w:pPr>
        <w:spacing w:after="160"/>
        <w:jc w:val="center"/>
        <w:rPr>
          <w:color w:val="auto"/>
          <w:sz w:val="16"/>
          <w:szCs w:val="16"/>
        </w:rPr>
      </w:pPr>
      <w:r w:rsidRPr="004172F4">
        <w:rPr>
          <w:color w:val="auto"/>
          <w:sz w:val="15"/>
          <w:szCs w:val="15"/>
        </w:rPr>
        <w:t xml:space="preserve">La Neuron </w:t>
      </w:r>
      <w:r w:rsidR="00176786" w:rsidRPr="004172F4">
        <w:rPr>
          <w:color w:val="auto"/>
          <w:sz w:val="15"/>
          <w:szCs w:val="15"/>
        </w:rPr>
        <w:t>-</w:t>
      </w:r>
      <w:r w:rsidRPr="004172F4">
        <w:rPr>
          <w:color w:val="auto"/>
          <w:sz w:val="15"/>
          <w:szCs w:val="15"/>
        </w:rPr>
        <w:t xml:space="preserve"> warsztaty edukacyjne STEAM / STEAM educational workshops</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3"/>
        <w:gridCol w:w="4853"/>
      </w:tblGrid>
      <w:tr w:rsidR="00610D5B" w:rsidRPr="000C4E75" w14:paraId="762F37B1" w14:textId="77777777">
        <w:trPr>
          <w:tblHeader/>
        </w:trPr>
        <w:tc>
          <w:tcPr>
            <w:tcW w:w="4853" w:type="dxa"/>
            <w:tcBorders>
              <w:top w:val="single" w:sz="1" w:space="0" w:color="BFBFBF"/>
              <w:left w:val="single" w:sz="1" w:space="0" w:color="BFBFBF"/>
              <w:bottom w:val="single" w:sz="4" w:space="0" w:color="999999"/>
              <w:right w:val="single" w:sz="1" w:space="0" w:color="BFBFBF"/>
            </w:tcBorders>
            <w:shd w:val="clear" w:color="auto" w:fill="000000"/>
            <w:tcMar>
              <w:top w:w="60" w:type="dxa"/>
              <w:left w:w="120" w:type="dxa"/>
              <w:bottom w:w="60" w:type="dxa"/>
              <w:right w:w="200" w:type="dxa"/>
            </w:tcMar>
          </w:tcPr>
          <w:p w14:paraId="762F37AF" w14:textId="77777777" w:rsidR="00610D5B" w:rsidRPr="000C4E75" w:rsidRDefault="00805A66">
            <w:pPr>
              <w:rPr>
                <w:color w:val="000000" w:themeColor="text1"/>
                <w:sz w:val="16"/>
                <w:szCs w:val="16"/>
              </w:rPr>
            </w:pPr>
            <w:r w:rsidRPr="000C4E75">
              <w:rPr>
                <w:b/>
                <w:bCs/>
                <w:color w:val="FFC000"/>
                <w:sz w:val="16"/>
                <w:szCs w:val="16"/>
              </w:rPr>
              <w:t>WERSJA POLSKA</w:t>
            </w:r>
          </w:p>
        </w:tc>
        <w:tc>
          <w:tcPr>
            <w:tcW w:w="4853" w:type="dxa"/>
            <w:tcBorders>
              <w:top w:val="single" w:sz="1" w:space="0" w:color="BFBFBF"/>
              <w:left w:val="single" w:sz="1" w:space="0" w:color="BFBFBF"/>
              <w:bottom w:val="single" w:sz="4" w:space="0" w:color="999999"/>
              <w:right w:val="single" w:sz="1" w:space="0" w:color="BFBFBF"/>
            </w:tcBorders>
            <w:shd w:val="clear" w:color="auto" w:fill="000000"/>
            <w:tcMar>
              <w:top w:w="60" w:type="dxa"/>
              <w:left w:w="200" w:type="dxa"/>
              <w:bottom w:w="60" w:type="dxa"/>
              <w:right w:w="120" w:type="dxa"/>
            </w:tcMar>
          </w:tcPr>
          <w:p w14:paraId="762F37B0" w14:textId="77777777" w:rsidR="00610D5B" w:rsidRPr="000C4E75" w:rsidRDefault="00805A66">
            <w:pPr>
              <w:rPr>
                <w:color w:val="000000" w:themeColor="text1"/>
                <w:sz w:val="16"/>
                <w:szCs w:val="16"/>
              </w:rPr>
            </w:pPr>
            <w:r w:rsidRPr="000C4E75">
              <w:rPr>
                <w:b/>
                <w:bCs/>
                <w:color w:val="FFC000"/>
                <w:sz w:val="16"/>
                <w:szCs w:val="16"/>
              </w:rPr>
              <w:t>ENGLISH VERSION</w:t>
            </w:r>
          </w:p>
        </w:tc>
      </w:tr>
      <w:tr w:rsidR="00610D5B" w:rsidRPr="000C4E75" w14:paraId="762F37B8"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762F37B2" w14:textId="77777777" w:rsidR="00610D5B" w:rsidRPr="000C4E75" w:rsidRDefault="00805A66">
            <w:pPr>
              <w:spacing w:after="60"/>
              <w:rPr>
                <w:color w:val="000000" w:themeColor="text1"/>
                <w:sz w:val="16"/>
                <w:szCs w:val="16"/>
              </w:rPr>
            </w:pPr>
            <w:r w:rsidRPr="000C4E75">
              <w:rPr>
                <w:b/>
                <w:bCs/>
                <w:color w:val="000000" w:themeColor="text1"/>
                <w:sz w:val="17"/>
                <w:szCs w:val="17"/>
              </w:rPr>
              <w:t>1. Administrator danych</w:t>
            </w:r>
          </w:p>
          <w:p w14:paraId="762F37B3"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Administratorem danych osobowych jest PRIYADARSHINI GOUTHAMAN La Neuron, NIP 9452332113, REGON 545076260, ul. Dobrego Pasterza 120/3, 31-416 Kraków (dalej „Administrator” lub „La Neuron”).</w:t>
            </w:r>
          </w:p>
          <w:p w14:paraId="762F37B4"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Kontakt w sprawach danych osobowych: admin@laneuron.org, tel. +48 573 033 220.</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762F37B5" w14:textId="77777777" w:rsidR="00610D5B" w:rsidRPr="000C4E75" w:rsidRDefault="00805A66">
            <w:pPr>
              <w:spacing w:after="60"/>
              <w:rPr>
                <w:color w:val="000000" w:themeColor="text1"/>
                <w:sz w:val="16"/>
                <w:szCs w:val="16"/>
              </w:rPr>
            </w:pPr>
            <w:r w:rsidRPr="000C4E75">
              <w:rPr>
                <w:b/>
                <w:bCs/>
                <w:color w:val="000000" w:themeColor="text1"/>
                <w:sz w:val="17"/>
                <w:szCs w:val="17"/>
              </w:rPr>
              <w:t>1. Data controller</w:t>
            </w:r>
          </w:p>
          <w:p w14:paraId="762F37B6"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The controller of personal data is PRIYADARSHINI GOUTHAMAN La Neuron, NIP 9452332113, REGON 545076260, ul. Dobrego Pasterza 120/3, 31-416 Kraków (the “Controller” or “La Neuron”).</w:t>
            </w:r>
          </w:p>
          <w:p w14:paraId="762F37B7"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Contact for data-protection matters: admin@laneuron.org, tel. +48 573 033 220.</w:t>
            </w:r>
          </w:p>
        </w:tc>
      </w:tr>
      <w:tr w:rsidR="00610D5B" w:rsidRPr="000C4E75" w14:paraId="762F37BD"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762F37B9" w14:textId="77777777" w:rsidR="00610D5B" w:rsidRPr="000C4E75" w:rsidRDefault="00805A66">
            <w:pPr>
              <w:spacing w:after="60"/>
              <w:rPr>
                <w:color w:val="000000" w:themeColor="text1"/>
                <w:sz w:val="16"/>
                <w:szCs w:val="16"/>
              </w:rPr>
            </w:pPr>
            <w:r w:rsidRPr="000C4E75">
              <w:rPr>
                <w:b/>
                <w:bCs/>
                <w:color w:val="000000" w:themeColor="text1"/>
                <w:sz w:val="17"/>
                <w:szCs w:val="17"/>
              </w:rPr>
              <w:t>2. Kogo dotyczą dane</w:t>
            </w:r>
          </w:p>
          <w:p w14:paraId="762F37BA"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Przetwarzamy dane: dziecka (uczestnika), Rodzica lub opiekuna prawnego oraz osób upoważnionych przez Rodzica do odbioru dziecka.</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762F37BB" w14:textId="77777777" w:rsidR="00610D5B" w:rsidRPr="000C4E75" w:rsidRDefault="00805A66">
            <w:pPr>
              <w:spacing w:after="60"/>
              <w:rPr>
                <w:color w:val="000000" w:themeColor="text1"/>
                <w:sz w:val="16"/>
                <w:szCs w:val="16"/>
              </w:rPr>
            </w:pPr>
            <w:r w:rsidRPr="000C4E75">
              <w:rPr>
                <w:b/>
                <w:bCs/>
                <w:color w:val="000000" w:themeColor="text1"/>
                <w:sz w:val="17"/>
                <w:szCs w:val="17"/>
              </w:rPr>
              <w:t>2. Whose data is processed</w:t>
            </w:r>
          </w:p>
          <w:p w14:paraId="762F37BC"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We process data of: the child (participant), the Parent or legal guardian, and the persons authorised by the Parent to collect the child.</w:t>
            </w:r>
          </w:p>
        </w:tc>
      </w:tr>
      <w:tr w:rsidR="00610D5B" w:rsidRPr="000C4E75" w14:paraId="762F37C2"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762F37BE" w14:textId="77777777" w:rsidR="00610D5B" w:rsidRPr="000C4E75" w:rsidRDefault="00805A66">
            <w:pPr>
              <w:spacing w:after="60"/>
              <w:rPr>
                <w:color w:val="000000" w:themeColor="text1"/>
                <w:sz w:val="16"/>
                <w:szCs w:val="16"/>
              </w:rPr>
            </w:pPr>
            <w:r w:rsidRPr="000C4E75">
              <w:rPr>
                <w:b/>
                <w:bCs/>
                <w:color w:val="000000" w:themeColor="text1"/>
                <w:sz w:val="17"/>
                <w:szCs w:val="17"/>
              </w:rPr>
              <w:t>3. Zakres danych</w:t>
            </w:r>
          </w:p>
          <w:p w14:paraId="762F37BF"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Przetwarzamy w szczególności: imię i nazwisko oraz wiek/datę urodzenia dziecka; imię i nazwisko, e-mail i telefon Rodzica; dane osób upoważnionych do odbioru; dane dotyczące wybranego warsztatu; dane rozliczeniowe; informacje o alergiach, stanie zdrowia, przeciwwskazaniach i szczególnych potrzebach dziecka; dane związane z incydentami; wizerunek dziecka (jeżeli Rodzic wyrazi zgodę); dane do newslettera (jeżeli będzie wykorzystywany).</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762F37C0" w14:textId="77777777" w:rsidR="00610D5B" w:rsidRPr="000C4E75" w:rsidRDefault="00805A66">
            <w:pPr>
              <w:spacing w:after="60"/>
              <w:rPr>
                <w:color w:val="000000" w:themeColor="text1"/>
                <w:sz w:val="16"/>
                <w:szCs w:val="16"/>
              </w:rPr>
            </w:pPr>
            <w:r w:rsidRPr="000C4E75">
              <w:rPr>
                <w:b/>
                <w:bCs/>
                <w:color w:val="000000" w:themeColor="text1"/>
                <w:sz w:val="17"/>
                <w:szCs w:val="17"/>
              </w:rPr>
              <w:t>3. Scope of data</w:t>
            </w:r>
          </w:p>
          <w:p w14:paraId="762F37C1"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We process in particular: the child’s name and age/date of birth; the Parent’s name, e-mail and phone; the data of authorised collecting persons; data on the selected workshop; settlement data; information on the child’s allergies, health, contraindications and special needs; incident-related data; the child’s image (if the Parent consents); and newsletter data (if used).</w:t>
            </w:r>
          </w:p>
        </w:tc>
      </w:tr>
      <w:tr w:rsidR="00610D5B" w:rsidRPr="000C4E75" w14:paraId="762F37CF"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762F37C3" w14:textId="77777777" w:rsidR="00610D5B" w:rsidRPr="000C4E75" w:rsidRDefault="00805A66">
            <w:pPr>
              <w:spacing w:after="60"/>
              <w:rPr>
                <w:color w:val="000000" w:themeColor="text1"/>
                <w:sz w:val="16"/>
                <w:szCs w:val="16"/>
              </w:rPr>
            </w:pPr>
            <w:r w:rsidRPr="000C4E75">
              <w:rPr>
                <w:b/>
                <w:bCs/>
                <w:color w:val="000000" w:themeColor="text1"/>
                <w:sz w:val="17"/>
                <w:szCs w:val="17"/>
              </w:rPr>
              <w:t>4. Cele i podstawy przetwarzania</w:t>
            </w:r>
          </w:p>
          <w:p w14:paraId="762F37C4" w14:textId="2BAC9E18" w:rsidR="00610D5B" w:rsidRPr="000C4E75" w:rsidRDefault="00805A66">
            <w:pPr>
              <w:pStyle w:val="ListParagraph"/>
              <w:numPr>
                <w:ilvl w:val="0"/>
                <w:numId w:val="2"/>
              </w:numPr>
              <w:spacing w:after="40" w:line="252" w:lineRule="auto"/>
              <w:rPr>
                <w:color w:val="000000" w:themeColor="text1"/>
                <w:sz w:val="16"/>
                <w:szCs w:val="16"/>
              </w:rPr>
            </w:pPr>
            <w:r w:rsidRPr="000C4E75">
              <w:rPr>
                <w:color w:val="000000" w:themeColor="text1"/>
                <w:sz w:val="16"/>
                <w:szCs w:val="16"/>
              </w:rPr>
              <w:t xml:space="preserve">rezerwacja, zawarcie i wykonanie umowy udziału dziecka w warsztacie oraz kontakt organizacyjny </w:t>
            </w:r>
            <w:r w:rsidR="00176786" w:rsidRPr="000C4E75">
              <w:rPr>
                <w:color w:val="000000" w:themeColor="text1"/>
                <w:sz w:val="16"/>
                <w:szCs w:val="16"/>
              </w:rPr>
              <w:t>-</w:t>
            </w:r>
            <w:r w:rsidRPr="000C4E75">
              <w:rPr>
                <w:color w:val="000000" w:themeColor="text1"/>
                <w:sz w:val="16"/>
                <w:szCs w:val="16"/>
              </w:rPr>
              <w:t xml:space="preserve"> art. 6 ust. 1 lit. b RODO (wobec Rodzica) </w:t>
            </w:r>
            <w:proofErr w:type="gramStart"/>
            <w:r w:rsidRPr="000C4E75">
              <w:rPr>
                <w:color w:val="000000" w:themeColor="text1"/>
                <w:sz w:val="16"/>
                <w:szCs w:val="16"/>
              </w:rPr>
              <w:t>oraz,</w:t>
            </w:r>
            <w:proofErr w:type="gramEnd"/>
            <w:r w:rsidRPr="000C4E75">
              <w:rPr>
                <w:color w:val="000000" w:themeColor="text1"/>
                <w:sz w:val="16"/>
                <w:szCs w:val="16"/>
              </w:rPr>
              <w:t xml:space="preserve"> w zakresie danych dziecka, art. 6 ust. 1 lit. f RODO (prawnie uzasadniony interes: bezpieczna organizacja i realizacja zajęć);</w:t>
            </w:r>
          </w:p>
          <w:p w14:paraId="762F37C5" w14:textId="7E5B15F0" w:rsidR="00610D5B" w:rsidRPr="000C4E75" w:rsidRDefault="00805A66">
            <w:pPr>
              <w:pStyle w:val="ListParagraph"/>
              <w:numPr>
                <w:ilvl w:val="0"/>
                <w:numId w:val="2"/>
              </w:numPr>
              <w:spacing w:after="40" w:line="252" w:lineRule="auto"/>
              <w:rPr>
                <w:color w:val="000000" w:themeColor="text1"/>
                <w:sz w:val="16"/>
                <w:szCs w:val="16"/>
              </w:rPr>
            </w:pPr>
            <w:r w:rsidRPr="000C4E75">
              <w:rPr>
                <w:color w:val="000000" w:themeColor="text1"/>
                <w:sz w:val="16"/>
                <w:szCs w:val="16"/>
              </w:rPr>
              <w:t xml:space="preserve">realizacja obowiązków prawnych, w tym podatkowych i rachunkowych </w:t>
            </w:r>
            <w:r w:rsidR="00176786" w:rsidRPr="000C4E75">
              <w:rPr>
                <w:color w:val="000000" w:themeColor="text1"/>
                <w:sz w:val="16"/>
                <w:szCs w:val="16"/>
              </w:rPr>
              <w:t>-</w:t>
            </w:r>
            <w:r w:rsidRPr="000C4E75">
              <w:rPr>
                <w:color w:val="000000" w:themeColor="text1"/>
                <w:sz w:val="16"/>
                <w:szCs w:val="16"/>
              </w:rPr>
              <w:t xml:space="preserve"> art. 6 ust. 1 lit. c RODO;</w:t>
            </w:r>
          </w:p>
          <w:p w14:paraId="762F37C6" w14:textId="5D3B412D" w:rsidR="00610D5B" w:rsidRPr="000C4E75" w:rsidRDefault="00805A66">
            <w:pPr>
              <w:pStyle w:val="ListParagraph"/>
              <w:numPr>
                <w:ilvl w:val="0"/>
                <w:numId w:val="2"/>
              </w:numPr>
              <w:spacing w:after="40" w:line="252" w:lineRule="auto"/>
              <w:rPr>
                <w:color w:val="000000" w:themeColor="text1"/>
                <w:sz w:val="16"/>
                <w:szCs w:val="16"/>
              </w:rPr>
            </w:pPr>
            <w:r w:rsidRPr="000C4E75">
              <w:rPr>
                <w:color w:val="000000" w:themeColor="text1"/>
                <w:sz w:val="16"/>
                <w:szCs w:val="16"/>
              </w:rPr>
              <w:t xml:space="preserve">ustalenie, dochodzenie lub obrona roszczeń oraz dokumentowanie incydentów </w:t>
            </w:r>
            <w:r w:rsidR="00176786" w:rsidRPr="000C4E75">
              <w:rPr>
                <w:color w:val="000000" w:themeColor="text1"/>
                <w:sz w:val="16"/>
                <w:szCs w:val="16"/>
              </w:rPr>
              <w:t>-</w:t>
            </w:r>
            <w:r w:rsidRPr="000C4E75">
              <w:rPr>
                <w:color w:val="000000" w:themeColor="text1"/>
                <w:sz w:val="16"/>
                <w:szCs w:val="16"/>
              </w:rPr>
              <w:t xml:space="preserve"> art. 6 ust. 1 lit. f RODO;</w:t>
            </w:r>
          </w:p>
          <w:p w14:paraId="762F37C7" w14:textId="4FE2AEF5" w:rsidR="00610D5B" w:rsidRPr="000C4E75" w:rsidRDefault="00805A66">
            <w:pPr>
              <w:pStyle w:val="ListParagraph"/>
              <w:numPr>
                <w:ilvl w:val="0"/>
                <w:numId w:val="2"/>
              </w:numPr>
              <w:spacing w:after="40" w:line="252" w:lineRule="auto"/>
              <w:rPr>
                <w:color w:val="000000" w:themeColor="text1"/>
                <w:sz w:val="16"/>
                <w:szCs w:val="16"/>
              </w:rPr>
            </w:pPr>
            <w:r w:rsidRPr="000C4E75">
              <w:rPr>
                <w:color w:val="000000" w:themeColor="text1"/>
                <w:sz w:val="16"/>
                <w:szCs w:val="16"/>
              </w:rPr>
              <w:t xml:space="preserve">wizerunek dziecka </w:t>
            </w:r>
            <w:r w:rsidR="00176786" w:rsidRPr="000C4E75">
              <w:rPr>
                <w:color w:val="000000" w:themeColor="text1"/>
                <w:sz w:val="16"/>
                <w:szCs w:val="16"/>
              </w:rPr>
              <w:t>-</w:t>
            </w:r>
            <w:r w:rsidRPr="000C4E75">
              <w:rPr>
                <w:color w:val="000000" w:themeColor="text1"/>
                <w:sz w:val="16"/>
                <w:szCs w:val="16"/>
              </w:rPr>
              <w:t xml:space="preserve"> art. 6 ust. 1 lit. a RODO oraz art. 81 ustawy o prawie autorskim i prawach pokrewnych (na podstawie odrębnej zgody);</w:t>
            </w:r>
          </w:p>
          <w:p w14:paraId="762F37C8" w14:textId="33A9DCFE" w:rsidR="00610D5B" w:rsidRPr="000C4E75" w:rsidRDefault="00805A66">
            <w:pPr>
              <w:pStyle w:val="ListParagraph"/>
              <w:numPr>
                <w:ilvl w:val="0"/>
                <w:numId w:val="2"/>
              </w:numPr>
              <w:spacing w:after="40" w:line="252" w:lineRule="auto"/>
              <w:rPr>
                <w:color w:val="000000" w:themeColor="text1"/>
                <w:sz w:val="16"/>
                <w:szCs w:val="16"/>
              </w:rPr>
            </w:pPr>
            <w:r w:rsidRPr="000C4E75">
              <w:rPr>
                <w:color w:val="000000" w:themeColor="text1"/>
                <w:sz w:val="16"/>
                <w:szCs w:val="16"/>
              </w:rPr>
              <w:t xml:space="preserve">marketing i newsletter o charakterze promocyjnym </w:t>
            </w:r>
            <w:r w:rsidR="00176786" w:rsidRPr="000C4E75">
              <w:rPr>
                <w:color w:val="000000" w:themeColor="text1"/>
                <w:sz w:val="16"/>
                <w:szCs w:val="16"/>
              </w:rPr>
              <w:t>-</w:t>
            </w:r>
            <w:r w:rsidRPr="000C4E75">
              <w:rPr>
                <w:color w:val="000000" w:themeColor="text1"/>
                <w:sz w:val="16"/>
                <w:szCs w:val="16"/>
              </w:rPr>
              <w:t xml:space="preserve"> art. 6 ust. 1 lit. a RODO; komunikacja organizacyjna dotycząca wykupionych warsztatów </w:t>
            </w:r>
            <w:r w:rsidR="00176786" w:rsidRPr="000C4E75">
              <w:rPr>
                <w:color w:val="000000" w:themeColor="text1"/>
                <w:sz w:val="16"/>
                <w:szCs w:val="16"/>
              </w:rPr>
              <w:t>-</w:t>
            </w:r>
            <w:r w:rsidRPr="000C4E75">
              <w:rPr>
                <w:color w:val="000000" w:themeColor="text1"/>
                <w:sz w:val="16"/>
                <w:szCs w:val="16"/>
              </w:rPr>
              <w:t xml:space="preserve"> art. 6 ust. 1 lit. b lub f RODO.</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762F37C9" w14:textId="77777777" w:rsidR="00610D5B" w:rsidRPr="000C4E75" w:rsidRDefault="00805A66">
            <w:pPr>
              <w:spacing w:after="60"/>
              <w:rPr>
                <w:color w:val="000000" w:themeColor="text1"/>
                <w:sz w:val="16"/>
                <w:szCs w:val="16"/>
              </w:rPr>
            </w:pPr>
            <w:r w:rsidRPr="000C4E75">
              <w:rPr>
                <w:b/>
                <w:bCs/>
                <w:color w:val="000000" w:themeColor="text1"/>
                <w:sz w:val="17"/>
                <w:szCs w:val="17"/>
              </w:rPr>
              <w:t>4. Purposes and legal bases</w:t>
            </w:r>
          </w:p>
          <w:p w14:paraId="762F37CA" w14:textId="22C8F9BE" w:rsidR="00610D5B" w:rsidRPr="000C4E75" w:rsidRDefault="00805A66">
            <w:pPr>
              <w:pStyle w:val="ListParagraph"/>
              <w:numPr>
                <w:ilvl w:val="0"/>
                <w:numId w:val="2"/>
              </w:numPr>
              <w:spacing w:after="40" w:line="252" w:lineRule="auto"/>
              <w:rPr>
                <w:color w:val="000000" w:themeColor="text1"/>
                <w:sz w:val="16"/>
                <w:szCs w:val="16"/>
              </w:rPr>
            </w:pPr>
            <w:r w:rsidRPr="000C4E75">
              <w:rPr>
                <w:color w:val="000000" w:themeColor="text1"/>
                <w:sz w:val="16"/>
                <w:szCs w:val="16"/>
              </w:rPr>
              <w:t xml:space="preserve">reservation, conclusion and performance of the contract for the child’s participation, and organisational contact </w:t>
            </w:r>
            <w:r w:rsidR="00176786" w:rsidRPr="000C4E75">
              <w:rPr>
                <w:color w:val="000000" w:themeColor="text1"/>
                <w:sz w:val="16"/>
                <w:szCs w:val="16"/>
              </w:rPr>
              <w:t>-</w:t>
            </w:r>
            <w:r w:rsidRPr="000C4E75">
              <w:rPr>
                <w:color w:val="000000" w:themeColor="text1"/>
                <w:sz w:val="16"/>
                <w:szCs w:val="16"/>
              </w:rPr>
              <w:t xml:space="preserve"> Art. 6(1)(b) GDPR (towards the Parent) and, as regards the child’s data, Art. 6(1)(f) GDPR (legitimate interest: safe organisation and delivery of the sessions);</w:t>
            </w:r>
          </w:p>
          <w:p w14:paraId="762F37CB" w14:textId="0CFE1483" w:rsidR="00610D5B" w:rsidRPr="000C4E75" w:rsidRDefault="00805A66">
            <w:pPr>
              <w:pStyle w:val="ListParagraph"/>
              <w:numPr>
                <w:ilvl w:val="0"/>
                <w:numId w:val="2"/>
              </w:numPr>
              <w:spacing w:after="40" w:line="252" w:lineRule="auto"/>
              <w:rPr>
                <w:color w:val="000000" w:themeColor="text1"/>
                <w:sz w:val="16"/>
                <w:szCs w:val="16"/>
              </w:rPr>
            </w:pPr>
            <w:r w:rsidRPr="000C4E75">
              <w:rPr>
                <w:color w:val="000000" w:themeColor="text1"/>
                <w:sz w:val="16"/>
                <w:szCs w:val="16"/>
              </w:rPr>
              <w:t xml:space="preserve">compliance with legal obligations, including tax and accounting </w:t>
            </w:r>
            <w:r w:rsidR="00176786" w:rsidRPr="000C4E75">
              <w:rPr>
                <w:color w:val="000000" w:themeColor="text1"/>
                <w:sz w:val="16"/>
                <w:szCs w:val="16"/>
              </w:rPr>
              <w:t>-</w:t>
            </w:r>
            <w:r w:rsidRPr="000C4E75">
              <w:rPr>
                <w:color w:val="000000" w:themeColor="text1"/>
                <w:sz w:val="16"/>
                <w:szCs w:val="16"/>
              </w:rPr>
              <w:t xml:space="preserve"> Art. 6(1)(c) GDPR;</w:t>
            </w:r>
          </w:p>
          <w:p w14:paraId="762F37CC" w14:textId="757A60AF" w:rsidR="00610D5B" w:rsidRPr="000C4E75" w:rsidRDefault="00805A66">
            <w:pPr>
              <w:pStyle w:val="ListParagraph"/>
              <w:numPr>
                <w:ilvl w:val="0"/>
                <w:numId w:val="2"/>
              </w:numPr>
              <w:spacing w:after="40" w:line="252" w:lineRule="auto"/>
              <w:rPr>
                <w:color w:val="000000" w:themeColor="text1"/>
                <w:sz w:val="16"/>
                <w:szCs w:val="16"/>
              </w:rPr>
            </w:pPr>
            <w:r w:rsidRPr="000C4E75">
              <w:rPr>
                <w:color w:val="000000" w:themeColor="text1"/>
                <w:sz w:val="16"/>
                <w:szCs w:val="16"/>
              </w:rPr>
              <w:t xml:space="preserve">establishing, pursuing or defending claims and documenting incidents </w:t>
            </w:r>
            <w:r w:rsidR="00176786" w:rsidRPr="000C4E75">
              <w:rPr>
                <w:color w:val="000000" w:themeColor="text1"/>
                <w:sz w:val="16"/>
                <w:szCs w:val="16"/>
              </w:rPr>
              <w:t>-</w:t>
            </w:r>
            <w:r w:rsidRPr="000C4E75">
              <w:rPr>
                <w:color w:val="000000" w:themeColor="text1"/>
                <w:sz w:val="16"/>
                <w:szCs w:val="16"/>
              </w:rPr>
              <w:t xml:space="preserve"> Art. 6(1)(f) GDPR;</w:t>
            </w:r>
          </w:p>
          <w:p w14:paraId="762F37CD" w14:textId="7DDBFB62" w:rsidR="00610D5B" w:rsidRPr="000C4E75" w:rsidRDefault="00805A66">
            <w:pPr>
              <w:pStyle w:val="ListParagraph"/>
              <w:numPr>
                <w:ilvl w:val="0"/>
                <w:numId w:val="2"/>
              </w:numPr>
              <w:spacing w:after="40" w:line="252" w:lineRule="auto"/>
              <w:rPr>
                <w:color w:val="000000" w:themeColor="text1"/>
                <w:sz w:val="16"/>
                <w:szCs w:val="16"/>
              </w:rPr>
            </w:pPr>
            <w:r w:rsidRPr="000C4E75">
              <w:rPr>
                <w:color w:val="000000" w:themeColor="text1"/>
                <w:sz w:val="16"/>
                <w:szCs w:val="16"/>
              </w:rPr>
              <w:t xml:space="preserve">the child’s image </w:t>
            </w:r>
            <w:r w:rsidR="00176786" w:rsidRPr="000C4E75">
              <w:rPr>
                <w:color w:val="000000" w:themeColor="text1"/>
                <w:sz w:val="16"/>
                <w:szCs w:val="16"/>
              </w:rPr>
              <w:t>-</w:t>
            </w:r>
            <w:r w:rsidRPr="000C4E75">
              <w:rPr>
                <w:color w:val="000000" w:themeColor="text1"/>
                <w:sz w:val="16"/>
                <w:szCs w:val="16"/>
              </w:rPr>
              <w:t xml:space="preserve"> Art. 6(1)(a) GDPR and Art. 81 of the Act on Copyright and Related Rights (on the basis of a separate consent);</w:t>
            </w:r>
          </w:p>
          <w:p w14:paraId="762F37CE" w14:textId="6F4BFCBA" w:rsidR="00610D5B" w:rsidRPr="000C4E75" w:rsidRDefault="00805A66">
            <w:pPr>
              <w:pStyle w:val="ListParagraph"/>
              <w:numPr>
                <w:ilvl w:val="0"/>
                <w:numId w:val="2"/>
              </w:numPr>
              <w:spacing w:after="40" w:line="252" w:lineRule="auto"/>
              <w:rPr>
                <w:color w:val="000000" w:themeColor="text1"/>
                <w:sz w:val="16"/>
                <w:szCs w:val="16"/>
              </w:rPr>
            </w:pPr>
            <w:r w:rsidRPr="000C4E75">
              <w:rPr>
                <w:color w:val="000000" w:themeColor="text1"/>
                <w:sz w:val="16"/>
                <w:szCs w:val="16"/>
              </w:rPr>
              <w:t xml:space="preserve">promotional marketing and newsletter </w:t>
            </w:r>
            <w:r w:rsidR="00176786" w:rsidRPr="000C4E75">
              <w:rPr>
                <w:color w:val="000000" w:themeColor="text1"/>
                <w:sz w:val="16"/>
                <w:szCs w:val="16"/>
              </w:rPr>
              <w:t>-</w:t>
            </w:r>
            <w:r w:rsidRPr="000C4E75">
              <w:rPr>
                <w:color w:val="000000" w:themeColor="text1"/>
                <w:sz w:val="16"/>
                <w:szCs w:val="16"/>
              </w:rPr>
              <w:t xml:space="preserve"> Art. 6(1)(a) GDPR; organisational communication concerning purchased workshops </w:t>
            </w:r>
            <w:r w:rsidR="00176786" w:rsidRPr="000C4E75">
              <w:rPr>
                <w:color w:val="000000" w:themeColor="text1"/>
                <w:sz w:val="16"/>
                <w:szCs w:val="16"/>
              </w:rPr>
              <w:t>-</w:t>
            </w:r>
            <w:r w:rsidRPr="000C4E75">
              <w:rPr>
                <w:color w:val="000000" w:themeColor="text1"/>
                <w:sz w:val="16"/>
                <w:szCs w:val="16"/>
              </w:rPr>
              <w:t xml:space="preserve"> Art. 6(1)(b) or (f) GDPR.</w:t>
            </w:r>
          </w:p>
        </w:tc>
      </w:tr>
      <w:tr w:rsidR="00610D5B" w:rsidRPr="000C4E75" w14:paraId="762F37D6"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762F37D0" w14:textId="77777777" w:rsidR="00610D5B" w:rsidRPr="000C4E75" w:rsidRDefault="00805A66">
            <w:pPr>
              <w:spacing w:after="60"/>
              <w:rPr>
                <w:color w:val="000000" w:themeColor="text1"/>
                <w:sz w:val="16"/>
                <w:szCs w:val="16"/>
              </w:rPr>
            </w:pPr>
            <w:r w:rsidRPr="000C4E75">
              <w:rPr>
                <w:b/>
                <w:bCs/>
                <w:color w:val="000000" w:themeColor="text1"/>
                <w:sz w:val="17"/>
                <w:szCs w:val="17"/>
              </w:rPr>
              <w:t>5. Dane dotyczące zdrowia</w:t>
            </w:r>
          </w:p>
          <w:p w14:paraId="762F37D1" w14:textId="09B59DF9" w:rsidR="00610D5B" w:rsidRPr="000C4E75" w:rsidRDefault="00805A66">
            <w:pPr>
              <w:spacing w:after="60" w:line="252" w:lineRule="auto"/>
              <w:jc w:val="both"/>
              <w:rPr>
                <w:color w:val="000000" w:themeColor="text1"/>
                <w:sz w:val="16"/>
                <w:szCs w:val="16"/>
              </w:rPr>
            </w:pPr>
            <w:r w:rsidRPr="000C4E75">
              <w:rPr>
                <w:color w:val="000000" w:themeColor="text1"/>
                <w:sz w:val="16"/>
                <w:szCs w:val="16"/>
              </w:rPr>
              <w:t xml:space="preserve">Informacje o alergiach, stanie zdrowia, przeciwwskazaniach i szczególnych potrzebach dziecka stanowią dane szczególnej kategorii i są przetwarzane na podstawie wyraźnej zgody Rodzica (art. 9 ust. 2 lit. a RODO), a w sytuacjach nagłych </w:t>
            </w:r>
            <w:r w:rsidR="00176786" w:rsidRPr="000C4E75">
              <w:rPr>
                <w:color w:val="000000" w:themeColor="text1"/>
                <w:sz w:val="16"/>
                <w:szCs w:val="16"/>
              </w:rPr>
              <w:t>-</w:t>
            </w:r>
            <w:r w:rsidRPr="000C4E75">
              <w:rPr>
                <w:color w:val="000000" w:themeColor="text1"/>
                <w:sz w:val="16"/>
                <w:szCs w:val="16"/>
              </w:rPr>
              <w:t xml:space="preserve"> w celu ochrony żywotnych interesów dziecka (art. 9 ust. 2 lit. c RODO).</w:t>
            </w:r>
          </w:p>
          <w:p w14:paraId="762F37D2"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Dane te zbieramy w zakresie minimalnym, uzasadnionym bezpieczeństwem dziecka i organizacją zajęć.</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762F37D3" w14:textId="77777777" w:rsidR="00610D5B" w:rsidRPr="000C4E75" w:rsidRDefault="00805A66">
            <w:pPr>
              <w:spacing w:after="60"/>
              <w:rPr>
                <w:color w:val="000000" w:themeColor="text1"/>
                <w:sz w:val="16"/>
                <w:szCs w:val="16"/>
              </w:rPr>
            </w:pPr>
            <w:r w:rsidRPr="000C4E75">
              <w:rPr>
                <w:b/>
                <w:bCs/>
                <w:color w:val="000000" w:themeColor="text1"/>
                <w:sz w:val="17"/>
                <w:szCs w:val="17"/>
              </w:rPr>
              <w:t>5. Health data</w:t>
            </w:r>
          </w:p>
          <w:p w14:paraId="762F37D4"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Information on the child’s allergies, health, contraindications and special needs constitutes special-category data and is processed on the basis of the Parent’s explicit consent (Art. 9(2)(a) GDPR) and, in emergencies, to protect the child’s vital interests (Art. 9(2)(c) GDPR).</w:t>
            </w:r>
          </w:p>
          <w:p w14:paraId="762F37D5"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We collect such data only to the minimum extent justified by the child’s safety and the organisation of the sessions.</w:t>
            </w:r>
          </w:p>
        </w:tc>
      </w:tr>
      <w:tr w:rsidR="00610D5B" w:rsidRPr="000C4E75" w14:paraId="762F37DF"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762F37D7" w14:textId="77777777" w:rsidR="00610D5B" w:rsidRPr="000C4E75" w:rsidRDefault="00805A66">
            <w:pPr>
              <w:spacing w:after="60"/>
              <w:rPr>
                <w:color w:val="000000" w:themeColor="text1"/>
                <w:sz w:val="16"/>
                <w:szCs w:val="16"/>
              </w:rPr>
            </w:pPr>
            <w:r w:rsidRPr="000C4E75">
              <w:rPr>
                <w:b/>
                <w:bCs/>
                <w:color w:val="000000" w:themeColor="text1"/>
                <w:sz w:val="17"/>
                <w:szCs w:val="17"/>
              </w:rPr>
              <w:t>6. Odbiorcy danych</w:t>
            </w:r>
          </w:p>
          <w:p w14:paraId="762F37D8"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 xml:space="preserve">Dane mogą być udostępniane następującym kategoriom odbiorców: biuro rachunkowe; bank; dostawcy usług IT (hosting, poczta elektroniczna, narzędzie do formularzy); dostawca narzędzia do newslettera (jeżeli wykorzystywany); </w:t>
            </w:r>
            <w:r w:rsidRPr="000C4E75">
              <w:rPr>
                <w:color w:val="000000" w:themeColor="text1"/>
                <w:sz w:val="16"/>
                <w:szCs w:val="16"/>
              </w:rPr>
              <w:lastRenderedPageBreak/>
              <w:t>ubezpieczyciel; a także podmioty uprawnione na podstawie przepisów prawa.</w:t>
            </w:r>
          </w:p>
          <w:p w14:paraId="762F37DA" w14:textId="7C0625A3" w:rsidR="00610D5B" w:rsidRPr="000C4E75" w:rsidRDefault="00805A66" w:rsidP="00367130">
            <w:pPr>
              <w:spacing w:after="60" w:line="252" w:lineRule="auto"/>
              <w:jc w:val="both"/>
              <w:rPr>
                <w:color w:val="000000" w:themeColor="text1"/>
                <w:sz w:val="16"/>
                <w:szCs w:val="16"/>
              </w:rPr>
            </w:pPr>
            <w:r w:rsidRPr="000C4E75">
              <w:rPr>
                <w:color w:val="000000" w:themeColor="text1"/>
                <w:sz w:val="16"/>
                <w:szCs w:val="16"/>
              </w:rPr>
              <w:t>Podmioty przetwarzające dane w imieniu Administratora działają na podstawie umów powierzenia przetwarzania.</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762F37DB" w14:textId="77777777" w:rsidR="00610D5B" w:rsidRPr="000C4E75" w:rsidRDefault="00805A66">
            <w:pPr>
              <w:spacing w:after="60"/>
              <w:rPr>
                <w:color w:val="000000" w:themeColor="text1"/>
                <w:sz w:val="16"/>
                <w:szCs w:val="16"/>
              </w:rPr>
            </w:pPr>
            <w:r w:rsidRPr="000C4E75">
              <w:rPr>
                <w:b/>
                <w:bCs/>
                <w:color w:val="000000" w:themeColor="text1"/>
                <w:sz w:val="17"/>
                <w:szCs w:val="17"/>
              </w:rPr>
              <w:lastRenderedPageBreak/>
              <w:t>6. Recipients of the data</w:t>
            </w:r>
          </w:p>
          <w:p w14:paraId="762F37DC"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Data may be disclosed to the following categories of recipients: an accounting office; a bank; IT service providers (hosting, e-mail, form tool); a newsletter-tool provider (if used); an insurer; and entities authorised under the law.</w:t>
            </w:r>
          </w:p>
          <w:p w14:paraId="762F37DE" w14:textId="4E33B11F" w:rsidR="00610D5B" w:rsidRPr="000C4E75" w:rsidRDefault="00805A66" w:rsidP="00367130">
            <w:pPr>
              <w:spacing w:after="60" w:line="252" w:lineRule="auto"/>
              <w:jc w:val="both"/>
              <w:rPr>
                <w:color w:val="000000" w:themeColor="text1"/>
                <w:sz w:val="16"/>
                <w:szCs w:val="16"/>
              </w:rPr>
            </w:pPr>
            <w:r w:rsidRPr="000C4E75">
              <w:rPr>
                <w:color w:val="000000" w:themeColor="text1"/>
                <w:sz w:val="16"/>
                <w:szCs w:val="16"/>
              </w:rPr>
              <w:lastRenderedPageBreak/>
              <w:t>Entities processing data on the Controller’s behalf act under data-processing agreements.</w:t>
            </w:r>
          </w:p>
        </w:tc>
      </w:tr>
      <w:tr w:rsidR="00610D5B" w:rsidRPr="000C4E75" w14:paraId="762F37E4"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762F37E0" w14:textId="77777777" w:rsidR="00610D5B" w:rsidRPr="000C4E75" w:rsidRDefault="00805A66">
            <w:pPr>
              <w:spacing w:after="60"/>
              <w:rPr>
                <w:color w:val="000000" w:themeColor="text1"/>
                <w:sz w:val="16"/>
                <w:szCs w:val="16"/>
              </w:rPr>
            </w:pPr>
            <w:r w:rsidRPr="000C4E75">
              <w:rPr>
                <w:b/>
                <w:bCs/>
                <w:color w:val="000000" w:themeColor="text1"/>
                <w:sz w:val="17"/>
                <w:szCs w:val="17"/>
              </w:rPr>
              <w:lastRenderedPageBreak/>
              <w:t>7. Przekazywanie poza EOG</w:t>
            </w:r>
          </w:p>
          <w:p w14:paraId="762F37E1"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Co do zasady dane nie są przekazywane poza Europejski Obszar Gospodarczy (EOG). Jeżeli dostawca wykorzystywanego narzędzia przetwarza dane poza EOG, następuje to na podstawie odpowiednich zabezpieczeń, w szczególności standardowych klauzul umownych.</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762F37E2" w14:textId="77777777" w:rsidR="00610D5B" w:rsidRPr="000C4E75" w:rsidRDefault="00805A66">
            <w:pPr>
              <w:spacing w:after="60"/>
              <w:rPr>
                <w:color w:val="000000" w:themeColor="text1"/>
                <w:sz w:val="16"/>
                <w:szCs w:val="16"/>
              </w:rPr>
            </w:pPr>
            <w:r w:rsidRPr="000C4E75">
              <w:rPr>
                <w:b/>
                <w:bCs/>
                <w:color w:val="000000" w:themeColor="text1"/>
                <w:sz w:val="17"/>
                <w:szCs w:val="17"/>
              </w:rPr>
              <w:t>7. Transfers outside the EEA</w:t>
            </w:r>
          </w:p>
          <w:p w14:paraId="762F37E3"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As a rule, data is not transferred outside the European Economic Area (EEA). If a provider of a tool used processes data outside the EEA, this takes place on the basis of appropriate safeguards, in particular standard contractual clauses.</w:t>
            </w:r>
          </w:p>
        </w:tc>
      </w:tr>
      <w:tr w:rsidR="00610D5B" w:rsidRPr="000C4E75" w14:paraId="762F37EF"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762F37E5" w14:textId="77777777" w:rsidR="00610D5B" w:rsidRPr="000C4E75" w:rsidRDefault="00805A66">
            <w:pPr>
              <w:spacing w:after="60"/>
              <w:rPr>
                <w:color w:val="000000" w:themeColor="text1"/>
                <w:sz w:val="16"/>
                <w:szCs w:val="16"/>
              </w:rPr>
            </w:pPr>
            <w:r w:rsidRPr="000C4E75">
              <w:rPr>
                <w:b/>
                <w:bCs/>
                <w:color w:val="000000" w:themeColor="text1"/>
                <w:sz w:val="17"/>
                <w:szCs w:val="17"/>
              </w:rPr>
              <w:t>8. Okres przechowywania</w:t>
            </w:r>
          </w:p>
          <w:p w14:paraId="762F37E6" w14:textId="41B64E55" w:rsidR="00610D5B" w:rsidRPr="000C4E75" w:rsidRDefault="00805A66">
            <w:pPr>
              <w:pStyle w:val="ListParagraph"/>
              <w:numPr>
                <w:ilvl w:val="0"/>
                <w:numId w:val="2"/>
              </w:numPr>
              <w:spacing w:after="40" w:line="252" w:lineRule="auto"/>
              <w:rPr>
                <w:color w:val="000000" w:themeColor="text1"/>
                <w:sz w:val="16"/>
                <w:szCs w:val="16"/>
              </w:rPr>
            </w:pPr>
            <w:r w:rsidRPr="000C4E75">
              <w:rPr>
                <w:color w:val="000000" w:themeColor="text1"/>
                <w:sz w:val="16"/>
                <w:szCs w:val="16"/>
              </w:rPr>
              <w:t xml:space="preserve">dane związane z umową </w:t>
            </w:r>
            <w:r w:rsidR="00176786" w:rsidRPr="000C4E75">
              <w:rPr>
                <w:color w:val="000000" w:themeColor="text1"/>
                <w:sz w:val="16"/>
                <w:szCs w:val="16"/>
              </w:rPr>
              <w:t>-</w:t>
            </w:r>
            <w:r w:rsidRPr="000C4E75">
              <w:rPr>
                <w:color w:val="000000" w:themeColor="text1"/>
                <w:sz w:val="16"/>
                <w:szCs w:val="16"/>
              </w:rPr>
              <w:t xml:space="preserve"> przez czas współpracy oraz do upływu okresu przedawnienia roszczeń;</w:t>
            </w:r>
          </w:p>
          <w:p w14:paraId="762F37E7" w14:textId="1EEA5D9E" w:rsidR="00610D5B" w:rsidRPr="000C4E75" w:rsidRDefault="00805A66">
            <w:pPr>
              <w:pStyle w:val="ListParagraph"/>
              <w:numPr>
                <w:ilvl w:val="0"/>
                <w:numId w:val="2"/>
              </w:numPr>
              <w:spacing w:after="40" w:line="252" w:lineRule="auto"/>
              <w:rPr>
                <w:color w:val="000000" w:themeColor="text1"/>
                <w:sz w:val="16"/>
                <w:szCs w:val="16"/>
              </w:rPr>
            </w:pPr>
            <w:r w:rsidRPr="000C4E75">
              <w:rPr>
                <w:color w:val="000000" w:themeColor="text1"/>
                <w:sz w:val="16"/>
                <w:szCs w:val="16"/>
              </w:rPr>
              <w:t xml:space="preserve">dane rozliczeniowe i księgowe </w:t>
            </w:r>
            <w:r w:rsidR="00176786" w:rsidRPr="000C4E75">
              <w:rPr>
                <w:color w:val="000000" w:themeColor="text1"/>
                <w:sz w:val="16"/>
                <w:szCs w:val="16"/>
              </w:rPr>
              <w:t>-</w:t>
            </w:r>
            <w:r w:rsidRPr="000C4E75">
              <w:rPr>
                <w:color w:val="000000" w:themeColor="text1"/>
                <w:sz w:val="16"/>
                <w:szCs w:val="16"/>
              </w:rPr>
              <w:t xml:space="preserve"> przez okres wymagany przepisami prawa (co do zasady 5 lat);</w:t>
            </w:r>
          </w:p>
          <w:p w14:paraId="762F37E8" w14:textId="0E3A1D93" w:rsidR="00610D5B" w:rsidRPr="000C4E75" w:rsidRDefault="00805A66">
            <w:pPr>
              <w:pStyle w:val="ListParagraph"/>
              <w:numPr>
                <w:ilvl w:val="0"/>
                <w:numId w:val="2"/>
              </w:numPr>
              <w:spacing w:after="40" w:line="252" w:lineRule="auto"/>
              <w:rPr>
                <w:color w:val="000000" w:themeColor="text1"/>
                <w:sz w:val="16"/>
                <w:szCs w:val="16"/>
              </w:rPr>
            </w:pPr>
            <w:r w:rsidRPr="000C4E75">
              <w:rPr>
                <w:color w:val="000000" w:themeColor="text1"/>
                <w:sz w:val="16"/>
                <w:szCs w:val="16"/>
              </w:rPr>
              <w:t xml:space="preserve">dane przetwarzane na podstawie zgody (wizerunek, marketing, dane zdrowotne) </w:t>
            </w:r>
            <w:r w:rsidR="00176786" w:rsidRPr="000C4E75">
              <w:rPr>
                <w:color w:val="000000" w:themeColor="text1"/>
                <w:sz w:val="16"/>
                <w:szCs w:val="16"/>
              </w:rPr>
              <w:t>-</w:t>
            </w:r>
            <w:r w:rsidRPr="000C4E75">
              <w:rPr>
                <w:color w:val="000000" w:themeColor="text1"/>
                <w:sz w:val="16"/>
                <w:szCs w:val="16"/>
              </w:rPr>
              <w:t xml:space="preserve"> do czasu wycofania zgody;</w:t>
            </w:r>
          </w:p>
          <w:p w14:paraId="762F37E9" w14:textId="56186D66" w:rsidR="00610D5B" w:rsidRPr="000C4E75" w:rsidRDefault="00805A66">
            <w:pPr>
              <w:pStyle w:val="ListParagraph"/>
              <w:numPr>
                <w:ilvl w:val="0"/>
                <w:numId w:val="2"/>
              </w:numPr>
              <w:spacing w:after="40" w:line="252" w:lineRule="auto"/>
              <w:rPr>
                <w:color w:val="000000" w:themeColor="text1"/>
                <w:sz w:val="16"/>
                <w:szCs w:val="16"/>
              </w:rPr>
            </w:pPr>
            <w:r w:rsidRPr="000C4E75">
              <w:rPr>
                <w:color w:val="000000" w:themeColor="text1"/>
                <w:sz w:val="16"/>
                <w:szCs w:val="16"/>
              </w:rPr>
              <w:t xml:space="preserve">dokumentacja incydentów </w:t>
            </w:r>
            <w:r w:rsidR="00176786" w:rsidRPr="000C4E75">
              <w:rPr>
                <w:color w:val="000000" w:themeColor="text1"/>
                <w:sz w:val="16"/>
                <w:szCs w:val="16"/>
              </w:rPr>
              <w:t>-</w:t>
            </w:r>
            <w:r w:rsidRPr="000C4E75">
              <w:rPr>
                <w:color w:val="000000" w:themeColor="text1"/>
                <w:sz w:val="16"/>
                <w:szCs w:val="16"/>
              </w:rPr>
              <w:t xml:space="preserve"> przez okres niezbędny do ustalenia, dochodzenia lub obrony roszczeń.</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762F37EA" w14:textId="77777777" w:rsidR="00610D5B" w:rsidRPr="000C4E75" w:rsidRDefault="00805A66">
            <w:pPr>
              <w:spacing w:after="60"/>
              <w:rPr>
                <w:color w:val="000000" w:themeColor="text1"/>
                <w:sz w:val="16"/>
                <w:szCs w:val="16"/>
              </w:rPr>
            </w:pPr>
            <w:r w:rsidRPr="000C4E75">
              <w:rPr>
                <w:b/>
                <w:bCs/>
                <w:color w:val="000000" w:themeColor="text1"/>
                <w:sz w:val="17"/>
                <w:szCs w:val="17"/>
              </w:rPr>
              <w:t>8. Retention period</w:t>
            </w:r>
          </w:p>
          <w:p w14:paraId="762F37EB" w14:textId="173C64CE" w:rsidR="00610D5B" w:rsidRPr="000C4E75" w:rsidRDefault="00805A66">
            <w:pPr>
              <w:pStyle w:val="ListParagraph"/>
              <w:numPr>
                <w:ilvl w:val="0"/>
                <w:numId w:val="2"/>
              </w:numPr>
              <w:spacing w:after="40" w:line="252" w:lineRule="auto"/>
              <w:rPr>
                <w:color w:val="000000" w:themeColor="text1"/>
                <w:sz w:val="16"/>
                <w:szCs w:val="16"/>
              </w:rPr>
            </w:pPr>
            <w:r w:rsidRPr="000C4E75">
              <w:rPr>
                <w:color w:val="000000" w:themeColor="text1"/>
                <w:sz w:val="16"/>
                <w:szCs w:val="16"/>
              </w:rPr>
              <w:t xml:space="preserve">contract-related data </w:t>
            </w:r>
            <w:r w:rsidR="00176786" w:rsidRPr="000C4E75">
              <w:rPr>
                <w:color w:val="000000" w:themeColor="text1"/>
                <w:sz w:val="16"/>
                <w:szCs w:val="16"/>
              </w:rPr>
              <w:t>-</w:t>
            </w:r>
            <w:r w:rsidRPr="000C4E75">
              <w:rPr>
                <w:color w:val="000000" w:themeColor="text1"/>
                <w:sz w:val="16"/>
                <w:szCs w:val="16"/>
              </w:rPr>
              <w:t xml:space="preserve"> for the duration of the cooperation and until the limitation period for claims expires;</w:t>
            </w:r>
          </w:p>
          <w:p w14:paraId="762F37EC" w14:textId="62A38A8E" w:rsidR="00610D5B" w:rsidRPr="000C4E75" w:rsidRDefault="00805A66">
            <w:pPr>
              <w:pStyle w:val="ListParagraph"/>
              <w:numPr>
                <w:ilvl w:val="0"/>
                <w:numId w:val="2"/>
              </w:numPr>
              <w:spacing w:after="40" w:line="252" w:lineRule="auto"/>
              <w:rPr>
                <w:color w:val="000000" w:themeColor="text1"/>
                <w:sz w:val="16"/>
                <w:szCs w:val="16"/>
              </w:rPr>
            </w:pPr>
            <w:r w:rsidRPr="000C4E75">
              <w:rPr>
                <w:color w:val="000000" w:themeColor="text1"/>
                <w:sz w:val="16"/>
                <w:szCs w:val="16"/>
              </w:rPr>
              <w:t xml:space="preserve">settlement and accounting data </w:t>
            </w:r>
            <w:r w:rsidR="00176786" w:rsidRPr="000C4E75">
              <w:rPr>
                <w:color w:val="000000" w:themeColor="text1"/>
                <w:sz w:val="16"/>
                <w:szCs w:val="16"/>
              </w:rPr>
              <w:t>-</w:t>
            </w:r>
            <w:r w:rsidRPr="000C4E75">
              <w:rPr>
                <w:color w:val="000000" w:themeColor="text1"/>
                <w:sz w:val="16"/>
                <w:szCs w:val="16"/>
              </w:rPr>
              <w:t xml:space="preserve"> for the period required by law (as a rule 5 years);</w:t>
            </w:r>
          </w:p>
          <w:p w14:paraId="762F37ED" w14:textId="2D6A8CFF" w:rsidR="00610D5B" w:rsidRPr="000C4E75" w:rsidRDefault="00805A66">
            <w:pPr>
              <w:pStyle w:val="ListParagraph"/>
              <w:numPr>
                <w:ilvl w:val="0"/>
                <w:numId w:val="2"/>
              </w:numPr>
              <w:spacing w:after="40" w:line="252" w:lineRule="auto"/>
              <w:rPr>
                <w:color w:val="000000" w:themeColor="text1"/>
                <w:sz w:val="16"/>
                <w:szCs w:val="16"/>
              </w:rPr>
            </w:pPr>
            <w:r w:rsidRPr="000C4E75">
              <w:rPr>
                <w:color w:val="000000" w:themeColor="text1"/>
                <w:sz w:val="16"/>
                <w:szCs w:val="16"/>
              </w:rPr>
              <w:t xml:space="preserve">data processed on the basis of consent (image, marketing, health data) </w:t>
            </w:r>
            <w:r w:rsidR="00176786" w:rsidRPr="000C4E75">
              <w:rPr>
                <w:color w:val="000000" w:themeColor="text1"/>
                <w:sz w:val="16"/>
                <w:szCs w:val="16"/>
              </w:rPr>
              <w:t>-</w:t>
            </w:r>
            <w:r w:rsidRPr="000C4E75">
              <w:rPr>
                <w:color w:val="000000" w:themeColor="text1"/>
                <w:sz w:val="16"/>
                <w:szCs w:val="16"/>
              </w:rPr>
              <w:t xml:space="preserve"> until the consent is withdrawn;</w:t>
            </w:r>
          </w:p>
          <w:p w14:paraId="762F37EE" w14:textId="565ABE23" w:rsidR="00610D5B" w:rsidRPr="000C4E75" w:rsidRDefault="00805A66">
            <w:pPr>
              <w:pStyle w:val="ListParagraph"/>
              <w:numPr>
                <w:ilvl w:val="0"/>
                <w:numId w:val="2"/>
              </w:numPr>
              <w:spacing w:after="40" w:line="252" w:lineRule="auto"/>
              <w:rPr>
                <w:color w:val="000000" w:themeColor="text1"/>
                <w:sz w:val="16"/>
                <w:szCs w:val="16"/>
              </w:rPr>
            </w:pPr>
            <w:r w:rsidRPr="000C4E75">
              <w:rPr>
                <w:color w:val="000000" w:themeColor="text1"/>
                <w:sz w:val="16"/>
                <w:szCs w:val="16"/>
              </w:rPr>
              <w:t xml:space="preserve">incident records </w:t>
            </w:r>
            <w:r w:rsidR="00176786" w:rsidRPr="000C4E75">
              <w:rPr>
                <w:color w:val="000000" w:themeColor="text1"/>
                <w:sz w:val="16"/>
                <w:szCs w:val="16"/>
              </w:rPr>
              <w:t>-</w:t>
            </w:r>
            <w:r w:rsidRPr="000C4E75">
              <w:rPr>
                <w:color w:val="000000" w:themeColor="text1"/>
                <w:sz w:val="16"/>
                <w:szCs w:val="16"/>
              </w:rPr>
              <w:t xml:space="preserve"> for the period necessary to establish, pursue or defend claims.</w:t>
            </w:r>
          </w:p>
        </w:tc>
      </w:tr>
      <w:tr w:rsidR="00610D5B" w:rsidRPr="000C4E75" w14:paraId="762F37F8"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762F37F0" w14:textId="77777777" w:rsidR="00610D5B" w:rsidRPr="000C4E75" w:rsidRDefault="00805A66">
            <w:pPr>
              <w:spacing w:after="60"/>
              <w:rPr>
                <w:color w:val="000000" w:themeColor="text1"/>
                <w:sz w:val="16"/>
                <w:szCs w:val="16"/>
              </w:rPr>
            </w:pPr>
            <w:r w:rsidRPr="000C4E75">
              <w:rPr>
                <w:b/>
                <w:bCs/>
                <w:color w:val="000000" w:themeColor="text1"/>
                <w:sz w:val="17"/>
                <w:szCs w:val="17"/>
              </w:rPr>
              <w:t>9. Prawa osób, których dane dotyczą</w:t>
            </w:r>
          </w:p>
          <w:p w14:paraId="762F37F1"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Przysługuje prawo dostępu do danych, ich sprostowania, usunięcia, ograniczenia przetwarzania, przenoszenia (w zakresie art. 20 RODO) oraz wniesienia sprzeciwu wobec przetwarzania na podstawie art. 6 ust. 1 lit. f RODO.</w:t>
            </w:r>
          </w:p>
          <w:p w14:paraId="762F37F2"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W zakresie danych przetwarzanych na podstawie zgody przysługuje prawo cofnięcia zgody w dowolnym momencie, bez wpływu na zgodność z prawem przetwarzania dokonanego przed cofnięciem.</w:t>
            </w:r>
          </w:p>
          <w:p w14:paraId="762F37F3"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Przysługuje także prawo wniesienia skargi do Prezesa Urzędu Ochrony Danych Osobowych (ul. Stawki 2, 00-193 Warszawa).</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762F37F4" w14:textId="77777777" w:rsidR="00610D5B" w:rsidRPr="000C4E75" w:rsidRDefault="00805A66">
            <w:pPr>
              <w:spacing w:after="60"/>
              <w:rPr>
                <w:color w:val="000000" w:themeColor="text1"/>
                <w:sz w:val="16"/>
                <w:szCs w:val="16"/>
              </w:rPr>
            </w:pPr>
            <w:r w:rsidRPr="000C4E75">
              <w:rPr>
                <w:b/>
                <w:bCs/>
                <w:color w:val="000000" w:themeColor="text1"/>
                <w:sz w:val="17"/>
                <w:szCs w:val="17"/>
              </w:rPr>
              <w:t>9. Data-subject rights</w:t>
            </w:r>
          </w:p>
          <w:p w14:paraId="762F37F5"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You have the right to access your data, to rectify, erase or restrict its processing, to data portability (within the scope of Art. 20 GDPR), and to object to processing based on Art. 6(1)(f) GDPR.</w:t>
            </w:r>
          </w:p>
          <w:p w14:paraId="762F37F6"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As regards data processed on the basis of consent, you may withdraw consent at any time, without affecting the lawfulness of processing carried out before the withdrawal.</w:t>
            </w:r>
          </w:p>
          <w:p w14:paraId="762F37F7"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You also have the right to lodge a complaint with the President of the Personal Data Protection Office (ul. Stawki 2, 00-193 Warsaw).</w:t>
            </w:r>
          </w:p>
        </w:tc>
      </w:tr>
      <w:tr w:rsidR="00610D5B" w:rsidRPr="000C4E75" w14:paraId="762F37FD"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762F37F9" w14:textId="77777777" w:rsidR="00610D5B" w:rsidRPr="000C4E75" w:rsidRDefault="00805A66">
            <w:pPr>
              <w:spacing w:after="60"/>
              <w:rPr>
                <w:color w:val="000000" w:themeColor="text1"/>
                <w:sz w:val="16"/>
                <w:szCs w:val="16"/>
              </w:rPr>
            </w:pPr>
            <w:r w:rsidRPr="000C4E75">
              <w:rPr>
                <w:b/>
                <w:bCs/>
                <w:color w:val="000000" w:themeColor="text1"/>
                <w:sz w:val="17"/>
                <w:szCs w:val="17"/>
              </w:rPr>
              <w:t>10. Dobrowolność podania danych</w:t>
            </w:r>
          </w:p>
          <w:p w14:paraId="762F37FA"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Podanie danych jest dobrowolne, lecz niezbędne do zawarcia i wykonania umowy oraz zapewnienia bezpieczeństwa dziecka; ich niepodanie uniemożliwia udział w warsztacie. Podanie danych dotyczących zdrowia jest dobrowolne, lecz niezbędne dla bezpiecznego udziału dziecka.</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762F37FB" w14:textId="77777777" w:rsidR="00610D5B" w:rsidRPr="000C4E75" w:rsidRDefault="00805A66">
            <w:pPr>
              <w:spacing w:after="60"/>
              <w:rPr>
                <w:color w:val="000000" w:themeColor="text1"/>
                <w:sz w:val="16"/>
                <w:szCs w:val="16"/>
              </w:rPr>
            </w:pPr>
            <w:r w:rsidRPr="000C4E75">
              <w:rPr>
                <w:b/>
                <w:bCs/>
                <w:color w:val="000000" w:themeColor="text1"/>
                <w:sz w:val="17"/>
                <w:szCs w:val="17"/>
              </w:rPr>
              <w:t>10. Whether provision of data is required</w:t>
            </w:r>
          </w:p>
          <w:p w14:paraId="762F37FC"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Providing the data is voluntary but necessary to conclude and perform the contract and to ensure the child’s safety; failure to provide it prevents participation in the workshop. Providing health data is voluntary but necessary for the child’s safe participation.</w:t>
            </w:r>
          </w:p>
        </w:tc>
      </w:tr>
      <w:tr w:rsidR="00610D5B" w:rsidRPr="000C4E75" w14:paraId="762F3802"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762F37FE" w14:textId="77777777" w:rsidR="00610D5B" w:rsidRPr="000C4E75" w:rsidRDefault="00805A66">
            <w:pPr>
              <w:spacing w:after="60"/>
              <w:rPr>
                <w:color w:val="000000" w:themeColor="text1"/>
                <w:sz w:val="16"/>
                <w:szCs w:val="16"/>
              </w:rPr>
            </w:pPr>
            <w:r w:rsidRPr="000C4E75">
              <w:rPr>
                <w:b/>
                <w:bCs/>
                <w:color w:val="000000" w:themeColor="text1"/>
                <w:sz w:val="17"/>
                <w:szCs w:val="17"/>
              </w:rPr>
              <w:t>11. Zautomatyzowane decyzje</w:t>
            </w:r>
          </w:p>
          <w:p w14:paraId="762F37FF"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Dane nie są wykorzystywane do zautomatyzowanego podejmowania decyzji, w tym profilowania.</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762F3800" w14:textId="77777777" w:rsidR="00610D5B" w:rsidRPr="000C4E75" w:rsidRDefault="00805A66">
            <w:pPr>
              <w:spacing w:after="60"/>
              <w:rPr>
                <w:color w:val="000000" w:themeColor="text1"/>
                <w:sz w:val="16"/>
                <w:szCs w:val="16"/>
              </w:rPr>
            </w:pPr>
            <w:r w:rsidRPr="000C4E75">
              <w:rPr>
                <w:b/>
                <w:bCs/>
                <w:color w:val="000000" w:themeColor="text1"/>
                <w:sz w:val="17"/>
                <w:szCs w:val="17"/>
              </w:rPr>
              <w:t>11. Automated decision-making</w:t>
            </w:r>
          </w:p>
          <w:p w14:paraId="762F3801"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The data is not used for automated decision-making, including profiling.</w:t>
            </w:r>
          </w:p>
        </w:tc>
      </w:tr>
      <w:tr w:rsidR="00610D5B" w:rsidRPr="000C4E75" w14:paraId="762F3809" w14:textId="77777777">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200" w:type="dxa"/>
            </w:tcMar>
          </w:tcPr>
          <w:p w14:paraId="762F3803" w14:textId="77777777" w:rsidR="00610D5B" w:rsidRPr="000C4E75" w:rsidRDefault="00805A66">
            <w:pPr>
              <w:spacing w:after="60"/>
              <w:rPr>
                <w:color w:val="000000" w:themeColor="text1"/>
                <w:sz w:val="16"/>
                <w:szCs w:val="16"/>
              </w:rPr>
            </w:pPr>
            <w:r w:rsidRPr="000C4E75">
              <w:rPr>
                <w:b/>
                <w:bCs/>
                <w:color w:val="000000" w:themeColor="text1"/>
                <w:sz w:val="17"/>
                <w:szCs w:val="17"/>
              </w:rPr>
              <w:t>12. Osoby upoważnione do odbioru dziecka</w:t>
            </w:r>
          </w:p>
          <w:p w14:paraId="762F3804"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Dane osób upoważnionych do odbioru (imię i nazwisko, pokrewieństwo, telefon) pochodzą od Rodzica i są przetwarzane w celu weryfikacji uprawnienia do odbioru dziecka (art. 6 ust. 1 lit. f RODO).</w:t>
            </w:r>
          </w:p>
          <w:p w14:paraId="762F3805"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Rodzic zobowiązuje się przekazać tym osobom niniejszą informację. Osobom tym przysługują prawa wskazane w pkt 9.</w:t>
            </w:r>
          </w:p>
        </w:tc>
        <w:tc>
          <w:tcPr>
            <w:tcW w:w="48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200" w:type="dxa"/>
              <w:bottom w:w="80" w:type="dxa"/>
              <w:right w:w="120" w:type="dxa"/>
            </w:tcMar>
          </w:tcPr>
          <w:p w14:paraId="762F3806" w14:textId="77777777" w:rsidR="00610D5B" w:rsidRPr="000C4E75" w:rsidRDefault="00805A66">
            <w:pPr>
              <w:spacing w:after="60"/>
              <w:rPr>
                <w:color w:val="000000" w:themeColor="text1"/>
                <w:sz w:val="16"/>
                <w:szCs w:val="16"/>
              </w:rPr>
            </w:pPr>
            <w:r w:rsidRPr="000C4E75">
              <w:rPr>
                <w:b/>
                <w:bCs/>
                <w:color w:val="000000" w:themeColor="text1"/>
                <w:sz w:val="17"/>
                <w:szCs w:val="17"/>
              </w:rPr>
              <w:t>12. Persons authorised to collect the child</w:t>
            </w:r>
          </w:p>
          <w:p w14:paraId="762F3807"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The data of authorised collecting persons (name, relationship, phone) is provided by the Parent and is processed in order to verify entitlement to collect the child (Art. 6(1)(f) GDPR).</w:t>
            </w:r>
          </w:p>
          <w:p w14:paraId="762F3808" w14:textId="77777777" w:rsidR="00610D5B" w:rsidRPr="000C4E75" w:rsidRDefault="00805A66">
            <w:pPr>
              <w:spacing w:after="60" w:line="252" w:lineRule="auto"/>
              <w:jc w:val="both"/>
              <w:rPr>
                <w:color w:val="000000" w:themeColor="text1"/>
                <w:sz w:val="16"/>
                <w:szCs w:val="16"/>
              </w:rPr>
            </w:pPr>
            <w:r w:rsidRPr="000C4E75">
              <w:rPr>
                <w:color w:val="000000" w:themeColor="text1"/>
                <w:sz w:val="16"/>
                <w:szCs w:val="16"/>
              </w:rPr>
              <w:t>The Parent undertakes to pass this information to those persons. They have the rights set out in point 9.</w:t>
            </w:r>
          </w:p>
        </w:tc>
      </w:tr>
    </w:tbl>
    <w:p w14:paraId="762F380A" w14:textId="77777777" w:rsidR="00805A66" w:rsidRDefault="00805A66">
      <w:pPr>
        <w:rPr>
          <w:color w:val="auto"/>
          <w:sz w:val="16"/>
          <w:szCs w:val="16"/>
        </w:rPr>
      </w:pPr>
    </w:p>
    <w:p w14:paraId="68BEBDFC" w14:textId="77777777" w:rsidR="00A80A32" w:rsidRDefault="00A80A32">
      <w:pPr>
        <w:rPr>
          <w:color w:val="auto"/>
          <w:sz w:val="16"/>
          <w:szCs w:val="16"/>
        </w:rPr>
      </w:pPr>
    </w:p>
    <w:p w14:paraId="17A9D57E" w14:textId="77777777" w:rsidR="00A80A32" w:rsidRDefault="00A80A32">
      <w:pPr>
        <w:rPr>
          <w:color w:val="auto"/>
          <w:sz w:val="16"/>
          <w:szCs w:val="16"/>
        </w:rPr>
      </w:pPr>
    </w:p>
    <w:p w14:paraId="0B5D17DA" w14:textId="77777777" w:rsidR="00A80A32" w:rsidRDefault="00A80A32">
      <w:pPr>
        <w:rPr>
          <w:color w:val="auto"/>
          <w:sz w:val="16"/>
          <w:szCs w:val="16"/>
        </w:rPr>
      </w:pPr>
    </w:p>
    <w:p w14:paraId="050114A9" w14:textId="77777777" w:rsidR="00A80A32" w:rsidRDefault="00A80A32">
      <w:pPr>
        <w:rPr>
          <w:color w:val="auto"/>
          <w:sz w:val="16"/>
          <w:szCs w:val="16"/>
        </w:rPr>
      </w:pPr>
    </w:p>
    <w:p w14:paraId="43C11033" w14:textId="77777777" w:rsidR="00A80A32" w:rsidRDefault="00A80A32">
      <w:pPr>
        <w:rPr>
          <w:color w:val="auto"/>
          <w:sz w:val="16"/>
          <w:szCs w:val="16"/>
        </w:rPr>
      </w:pPr>
    </w:p>
    <w:p w14:paraId="276700AB" w14:textId="46793D59" w:rsidR="00A80A32" w:rsidRDefault="00A80A32">
      <w:pPr>
        <w:rPr>
          <w:color w:val="auto"/>
          <w:sz w:val="16"/>
          <w:szCs w:val="16"/>
        </w:rPr>
      </w:pPr>
      <w:r>
        <w:rPr>
          <w:color w:val="auto"/>
          <w:sz w:val="16"/>
          <w:szCs w:val="16"/>
        </w:rPr>
        <w:t>Potwierdzam zapoznanie się z treścią Klauzuli informacyjnej /</w:t>
      </w:r>
      <w:r w:rsidR="00AB6702">
        <w:rPr>
          <w:color w:val="auto"/>
          <w:sz w:val="16"/>
          <w:szCs w:val="16"/>
        </w:rPr>
        <w:t xml:space="preserve"> </w:t>
      </w:r>
      <w:r w:rsidR="00AB6702" w:rsidRPr="00AB6702">
        <w:rPr>
          <w:color w:val="auto"/>
          <w:sz w:val="16"/>
          <w:szCs w:val="16"/>
        </w:rPr>
        <w:t>I confirm that I have read and understood the Information Clause.</w:t>
      </w:r>
    </w:p>
    <w:p w14:paraId="1EFA58CF" w14:textId="77777777" w:rsidR="00A80A32" w:rsidRDefault="00A80A32">
      <w:pPr>
        <w:rPr>
          <w:color w:val="auto"/>
          <w:sz w:val="16"/>
          <w:szCs w:val="16"/>
        </w:rPr>
      </w:pPr>
    </w:p>
    <w:p w14:paraId="45586916" w14:textId="77777777" w:rsidR="00A80A32" w:rsidRDefault="00A80A32">
      <w:pPr>
        <w:rPr>
          <w:color w:val="auto"/>
          <w:sz w:val="16"/>
          <w:szCs w:val="16"/>
        </w:rPr>
      </w:pPr>
    </w:p>
    <w:p w14:paraId="6734FF7E" w14:textId="77777777" w:rsidR="00A80A32" w:rsidRDefault="00A80A32">
      <w:pPr>
        <w:rPr>
          <w:color w:val="auto"/>
          <w:sz w:val="16"/>
          <w:szCs w:val="16"/>
        </w:rPr>
      </w:pPr>
    </w:p>
    <w:p w14:paraId="19CA4AFB" w14:textId="7932FF17" w:rsidR="00A80A32" w:rsidRPr="004172F4" w:rsidRDefault="00A80A32">
      <w:pPr>
        <w:rPr>
          <w:color w:val="auto"/>
          <w:sz w:val="16"/>
          <w:szCs w:val="16"/>
        </w:rPr>
      </w:pPr>
      <w:r w:rsidRPr="00A80A32">
        <w:rPr>
          <w:color w:val="auto"/>
          <w:sz w:val="16"/>
          <w:szCs w:val="16"/>
        </w:rPr>
        <w:t xml:space="preserve">Data / </w:t>
      </w:r>
      <w:proofErr w:type="gramStart"/>
      <w:r w:rsidRPr="00A80A32">
        <w:rPr>
          <w:color w:val="auto"/>
          <w:sz w:val="16"/>
          <w:szCs w:val="16"/>
        </w:rPr>
        <w:t>Date:  …</w:t>
      </w:r>
      <w:proofErr w:type="gramEnd"/>
      <w:r w:rsidRPr="00A80A32">
        <w:rPr>
          <w:color w:val="auto"/>
          <w:sz w:val="16"/>
          <w:szCs w:val="16"/>
        </w:rPr>
        <w:t xml:space="preserve">…………………          Podpis Rodzica / Parent’s </w:t>
      </w:r>
      <w:proofErr w:type="gramStart"/>
      <w:r w:rsidRPr="00A80A32">
        <w:rPr>
          <w:color w:val="auto"/>
          <w:sz w:val="16"/>
          <w:szCs w:val="16"/>
        </w:rPr>
        <w:t>signature:  …</w:t>
      </w:r>
      <w:proofErr w:type="gramEnd"/>
      <w:r w:rsidRPr="00A80A32">
        <w:rPr>
          <w:color w:val="auto"/>
          <w:sz w:val="16"/>
          <w:szCs w:val="16"/>
        </w:rPr>
        <w:t>……………………………………</w:t>
      </w:r>
    </w:p>
    <w:sectPr w:rsidR="00A80A32" w:rsidRPr="004172F4">
      <w:footerReference w:type="default" r:id="rId11"/>
      <w:pgSz w:w="11906" w:h="16838"/>
      <w:pgMar w:top="1150" w:right="1100" w:bottom="1150" w:left="11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289D1F" w14:textId="77777777" w:rsidR="00B150F7" w:rsidRDefault="00B150F7">
      <w:r>
        <w:separator/>
      </w:r>
    </w:p>
  </w:endnote>
  <w:endnote w:type="continuationSeparator" w:id="0">
    <w:p w14:paraId="5207792F" w14:textId="77777777" w:rsidR="00B150F7" w:rsidRDefault="00B15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2F380A" w14:textId="3056C0C5" w:rsidR="00610D5B" w:rsidRDefault="00805A66">
    <w:pPr>
      <w:pBdr>
        <w:top w:val="single" w:sz="4" w:space="6" w:color="BFBFBF"/>
      </w:pBdr>
      <w:tabs>
        <w:tab w:val="right" w:pos="9706"/>
      </w:tabs>
    </w:pPr>
    <w:r>
      <w:rPr>
        <w:color w:val="595959"/>
        <w:sz w:val="14"/>
        <w:szCs w:val="14"/>
      </w:rPr>
      <w:t>Klauzula informacyjna RODO / GDPR privacy notice — La Neuron</w:t>
    </w:r>
    <w:r>
      <w:rPr>
        <w:sz w:val="14"/>
        <w:szCs w:val="14"/>
      </w:rPr>
      <w:tab/>
    </w:r>
    <w:r>
      <w:rPr>
        <w:color w:val="595959"/>
        <w:sz w:val="14"/>
        <w:szCs w:val="14"/>
      </w:rPr>
      <w:fldChar w:fldCharType="begin"/>
    </w:r>
    <w:r>
      <w:rPr>
        <w:color w:val="595959"/>
        <w:sz w:val="14"/>
        <w:szCs w:val="14"/>
      </w:rPr>
      <w:instrText>PAGE</w:instrText>
    </w:r>
    <w:r>
      <w:rPr>
        <w:color w:val="595959"/>
        <w:sz w:val="14"/>
        <w:szCs w:val="14"/>
      </w:rPr>
      <w:fldChar w:fldCharType="separate"/>
    </w:r>
    <w:r w:rsidR="00176786">
      <w:rPr>
        <w:noProof/>
        <w:color w:val="595959"/>
        <w:sz w:val="14"/>
        <w:szCs w:val="14"/>
      </w:rPr>
      <w:t>1</w:t>
    </w:r>
    <w:r>
      <w:rPr>
        <w:color w:val="595959"/>
        <w:sz w:val="14"/>
        <w:szCs w:val="14"/>
      </w:rPr>
      <w:fldChar w:fldCharType="end"/>
    </w:r>
    <w:r>
      <w:rPr>
        <w:color w:val="595959"/>
        <w:sz w:val="14"/>
        <w:szCs w:val="14"/>
      </w:rPr>
      <w:t xml:space="preserve"> / </w:t>
    </w:r>
    <w:r>
      <w:rPr>
        <w:color w:val="595959"/>
        <w:sz w:val="14"/>
        <w:szCs w:val="14"/>
      </w:rPr>
      <w:fldChar w:fldCharType="begin"/>
    </w:r>
    <w:r>
      <w:rPr>
        <w:color w:val="595959"/>
        <w:sz w:val="14"/>
        <w:szCs w:val="14"/>
      </w:rPr>
      <w:instrText>NUMPAGES</w:instrText>
    </w:r>
    <w:r>
      <w:rPr>
        <w:color w:val="595959"/>
        <w:sz w:val="14"/>
        <w:szCs w:val="14"/>
      </w:rPr>
      <w:fldChar w:fldCharType="separate"/>
    </w:r>
    <w:r w:rsidR="00176786">
      <w:rPr>
        <w:noProof/>
        <w:color w:val="595959"/>
        <w:sz w:val="14"/>
        <w:szCs w:val="14"/>
      </w:rPr>
      <w:t>2</w:t>
    </w:r>
    <w:r>
      <w:rPr>
        <w:color w:val="59595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3178CE" w14:textId="77777777" w:rsidR="00B150F7" w:rsidRDefault="00B150F7">
      <w:r>
        <w:separator/>
      </w:r>
    </w:p>
  </w:footnote>
  <w:footnote w:type="continuationSeparator" w:id="0">
    <w:p w14:paraId="7CC74BFC" w14:textId="77777777" w:rsidR="00B150F7" w:rsidRDefault="00B150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776975"/>
    <w:multiLevelType w:val="hybridMultilevel"/>
    <w:tmpl w:val="080E48B0"/>
    <w:lvl w:ilvl="0" w:tplc="D63C589E">
      <w:start w:val="1"/>
      <w:numFmt w:val="bullet"/>
      <w:lvlText w:val="●"/>
      <w:lvlJc w:val="left"/>
      <w:pPr>
        <w:ind w:left="720" w:hanging="360"/>
      </w:pPr>
    </w:lvl>
    <w:lvl w:ilvl="1" w:tplc="29B8E4F4">
      <w:start w:val="1"/>
      <w:numFmt w:val="bullet"/>
      <w:lvlText w:val="○"/>
      <w:lvlJc w:val="left"/>
      <w:pPr>
        <w:ind w:left="1440" w:hanging="360"/>
      </w:pPr>
    </w:lvl>
    <w:lvl w:ilvl="2" w:tplc="0AC46FAC">
      <w:start w:val="1"/>
      <w:numFmt w:val="bullet"/>
      <w:lvlText w:val="■"/>
      <w:lvlJc w:val="left"/>
      <w:pPr>
        <w:ind w:left="2160" w:hanging="360"/>
      </w:pPr>
    </w:lvl>
    <w:lvl w:ilvl="3" w:tplc="8CD2E4D6">
      <w:start w:val="1"/>
      <w:numFmt w:val="bullet"/>
      <w:lvlText w:val="●"/>
      <w:lvlJc w:val="left"/>
      <w:pPr>
        <w:ind w:left="2880" w:hanging="360"/>
      </w:pPr>
    </w:lvl>
    <w:lvl w:ilvl="4" w:tplc="A9E8C496">
      <w:start w:val="1"/>
      <w:numFmt w:val="bullet"/>
      <w:lvlText w:val="○"/>
      <w:lvlJc w:val="left"/>
      <w:pPr>
        <w:ind w:left="3600" w:hanging="360"/>
      </w:pPr>
    </w:lvl>
    <w:lvl w:ilvl="5" w:tplc="419A0BA8">
      <w:start w:val="1"/>
      <w:numFmt w:val="bullet"/>
      <w:lvlText w:val="■"/>
      <w:lvlJc w:val="left"/>
      <w:pPr>
        <w:ind w:left="4320" w:hanging="360"/>
      </w:pPr>
    </w:lvl>
    <w:lvl w:ilvl="6" w:tplc="AA3EA0B8">
      <w:start w:val="1"/>
      <w:numFmt w:val="bullet"/>
      <w:lvlText w:val="●"/>
      <w:lvlJc w:val="left"/>
      <w:pPr>
        <w:ind w:left="5040" w:hanging="360"/>
      </w:pPr>
    </w:lvl>
    <w:lvl w:ilvl="7" w:tplc="56FA4AD0">
      <w:start w:val="1"/>
      <w:numFmt w:val="bullet"/>
      <w:lvlText w:val="●"/>
      <w:lvlJc w:val="left"/>
      <w:pPr>
        <w:ind w:left="5760" w:hanging="360"/>
      </w:pPr>
    </w:lvl>
    <w:lvl w:ilvl="8" w:tplc="9CDAFF98">
      <w:start w:val="1"/>
      <w:numFmt w:val="bullet"/>
      <w:lvlText w:val="●"/>
      <w:lvlJc w:val="left"/>
      <w:pPr>
        <w:ind w:left="6480" w:hanging="360"/>
      </w:pPr>
    </w:lvl>
  </w:abstractNum>
  <w:abstractNum w:abstractNumId="1" w15:restartNumberingAfterBreak="0">
    <w:nsid w:val="620C3F8F"/>
    <w:multiLevelType w:val="hybridMultilevel"/>
    <w:tmpl w:val="08CCE458"/>
    <w:lvl w:ilvl="0" w:tplc="99D4FAE4">
      <w:start w:val="1"/>
      <w:numFmt w:val="bullet"/>
      <w:lvlText w:val="–"/>
      <w:lvlJc w:val="left"/>
      <w:pPr>
        <w:ind w:left="360" w:hanging="200"/>
      </w:pPr>
    </w:lvl>
    <w:lvl w:ilvl="1" w:tplc="BDECA130">
      <w:numFmt w:val="decimal"/>
      <w:lvlText w:val=""/>
      <w:lvlJc w:val="left"/>
    </w:lvl>
    <w:lvl w:ilvl="2" w:tplc="21C844B6">
      <w:numFmt w:val="decimal"/>
      <w:lvlText w:val=""/>
      <w:lvlJc w:val="left"/>
    </w:lvl>
    <w:lvl w:ilvl="3" w:tplc="848A2F74">
      <w:numFmt w:val="decimal"/>
      <w:lvlText w:val=""/>
      <w:lvlJc w:val="left"/>
    </w:lvl>
    <w:lvl w:ilvl="4" w:tplc="ED16F100">
      <w:numFmt w:val="decimal"/>
      <w:lvlText w:val=""/>
      <w:lvlJc w:val="left"/>
    </w:lvl>
    <w:lvl w:ilvl="5" w:tplc="3F2259FE">
      <w:numFmt w:val="decimal"/>
      <w:lvlText w:val=""/>
      <w:lvlJc w:val="left"/>
    </w:lvl>
    <w:lvl w:ilvl="6" w:tplc="EBE2DBB0">
      <w:numFmt w:val="decimal"/>
      <w:lvlText w:val=""/>
      <w:lvlJc w:val="left"/>
    </w:lvl>
    <w:lvl w:ilvl="7" w:tplc="855CC270">
      <w:numFmt w:val="decimal"/>
      <w:lvlText w:val=""/>
      <w:lvlJc w:val="left"/>
    </w:lvl>
    <w:lvl w:ilvl="8" w:tplc="D902B4B2">
      <w:numFmt w:val="decimal"/>
      <w:lvlText w:val=""/>
      <w:lvlJc w:val="left"/>
    </w:lvl>
  </w:abstractNum>
  <w:num w:numId="1" w16cid:durableId="1259366190">
    <w:abstractNumId w:val="0"/>
    <w:lvlOverride w:ilvl="0">
      <w:startOverride w:val="1"/>
    </w:lvlOverride>
  </w:num>
  <w:num w:numId="2" w16cid:durableId="5898681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D5B"/>
    <w:rsid w:val="000C4E75"/>
    <w:rsid w:val="00176786"/>
    <w:rsid w:val="00367130"/>
    <w:rsid w:val="004172F4"/>
    <w:rsid w:val="00610D5B"/>
    <w:rsid w:val="007F43AF"/>
    <w:rsid w:val="00805A66"/>
    <w:rsid w:val="008739F0"/>
    <w:rsid w:val="009F22B0"/>
    <w:rsid w:val="00A80A32"/>
    <w:rsid w:val="00AB6702"/>
    <w:rsid w:val="00B150F7"/>
    <w:rsid w:val="00B90E24"/>
    <w:rsid w:val="00FC2E3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F37AC"/>
  <w15:docId w15:val="{845C66E7-4D5E-4183-860F-DACFCFE28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sz w:val="18"/>
        <w:szCs w:val="18"/>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Pogrubienie1">
    <w:name w:val="Pogrubieni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e027105-8ea2-42c2-a209-a1e094f3e975">
      <Terms xmlns="http://schemas.microsoft.com/office/infopath/2007/PartnerControls"/>
    </lcf76f155ced4ddcb4097134ff3c332f>
    <TaxCatchAll xmlns="8b685c02-ccc9-4c9d-a031-20a05330883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18AC491F567DEE4C909F6A7A1C49D6B1" ma:contentTypeVersion="18" ma:contentTypeDescription="Utwórz nowy dokument." ma:contentTypeScope="" ma:versionID="1a665ca2863809583a738d68743a53b9">
  <xsd:schema xmlns:xsd="http://www.w3.org/2001/XMLSchema" xmlns:xs="http://www.w3.org/2001/XMLSchema" xmlns:p="http://schemas.microsoft.com/office/2006/metadata/properties" xmlns:ns2="2e027105-8ea2-42c2-a209-a1e094f3e975" xmlns:ns3="8b685c02-ccc9-4c9d-a031-20a05330883a" targetNamespace="http://schemas.microsoft.com/office/2006/metadata/properties" ma:root="true" ma:fieldsID="0c187a156ee9146aa854237394e4237b" ns2:_="" ns3:_="">
    <xsd:import namespace="2e027105-8ea2-42c2-a209-a1e094f3e975"/>
    <xsd:import namespace="8b685c02-ccc9-4c9d-a031-20a05330883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027105-8ea2-42c2-a209-a1e094f3e9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e4ff796a-4fc1-4243-b8fe-4390df6aaf7e"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685c02-ccc9-4c9d-a031-20a05330883a" elementFormDefault="qualified">
    <xsd:import namespace="http://schemas.microsoft.com/office/2006/documentManagement/types"/>
    <xsd:import namespace="http://schemas.microsoft.com/office/infopath/2007/PartnerControls"/>
    <xsd:element name="SharedWithUsers" ma:index="1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6a9e157e-0a03-40a5-aace-18d5fab8e57e}" ma:internalName="TaxCatchAll" ma:showField="CatchAllData" ma:web="8b685c02-ccc9-4c9d-a031-20a0533088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9558DC-9AEB-45E1-824E-0D833CF17339}">
  <ds:schemaRefs>
    <ds:schemaRef ds:uri="http://schemas.microsoft.com/office/2006/metadata/properties"/>
    <ds:schemaRef ds:uri="http://schemas.microsoft.com/office/infopath/2007/PartnerControls"/>
    <ds:schemaRef ds:uri="2e027105-8ea2-42c2-a209-a1e094f3e975"/>
    <ds:schemaRef ds:uri="8b685c02-ccc9-4c9d-a031-20a05330883a"/>
  </ds:schemaRefs>
</ds:datastoreItem>
</file>

<file path=customXml/itemProps2.xml><?xml version="1.0" encoding="utf-8"?>
<ds:datastoreItem xmlns:ds="http://schemas.openxmlformats.org/officeDocument/2006/customXml" ds:itemID="{643BB2E2-4D57-4B88-8FE1-3BE57E47876E}">
  <ds:schemaRefs>
    <ds:schemaRef ds:uri="http://schemas.microsoft.com/sharepoint/v3/contenttype/forms"/>
  </ds:schemaRefs>
</ds:datastoreItem>
</file>

<file path=customXml/itemProps3.xml><?xml version="1.0" encoding="utf-8"?>
<ds:datastoreItem xmlns:ds="http://schemas.openxmlformats.org/officeDocument/2006/customXml" ds:itemID="{EC358871-DD85-4E32-B3DB-720E264A29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027105-8ea2-42c2-a209-a1e094f3e975"/>
    <ds:schemaRef ds:uri="8b685c02-ccc9-4c9d-a031-20a0533088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1381</Words>
  <Characters>7875</Characters>
  <Application>Microsoft Office Word</Application>
  <DocSecurity>0</DocSecurity>
  <Lines>65</Lines>
  <Paragraphs>18</Paragraphs>
  <ScaleCrop>false</ScaleCrop>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LAWWISE</dc:creator>
  <cp:lastModifiedBy>Gouthaman G</cp:lastModifiedBy>
  <cp:revision>4</cp:revision>
  <dcterms:created xsi:type="dcterms:W3CDTF">2026-07-03T14:52:00Z</dcterms:created>
  <dcterms:modified xsi:type="dcterms:W3CDTF">2026-07-18T20:35:00Z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0x01010018AC491F567DEE4C909F6A7A1C49D6B1</vt:lpwstr>
  </property>
  <property fmtid="{D5CDD505-2E9C-101B-9397-08002B2CF9AE}" pid="3" name="MediaServiceImageTags">
    <vt:lpwstr/>
  </property>
</Properties>
</file>