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73B67"/>
          <w:sz w:val="96"/>
          <w:szCs w:val="96"/>
        </w:rPr>
        <w:t xml:space="preserve">GPI</w:t>
      </w:r>
    </w:p>
    <w:p>
      <w:pPr>
        <w:spacing w:after="200"/>
        <w:jc w:val="center"/>
      </w:pPr>
      <w:r>
        <w:rPr>
          <w:color w:val="526273"/>
          <w:sz w:val="32"/>
          <w:szCs w:val="32"/>
        </w:rPr>
        <w:t xml:space="preserve">Gestion de Parc Informatique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Documentation du code — référentiel fichier par fichier</w:t>
      </w:r>
    </w:p>
    <w:p>
      <w:pPr>
        <w:jc w:val="center"/>
      </w:pPr>
      <w:r>
        <w:rPr>
          <w:color w:val="526273"/>
          <w:sz w:val="20"/>
          <w:szCs w:val="20"/>
        </w:rPr>
        <w:t xml:space="preserve">Backend Laravel (PHP) + Frontend React/TypeScript/Vite. Ce document liste chaque fichier du projet, dossier par dossier, avec son rôle exact — préparé comme support de révision avant la soutenance.</w:t>
      </w:r>
    </w:p>
    <w:p>
      <w:r>
        <w:br w:type="page"/>
      </w:r>
    </w:p>
    <w:p>
      <w:pPr>
        <w:pStyle w:val="Heading1"/>
        <w:spacing w:after="2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/>
      </w:pPr>
      <w:r>
        <w:t xml:space="preserve">Architecture générale</w:t>
      </w:r>
    </w:p>
    <w:p>
      <w:pPr>
        <w:spacing w:after="200"/>
      </w:pPr>
      <w:r>
        <w:rPr>
          <w:sz w:val="21"/>
          <w:szCs w:val="21"/>
        </w:rPr>
        <w:t xml:space="preserve">Le projet est composé de deux applications indépendantes qui communiquent en HTTP/JSON : un backend Laravel (PHP) qui expose une API REST, et un frontend React/TypeScript (SPA, servi par Vite) qui consomme cette API via React Query. L'authentification se fait par token (Laravel Sanctum). Le backend suit le pattern MVC — la « Vue » étant remplacée par des classes Resource qui formatent la réponse en JSON, puisqu'il n'y a pas de rendu HTML côté serveur. Un site vitrine public, statique (HTML/CSS/JS), est servi séparément de l'application React.</w:t>
      </w:r>
    </w:p>
    <w:p>
      <w:pPr>
        <w:spacing w:after="100"/>
      </w:pPr>
      <w:r>
        <w:rPr>
          <w:i/>
          <w:iCs/>
          <w:color w:val="526273"/>
          <w:sz w:val="21"/>
          <w:szCs w:val="21"/>
        </w:rPr>
        <w:t xml:space="preserve">Ce document couvre l'intégralité des fichiers du projet : Enums, Models, Controllers, Requests, Resources, Services, migrations et seeders côté backend ; app/, features/*, components/ et lib/ côté frontend. Un schéma d'architecture complémentaire (GPI_schema_architecture.mermaid) accompagne ce document.</w:t>
      </w:r>
    </w:p>
    <w:p>
      <w:r>
        <w:br w:type="page"/>
      </w:r>
    </w:p>
    <w:p>
      <w:pPr>
        <w:pStyle w:val="Heading1"/>
        <w:spacing w:after="160"/>
      </w:pPr>
      <w:r>
        <w:t xml:space="preserve">Backend — Laravel (dossier backend/)</w:t>
      </w:r>
    </w:p>
    <w:p>
      <w:pPr>
        <w:pStyle w:val="Heading2"/>
        <w:spacing w:after="120" w:before="300"/>
      </w:pPr>
      <w:r>
        <w:t xml:space="preserve">Enums — dictionnaire de données (backend/app/Enums)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Enums PHP backés par une valeur string. La plupart utilisent le trait HasOptions (labels traduits + liste value/label pour le frontend).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RoleUtilisateur.php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Les 4 rôles (SUPER_ADMIN, ADMIN, TECHNICIEN, EMPLOYE). Cas particulier : labels écrits en dur (pas via HasOptions/lang).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EtatEquipement.php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États d'un équipement : EN_LIGNE, HORS_LIGNE, EN_MAINTENANCE, EN_PANNE.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TypeEquipement.php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Types d'équipement : PC, SERVEUR, IMPRIMANTE, ROUTEUR, SWITCH, SOURIS, CLAVIER, ECRAN, SOCLE.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StatutIncident.php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Cycle de vie d'un incident : OUVERT, EN_COURS, EN_MAINTENANCE, RESOLU (+ variantes).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Severite.php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Niveaux de gravité (alertes/incidents) : FAIBLE, MOYENNE, ELEVEE, CRITIQUE.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TypeAlerte.php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Types d'alerte de supervision : CPU_OVERLOAD, RAM_OVERLOAD, DISK_FULL, etc.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EtatAlerte.php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Cycle de vie d'une alerte : ACTIVE, EN_COURS, RESOLUE.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CanalNotification.php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Canal d'envoi d'une notification : INTERFACE (actif), EMAIL/SMS (prévus, non branchés).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MotifRetourPoste.php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Les 3 motifs de traitement du retour d'un poste : MAINTENANCE_SUR_PLACE, NOUVELLE_DATE, POSTE_REMPLACE.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StatutDemandeChangementEtat.php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Statut d'une demande d'approbation de changement d'état : EN_ATTENTE, APPROUVEE, REJETEE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ExpediteurType.php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Qui a envoyé un message de l'assistant : USER ou CHATBOT.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Concerns/HasOptions.php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Trait partagé : label() traduit, options() = liste value/label consommée par /api/enums. Cœur du système « aucune liste en dur côté frontend ».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Models — données et logique propre (backend/app/Models)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Un fichier par table. Portent les relations Eloquent et les comportements qui appartiennent à la donnée elle-même (pas les règles d'accès, qui sont dans les Controllers).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Compte utilisateur (les 4 rôles dans une seule table via le champ role). Méthodes estAdmin(), estTechnicien()... et relations (incidents, affectations, notifications).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Equipement.php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Poste/périphérique du parc. Relations : métriques, alertes, prédictions, affectations, historiques, demandesChangementEtat.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Signalement de panne. Porte tout le cycle de vie (prendreEnCharge, resoudre, demanderRestitution, reouvrir) + génère sa référence INC-000123.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IncidentCommentaire.php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 message dans le fil de discussion employé &lt;-&gt; technicien d'un incident.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IncidentPieceJointe.php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Référence d'un fichier joint à un incident (chemin sur le disque + nom d'origine).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Affectation.php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Historique de qui a eu quel équipement, avec dates d'affectation/retour et statut EN_COURS/TERMINEE.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Alerte de supervision (seuil franchi ou prédiction). Peut être résolue via resoudre().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RegleAlerte.php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Règle de seuil (ex. CPU &gt; 90%). evaluer() compare une Métrique au seuil défini.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Metrique.php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 relevé CPU/RAM/disque à un instant donné pour un équipement.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Prédiction de panne générée par PredictionService, liée à un ModeleIA.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ModeleIA.php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 « modèle » de prédiction (nom, algorithme, précision) — un objet de données, pas un vrai modèle entraîné.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Message adressé à un utilisateur (lu/non lu), affiché dans la cloche de notifications.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Conversation.php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Fil de discussion avec l'assistant chatbot, lié à un utilisateur.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Message.php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 message dans une conversation (utilisateur ou chatbot).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DemandeInscription.php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Demande de création de compte déposée depuis la vitrine publique.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DemandeChangementEtat.php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Demande d'approbation d'un changement d'état hors incident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DemandeChangementEtatCommentaire.php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Message du fil de discussion technicien &lt;-&gt; admin sur une demande de changement d'état.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Http/Controllers — orchestration des actions (backend/app/Http/Controllers)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Reçoivent la requête HTTP, vérifient les droits, orchestrent Models + Services, renvoient la réponse. C'est ici que vivent les règles d'accès par rôle et par site.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Classe de base vide, héritée par tous les contrôleurs (convention Laravel).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login() vérifie l'email/mot de passe et émet un token Sanctum ; me() ; logout().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EquipementController.php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CRUD du parc, scopé par site. update() intercepte un changement d'état par un Technicien pour créer une DemandeChangementEtat au lieu de l'appliquer. Gère aussi l'affectation (synchroniserAffectation).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 plus riche : cycle de vie complet d'un incident (signalement, prise en charge, résolution, restitution du poste, 3 motifs de retour, réouverture, suppression, commentaires, assignation).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AlerteController.php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Liste des alertes, prise en charge, résolution.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RegleAlerteController.php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CRUD des règles de seuils d'alerte (Admin/Super Admin).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Liste des prédictions et déclenchement manuel de la génération.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Agrège les KPI bruts (répartition du parc, alertes actives/récentes) pour la page d'accueil.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UtilisateurController.php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CRUD des comptes (Admin/Super Admin), scopé par site pour un Admin lié à un site.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Liste des notifications de l'utilisateur connecté + marquage lu.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ConversationController.php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Liste/détail des conversations avec l'assistant, envoi d'un message (délègue à ChatbotService).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HistoriqueController.php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Historique d'un équipement ou d'un utilisateur + ajout de commentaires libres.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DemandeInscriptionController.php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store() public (vitrine) ; index/approuver/rejeter scopés par site pour l'Admin (corrigé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DemandeChangementEtatController.php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index/approuver/rejeter (Admin/Super Admin, scopé par site) + fil de discussion technicien &lt;-&gt; admin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ContactController.php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Formulaire de contact public de la vitrine — crée un compte Employé basique.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EnumController.php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Sert tous les dictionnaires d'enums traduits en un seul appel /api/enums.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Http/Middleware — filtres appliqués avant le contrôleur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EnsureRole.php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middleware('role:ADMIN,...') : bloque (403) si le rôle de l'utilisateur connecté n'est pas dans la liste. La vraie sécurité par rôle, côté serveur.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SetLocale.php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Résout la langue de la requête (paramètre ?locale, en-tête X-Locale, puis Accept-Language) et fixe app()-&gt;setLocale() pour toute la requête.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Http/Requests — validation des données entrantes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Chaque FormRequest centralise les règles de validation d'une action, avant que le contrôleur ne s'exécute.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email + mot de passe à la connexion.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StoreEquipementRequest.php / UpdateEquipementRequest.php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Valident les champs d'un équipement à la création/modification.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StoreIncidentRequest.php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la déclaration d'un incident (équipement, titre, description, priorité, pièces jointes).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ResoudreIncidentRequest.php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la solution fournie à la résolution d'un incident.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DemanderRestitutionRequest.php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la date de restitution demandée à l'employé.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TraiterRetourRequest.php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les données selon le motif choisi (maintenance sur place / nouvelle date / poste remplacé).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ReouvrirIncidentRequest.php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le message de réouverture d'un incident résolu.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StoreIncidentCommentaireRequest.php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le contenu d'un commentaire posté sur un incident.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StoreDemandeChangementEtatCommentaireRequest.php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 le contenu d'un commentaire sur une demande de changement d'état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StoreRegleAlerteRequest.php / UpdateRegleAlerteRequest.php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Valident une règle de seuil (métrique cible, opérateur, seuil, sévérité).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StoreUtilisateurRequest.php / UpdateUtilisateurRequest.php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Valident un compte utilisateur (nom, email, rôle, département, localisation...).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Http/Resources — formatage JSON de sortie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Transforment un Model Eloquent en JSON pour le frontend (camelCase, labels traduits, relations conditionnelles). C'est la « Vue » du pattern MVC dans une API pure.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Représentation JSON d'un utilisateur.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EquipementResource.php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Représentation d'un équipement, inclut demandeChangementEtatEnAttente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Représentation complète d'un incident (statuts, dates, équipement, employé, technicien).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IncidentCommentaireResource.php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 commentaire d'incident, avec son auteur.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AlerteResource.php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Une alerte formatée avec labels traduits.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RegleAlerteResource.php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Une règle de seuil formatée.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Une prédiction formatée (type de panne, probabilité, horizon).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Une notification formatée pour la cloche.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ConversationResource.php / MessageResource.php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Formatent une conversation et ses messages pour l'assistant.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DemandeChangementEtatResource.php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Représentation d'une demande de changement d'état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DemandeChangementEtatCommentaireResource.php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Représentation d'un commentaire de cette discussion (ajouté cette session).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Services — logique métier transverse (backend/app/Services)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Logique réutilisable qui ne dépend pas d'une seule route HTTP.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HistoriqueService.php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Point d'entrée unique pour tracer une action dans la table historiques (user_id = concerné, auteur_id = qui a agi).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NotificationService.php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Crée une notification en base et l'achemine (canal INTERFACE actif ; EMAIL/SMS = point d'extension).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SupervisionService.php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Simule un relevé de métriques déterministe par équipement, puis évalue les RegleAlerte actives pour créer des Alerte.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PredictionService.php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Projette la tendance récente des métriques (moyenne + pente plafonnée) pour estimer une probabilité de panne.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Chatbot/ChatbotService.php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Choisit le moteur configuré (CHATBOT_DRIVER) et construit l'historique transmis au moteur.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Chatbot/ChatbotDriver.php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Interface commune à tous les moteurs de réponse (contrat repondre()).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Chatbot/RuleBasedDriver.php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Moteur par défaut hors-ligne : correspondance par mots-clés sur une base de connaissances IT.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Chatbot/OpenAiCompatibleDriver.php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Moteur optionnel branchable sur une API compatible OpenAI (nécessite une clé API).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Chatbot/AnthropicDriver.php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Moteur optionnel branchable sur l'API Anthropic (nécessite une clé API).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Console, Providers, Mail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Console/Commands/SuperviserParc.php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Commande artisan parc:superviser : un « tick » de supervision (métriques + alertes).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Providers/AppServiceProvider.php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Point d'enregistrement/bootstrap Laravel standard — vide dans ce projet.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Mail/CompteApprouve.php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Email envoyé à l'utilisateur quand sa demande d'inscription est approuvée (identifiants générés).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Routes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routes/api.php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Toutes les routes consommées par le frontend React, groupées par niveau d'accès : public, auth:sanctum, puis role:SUPER_ADMIN,ADMIN et role:SUPER_ADMIN,ADMIN,TECHNICIEN.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routes/web.php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API pure : ne sert aucune vue, juste un statut JSON à la racine (l'interface est un projet React séparé).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routes/console.php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Planifie parc:superviser toutes les 5 minutes (nécessite schedule:work).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Database — migrations (backend/database/migrations, ordre chronologique)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36 migrations au total (26 tables actives + tables techniques Laravel). Résumé par groupe plutôt que ligne par ligne pour les évolutions mineures.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0001_01_01_..._create_users_table.php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users + password_reset_tokens + sessions (socle Laravel).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0001_01_01_..._create_cache_table.php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Tables cache + cache_locks (cache applicatif).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0001_01_01_..._create_jobs_table.php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Tables jobs + job_batches + failed_jobs (files d'attente, non utilisées activement).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2026_06_11_..._create_personal_access_tokens_table.php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des tokens Sanctum (authentification API).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2026_06_12_000001_create_scan_reseaux_table.php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scan_reseaux — fonctionnalité de scan automatique du réseau, abandonnée.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2026_06_12_000002 à 000012 (equipements, affectations, metriques, regle_alertes, alertes, incidents, notifications, modele_ias, predictions, conversations, messages)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Création des 11 tables métier principales du cœur du système.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2026_06_17_120000_create_gpi_domain_tables.php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Migration de consolidation : recrée les tables ci-dessus avec hasTable() de garde (idempotente).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2026_06_30_..._add_technicien_id_to_equipements.php / add_numero_serie_to_equipements.php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Ajoutent le technicien assigné et le numéro de série sur un équipement.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2026_07_01_..._create_demandes_inscription_table.php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des demandes de compte depuis la vitrine.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2026_07_05_..._create_historiques_table.php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d'audit centrale (traçabilité).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2026_07_09 / 2026_07_26 add_localisation...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Ajoutent le champ site (Rabat/Casablanca/Tanger) aux users, doublon corrigé plus tard.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2026_07_09_..._add_piece_jointe_to_incidents_table.php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Ancien champ pièce jointe unique sur incidents (avant la table dédiée).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2026_07_11_..._add_reference_to_incidents_table.php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 la référence auto-générée (INC-000123).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2026_08_01_000000_add_date_restitution_prevue_to_incidents_table.php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 la date à laquelle l'employé doit ramener son poste.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2026_08_01_000001_create_incident_commentaires_table.php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du fil de discussion employé &lt;-&gt; technicien sur un incident.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2026_08_03_..._create_incident_pieces_jointes_table.php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dédiée aux pièces jointes multiples d'un incident (remplace l'ancien champ unique).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2026_08_06_000000_drop_scan_reseau.php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Supprime la table et la colonne du scan réseau abandonné.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2026_08_07_000001/000002_...remplacement / date_reception_poste...php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Ajoutent le poste de remplacement temporaire et la date de réception, pour le scénario « nouvelle date ».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2026_08_07_000003/000004_...localisation / specialite to demandes_inscription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Complètent la demande d'inscription (site, spécialité technicien).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2026_08_08_000000_add_auteur_et_incident_to_historiques_table.php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 auteur_id (qui a agi) et incident_id à l'historique — la distinction concerné/auteur.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2026_08_08_000001_create_demandes_changement_etat_table.php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de la nouvelle fonctionnalité d'approbation (ajoutée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2026_08_09_000000_create_demande_changement_etat_commentaires_table.php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 du fil de discussion associé (ajoutée cette session, avec le correctif de nom de contrainte FK trop long).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Database — seeders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DatabaseSeeder.php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Orchestre le peuplement initial complet en environnement de développement.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FixedDemoUsersSeeder.php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Crée des comptes de démonstration à identifiants fixes (un par rôle).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EquipementDemoSeeder.php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Peuple des exemples d'équipements (PC, serveurs...) de démonstration.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PeripheriquesDemoSeeder.php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Ajoute 8 exemples de périphériques (Souris/Clavier/Écran/Socle), idempotent — ajouté cette session.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/>
      </w:pPr>
      <w:r>
        <w:t xml:space="preserve">Frontend — React / TypeScript / Vite (dossier frontend/)</w:t>
      </w:r>
    </w:p>
    <w:p>
      <w:pPr>
        <w:pStyle w:val="Heading2"/>
        <w:spacing w:after="120" w:before="300"/>
      </w:pPr>
      <w:r>
        <w:t xml:space="preserve">Point d'entrée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Point d'entrée React : monte &lt;App/&gt; avec le QueryClientProvider (React Query) et l'AuthProvider.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Déclare toutes les routes (react-router-dom), pages en lazy-loading, protection RequireAuth/RequireRole.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app/ — cœur applicatif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RequireAuth.tsx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Bloque l'accès si personne n'est connecté, redirige vers /login.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RequireRole.tsx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Bloque l'accès si le rôle connecté n'est pas autorisé pour cette route (ajouté cette session).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AppShell.tsx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Mise en page générale : barre de navigation, sélecteur de langue, cloche de notifications.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navigation.ts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Définit les entrées du menu (libellé, icône, route, rôles autorisés à la voir).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components/ — UI partagée entre toutes les pages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PageHeader.tsx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Bandeau titre/sous-titre/actions uniforme en haut de chaque page.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StatusPill.tsx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Pastille colorée pour un statut/enum — une seule table de couleurs (SIGNAL) réutilisée partout.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Modal.tsx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Boîte de dialogue accessible générique (fermeture Échap/clic extérieur, focus géré) — base de toutes les fenêtres modales de l'app.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ConfirmDialog.tsx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Modale de confirmation générique (ex. « Supprimer ? ») construite sur Modal.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SearchableSelect.tsx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Menu déroulant avec recherche, pour les longues listes (équipements, utilisateurs).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NotificationsBell.tsx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Icône de cloche + liste déroulante des notifications, rafraîchie toutes les 30s.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LanguageSwitcher.tsx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Les deux boutons FR/EN qui appellent i18n.changeLanguage().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BrandMark.tsx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Logo SVG de l'application.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NetworkBackdrop.tsx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Illustration décorative de fond (thème réseau) sur certaines pages.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ErrorBoundary.tsx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Attrape les erreurs de rendu d'une page chargée en lazy-loading pour éviter un écran blanc total.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icons.tsx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Ensemble d'icônes SVG réutilisées (Icons.plus, Icons.trash...).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features/auth — connexion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Écran de connexion (formulaire email/mot de passe), redirige selon le rôle après succès.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AuthProvider.tsx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Implémente réellement login()/logout() : appelle /login, stocke le token, restaure la session au chargement via /me.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auth-context.ts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Contexte React exposant user/login/logout/ready à toute l'app via useAuth().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features/dashboard — accueil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KPI (taille du parc, en ligne, alertes actives, disponibilité calculée ici), répartition par état, flux d'activité récent.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 useDashboard() qui appelle GET /dashboard.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features/equipements — parc informatique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EquipementsPage.tsx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Liste/filtres du parc, badge de demande en attente, bouton Affecter (Admin et Technicien).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EquipementForm.tsx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Création/édition d'un équipement, avertissement si Technicien change l'état (passera par approbation).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HistoriqueEquipementModal.tsx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Modale listant toutes les actions tracées pour un équipement donné.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CRUD équipements + useEmployes() (liste pour le champ « Affecté à »).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features/incidents — réclamations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IncidentsPage.tsx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 fichier le plus riche du frontend : tableau, assistants pas-à-pas (Résoudre / Confirmer réception), vue « Mes incidents ».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IncidentForm.tsx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Formulaire de signalement d'un incident (équipement, titre, description, priorité, pièces jointes).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Tous les hooks : useIncidents, useResoudreIncident, useTraiterRetour, useAssignerIncident, useTechniciens...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features/alertes — supervision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AlertesPage.tsx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Liste des alertes filtrable, actions prendre en charge/résoudre pour Admin/Technicien.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useAlertes, usePrendreAlerte, useResoudreAlerte.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features/predictions — IA prédictive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PredictionsPage.tsx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Cartes de risque par équipement (probabilité, horizon), bandeau du modèle, génération manuelle.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usePredictions, useModeleIA, useGenererPredictions.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features/assistant — chatbot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AssistantPage.tsx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Interface de chat : liste des conversations + fil de messages + formulaire d'envoi.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useConversations, useConversation, useSendMessage.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features/regles — règles d'alerte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ReglesPage.tsx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Tableau des règles de seuils, actions modifier/supprimer.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RegleForm.tsx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Formulaire de création/édition d'une règle (métrique, opérateur, seuil, sévérité).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CRUD des règles.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features/administration — utilisateurs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AdministrationPage.tsx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Tableau des comptes utilisateurs, actions réservées à isAdmin (édition/suppression).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UtilisateurForm.tsx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Formulaire de création/édition d'un compte.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HistoriqueModal.tsx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Modale d'historique des actions concernant un utilisateur.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DemandesInscriptionPage.tsx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Traitement des demandes de compte (approuver/rejeter), protégée et scopée par site.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CRUD utilisateurs + demandes d'inscription + historique.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features/demandesChangementEtat — nouvelle fonctionnalité (ajoutée cette session)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DemandesChangementEtatPage.tsx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Tableau des demandes + modale « Consulter » avec fil de discussion + boutons Approuver/Rejeter.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Hooks useDemandesChangementEtat, useApprouverDemande, useRejeterDemande, commentaires.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features/notifications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 useNotifications() avec rafraîchissement automatique (polling 30s), useMarquerLues().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lib/ — fondations transverses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api/client.ts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Instance Axios unique : URL de base, intercepteur qui ajoute le token Bearer et l'en-tête X-Locale, gestion du 401.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api/types.ts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Types TypeScript miroir des Resources backend (Equipement, Incident, Role...).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api/enums.ts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Hook useEnums() qui charge le dictionnaire /api/enums et le met en cache.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i18n/index.ts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Configuration i18next (FR par défaut, EN secondaire), persistance du choix en localStorage.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i18n/locales/fr.json, en.json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Textes d'interface traduits (hors labels d'enums, qui viennent du backend).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styles/theme.css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Design tokens (variables CSS de couleur/rayon/police) consommés par tous les composants — un seul point de vérité pour la charte graphique de l'app.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public/vitrine — site public statique (hors React)</w:t>
      </w:r>
    </w:p>
    <w:p>
      <w:pPr>
        <w:spacing w:after="160"/>
      </w:pPr>
      <w:r>
        <w:rPr>
          <w:i/>
          <w:iCs/>
          <w:color w:val="526273"/>
          <w:sz w:val="20"/>
          <w:szCs w:val="20"/>
        </w:rPr>
        <w:t xml:space="preserve">Page d'accueil publique (présentation du projet, formulaire de contact/inscription), en HTML/CSS/JS pur, servie séparément du reste de l'app.</w:t>
      </w:r>
    </w:p>
    <w:tbl>
      <w:tblPr>
        <w:tblW w:type="dxa" w:w="10080"/>
        <w:tblBorders>
          <w:top w:val="single" w:color="D8E5EE" w:sz="4"/>
          <w:left w:val="single" w:color="D8E5EE" w:sz="4"/>
          <w:bottom w:val="single" w:color="D8E5EE" w:sz="4"/>
          <w:right w:val="single" w:color="D8E5EE" w:sz="4"/>
          <w:insideH w:val="single" w:color="D8E5EE" w:sz="4"/>
          <w:insideV w:val="single" w:color="D8E5EE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7680"/>
            <w:shd w:fill="073B6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index.html + les autres .html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Pages de présentation (architecture, cas d'usage, séquences, documentation).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style.css, architecture-mvc.css, documentation.css, auth.css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Feuilles de style propres à la vitrine, avec leurs propres variables de couleur (--navy, --blue...), indépendantes de theme.css.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script.js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Interactions de la vitrine (menu, scroll, formulaire de contact).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073B6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073B6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2026-08-28T18:40:53.779Z</dcterms:created>
  <dcterms:modified xsi:type="dcterms:W3CDTF">2026-08-28T18:40:53.780Z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