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r>
              <w:drawing>
                <wp:inline distT="0" distB="0" distL="0" distR="0">
                  <wp:extent cx="2343150" cy="962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F5364"/>
                <w:sz w:val="44"/>
                <w:szCs w:val="44"/>
              </w:rPr>
              <w:t xml:space="preserve">INVOICE</w:t>
            </w:r>
          </w:p>
          <w:p>
            <w:pPr>
              <w:spacing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Back to the River, Inc.</w:t>
            </w:r>
          </w:p>
        </w:tc>
      </w:tr>
    </w:tbl>
    <w:p>
      <w:pPr>
        <w:pBdr>
          <w:bottom w:val="single" w:color="C9A961" w:sz="16" w:space="1"/>
        </w:pBdr>
        <w:spacing w:after="200" w:before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3F5364"/>
                <w:sz w:val="17"/>
                <w:szCs w:val="17"/>
              </w:rPr>
              <w:t xml:space="preserve">Bill To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National Park Service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Lewis and Clark National Historic Trail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Attn: Kevin McCarthy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601 Riverfront Dr.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Omaha, NE 68102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3F5364"/>
                <w:sz w:val="17"/>
                <w:szCs w:val="17"/>
              </w:rPr>
              <w:t xml:space="preserve">From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Back to the River, Inc.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P.O. Box 3802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Omaha, NE 68103-0802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EIN: 47-0823801</w:t>
            </w:r>
          </w:p>
        </w:tc>
      </w:tr>
    </w:tbl>
    <w:p>
      <w:pPr>
        <w:spacing w:after="200" w:before="3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B1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aps/>
                <w:color w:val="3F5364"/>
                <w:sz w:val="17"/>
                <w:szCs w:val="17"/>
              </w:rPr>
              <w:t xml:space="preserve">Invoice #</w:t>
            </w:r>
          </w:p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2026-0918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B1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aps/>
                <w:color w:val="3F5364"/>
                <w:sz w:val="17"/>
                <w:szCs w:val="17"/>
              </w:rPr>
              <w:t xml:space="preserve">Date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September 18, 2026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B1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aps/>
                <w:color w:val="3F5364"/>
                <w:sz w:val="17"/>
                <w:szCs w:val="17"/>
              </w:rPr>
              <w:t xml:space="preserve">Payment Terms</w:t>
            </w:r>
          </w:p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Due Upon Receipt</w:t>
            </w:r>
          </w:p>
        </w:tc>
      </w:tr>
    </w:tbl>
    <w:p>
      <w:pPr>
        <w:spacing w:after="160" w:before="4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80"/>
        <w:gridCol w:w="2500"/>
      </w:tblGrid>
      <w:tr>
        <w:trPr>
          <w:tblHeader/>
        </w:trPr>
        <w:tc>
          <w:tcPr>
            <w:tcW w:type="dxa" w:w="7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3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3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W w:type="dxa" w:w="7580"/>
            <w:tcBorders>
              <w:top w:val="single" w:color="D9D9D9" w:sz="4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Lewis &amp; Clark Interpretive Trail Exhibit — Monument Restoration, in Partnership with Amplify Arts</w:t>
            </w:r>
          </w:p>
        </w:tc>
        <w:tc>
          <w:tcPr>
            <w:tcW w:type="dxa" w:w="2500"/>
            <w:tcBorders>
              <w:top w:val="single" w:color="D9D9D9" w:sz="4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$2,450.00</w:t>
            </w:r>
          </w:p>
        </w:tc>
      </w:tr>
      <w:tr>
        <w:tc>
          <w:tcPr>
            <w:tcW w:type="dxa" w:w="7580"/>
            <w:tcBorders>
              <w:top w:val="single" w:color="D9D9D9" w:sz="4"/>
              <w:left w:val="none" w:color="FFFFFF" w:sz="0"/>
              <w:bottom w:val="single" w:color="D9D9D9" w:sz="4"/>
              <w:right w:val="none" w:color="FFFFFF" w:sz="0"/>
            </w:tcBorders>
            <w:shd w:fill="F3E5B1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Total Due</w:t>
            </w:r>
          </w:p>
        </w:tc>
        <w:tc>
          <w:tcPr>
            <w:tcW w:type="dxa" w:w="2500"/>
            <w:tcBorders>
              <w:top w:val="single" w:color="D9D9D9" w:sz="4"/>
              <w:left w:val="none" w:color="FFFFFF" w:sz="0"/>
              <w:bottom w:val="single" w:color="D9D9D9" w:sz="4"/>
              <w:right w:val="none" w:color="FFFFFF" w:sz="0"/>
            </w:tcBorders>
            <w:shd w:fill="F3E5B1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$2,450.00</w:t>
            </w:r>
          </w:p>
        </w:tc>
      </w:tr>
    </w:tbl>
    <w:p>
      <w:pPr>
        <w:pBdr>
          <w:top w:val="single" w:color="C9A961" w:sz="8" w:space="8"/>
        </w:pBdr>
        <w:spacing w:before="500"/>
      </w:pPr>
      <w:r>
        <w:rPr>
          <w:rFonts w:ascii="Calibri" w:cs="Calibri" w:eastAsia="Calibri" w:hAnsi="Calibri"/>
          <w:b/>
          <w:bCs/>
          <w:caps/>
          <w:color w:val="3F5364"/>
          <w:sz w:val="17"/>
          <w:szCs w:val="17"/>
        </w:rPr>
        <w:t xml:space="preserve">REMIT PAYMENT TO</w:t>
      </w:r>
    </w:p>
    <w:p>
      <w:pPr>
        <w:spacing w:before="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Back to the River, Inc.  •  P.O. Box 3802, Omaha, NE 68103-0802</w:t>
      </w:r>
    </w:p>
    <w:p>
      <w:pPr>
        <w:spacing w:before="500"/>
      </w:pPr>
    </w:p>
    <w:p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Peter A. Castellano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President, Back to the River, Inc.</w:t>
      </w:r>
    </w:p>
    <w:p>
      <w:pPr>
        <w:spacing w:before="600"/>
        <w:jc w:val="center"/>
      </w:pPr>
      <w:r>
        <w:rPr>
          <w:rFonts w:ascii="Calibri" w:cs="Calibri" w:eastAsia="Calibri" w:hAnsi="Calibri"/>
          <w:i/>
          <w:iCs/>
          <w:color w:val="7C857E"/>
          <w:sz w:val="19"/>
          <w:szCs w:val="19"/>
        </w:rPr>
        <w:t xml:space="preserve">Thank you for supporting the Missouri River waterfront.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354e58c7d3e64ea6eef5f14ed2c9c876522429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2026-09-18T21:24:03.515Z</dcterms:created>
  <dcterms:modified xsi:type="dcterms:W3CDTF">2026-09-18T21:24:03.516Z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