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Análisis del software — vistas dinámicas actualizadas</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Documento de análisis de interacciones entre cliente web/móvil, backend modular y servicios externos para GPS Guardian Escolar.</w:t>
      </w:r>
      <w:r>
        <w:t xml:space="preserve"> Esta revisión incorpora el estado de los repositorios al 28 de octubre de 2026; el anexo separa código presente de validación ejecutada.</w:t>
      </w:r>
    </w:p>
    <w:p>
      <w:pPr>
        <w:pStyle w:val="Heading1"/>
      </w:pPr>
      <w:r>
        <w:t>Contenido</w:t>
      </w:r>
    </w:p>
    <w:p>
      <w:pPr>
        <w:ind w:firstLine="720"/>
      </w:pPr>
      <w:r>
        <w:t>1. Contexto operativo</w:t>
      </w:r>
    </w:p>
    <w:p>
      <w:pPr>
        <w:ind w:firstLine="720"/>
      </w:pPr>
      <w:r>
        <w:t>2. Vista dinámica de autenticación y dispositivo nuevo</w:t>
      </w:r>
    </w:p>
    <w:p>
      <w:pPr>
        <w:ind w:firstLine="720"/>
      </w:pPr>
      <w:r>
        <w:t>3. Vista dinámica de vinculación y GPS</w:t>
      </w:r>
    </w:p>
    <w:p>
      <w:pPr>
        <w:ind w:firstLine="720"/>
      </w:pPr>
      <w:r>
        <w:t>4. Vista dinámica de mapas y zonas</w:t>
      </w:r>
    </w:p>
    <w:p>
      <w:pPr>
        <w:ind w:firstLine="720"/>
      </w:pPr>
      <w:r>
        <w:t>5. Vista dinámica de despliegue</w:t>
      </w:r>
    </w:p>
    <w:p>
      <w:pPr>
        <w:ind w:firstLine="720"/>
      </w:pPr>
      <w:r>
        <w:t>6. Escenarios alternos y fallos</w:t>
      </w:r>
    </w:p>
    <w:p>
      <w:pPr>
        <w:ind w:firstLine="720"/>
      </w:pPr>
      <w:r>
        <w:t>7. Referencias</w:t>
      </w:r>
    </w:p>
    <w:p>
      <w:r>
        <w:br w:type="page"/>
      </w:r>
    </w:p>
    <w:p>
      <w:pPr/>
      <w:r>
        <w:t>Anexo. Actualización técnica (28 de octubre de 2026)</w:t>
      </w:r>
    </w:p>
    <w:p>
      <w:pPr>
        <w:pStyle w:val="Heading1"/>
      </w:pPr>
      <w:r>
        <w:t>1. Contexto operativo</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pStyle w:val="Heading1"/>
      </w:pPr>
      <w:r>
        <w:t>2. Vista dinámica de autenticación y dispositivo nuevo</w:t>
      </w:r>
    </w:p>
    <w:p>
      <w:pPr>
        <w:ind w:firstLine="720"/>
      </w:pPr>
      <w:r>
        <w:t>Secuencia: navegador o app → POST /api/auth/login → servicio AuthService → persistencia y control de sesiones → emisión de JWT o estado que requiere confirmación. Endpoint observado: GET /api/auth/confirm-login?token=...; la alerta de nuevo dispositivo se reportó como no funcional en pruebas posteriores y requiere investigación.</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pStyle w:val="Heading1"/>
      </w:pPr>
      <w:r>
        <w:t>3. Vista dinámica de vinculación y GPS</w:t>
      </w:r>
    </w:p>
    <w:p>
      <w:pPr>
        <w:ind w:firstLine="720"/>
      </w:pPr>
      <w:r>
        <w:t>Secuencia: acudiente genera QR o código → estudiante vincula dispositivo → inicia trayecto autorizado → localización Expo / navigator.geolocation → POST /trips/{tripId}/coordinates (ruta de cliente reportada por Codex; verificar prefijo API) → almacenamiento → consulta panel. En web el rastreo se detiene al abandonar la página; Android segundo plano requiere APK y permisos reales.</w:t>
      </w:r>
    </w:p>
    <w:p>
      <w:pPr>
        <w:pStyle w:val="Heading1"/>
      </w:pPr>
      <w:r>
        <w:t>4. Vista dinámica de mapas y zonas</w:t>
      </w:r>
    </w:p>
    <w:p>
      <w:pPr>
        <w:ind w:firstLine="720"/>
      </w:pPr>
      <w:r>
        <w:t>Navegador → Maps JavaScript API para representación; frontend → /api/maps/places/autocomplete → servicio Maps → Places API (New), con clave exclusiva del backend; Geocoding API y Routes API para direcciones y trayectos. La persistencia de rutas y zonas se realiza en /api/routes y /api/safe-zones; no se debe asumir que la falla visual del mapa implica falla de persistencia.</w:t>
      </w:r>
    </w:p>
    <w:p>
      <w:pPr>
        <w:pStyle w:val="Heading1"/>
      </w:pPr>
      <w:r>
        <w:t>5. Vista dinámica de despliegue</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Orden operativo: PostgreSQL Render → Liquibase → backend Spring Boot → frontend Expo Web/Nginx → smoke tests. Los componentes Docker Compose pueden funcionar localmente de forma separada.</w:t>
      </w:r>
    </w:p>
    <w:p>
      <w:pPr>
        <w:pStyle w:val="Heading1"/>
      </w:pPr>
      <w:r>
        <w:t>6. Escenarios alternos y fallos</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ind w:firstLine="720"/>
      </w:pPr>
      <w:r>
        <w:t>Errores esperados: 401 por credenciales, 429 por límite de solicitudes, 502/503 por servicio temporalmente inaccesible o cold start; expiración de token y cola offline.</w:t>
      </w:r>
    </w:p>
    <w:p>
      <w:pPr>
        <w:pStyle w:val="Heading1"/>
      </w:pPr>
      <w:r>
        <w:t>7.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Flujos dinámicos incorporados</w:t>
      </w:r>
    </w:p>
    <w:p>
      <w:pPr>
        <w:pStyle w:val="ListBullet"/>
      </w:pPr>
      <w:r>
        <w:t>Inicio de sesión: el cliente identifica el dispositivo; el backend limita intentos, aplica controles de sesión y registra credenciales de sesión protegidas. Los errores se entregan con códigos HTTP y contratos más consistentes.</w:t>
      </w:r>
    </w:p>
    <w:p>
      <w:pPr>
        <w:pStyle w:val="ListBullet"/>
      </w:pPr>
      <w:r>
        <w:t>Vinculación: el acudiente escanea el QR o usa el flujo de enlace disponible; el backend consume el código de forma controlada y verifica el acceso al estudiante antes de exponer su información.</w:t>
      </w:r>
    </w:p>
    <w:p>
      <w:pPr>
        <w:pStyle w:val="ListBullet"/>
      </w:pPr>
      <w:r>
        <w:t>Trayectos y avisos: los estados de trayecto y acceso compartido cuentan con validaciones en servicios y contratos actualizados; la entrega por correo, push y WebSocket sigue dependiendo de configuración y verificación de cada proveedor.</w:t>
      </w:r>
    </w:p>
    <w:p>
      <w:pPr>
        <w:pStyle w:val="Heading2"/>
      </w:pPr>
      <w:r>
        <w:t>Pendiente de validación</w:t>
      </w:r>
    </w:p>
    <w:p>
      <w:pPr>
        <w:pStyle w:val="ListBullet"/>
      </w:pPr>
      <w:r>
        <w:t>La estabilización del escáner QR está reflejada en código; falta repetir el recorrido con cámara y cuentas de prueba en web y Android. No se registran aquí resultados de campo ni pruebas de notificación.</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