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 mc:Ignorable="w14 w15 w16se w16cid w16 w16cex w16sdtdh wp14">
  <w:body>
    <w:p w14:paraId="0B8F7B7C">
      <w:pPr>
        <w:pStyle w:val="BodyText"/>
        <w:jc w:val="left"/>
      </w:pPr>
    </w:p>
    <w:p w14:paraId="6D7C184D">
      <w:pPr>
        <w:pStyle w:val="BodyText"/>
        <w:jc w:val="left"/>
      </w:pPr>
    </w:p>
    <w:p w14:paraId="28A29B16">
      <w:pPr>
        <w:pStyle w:val="BodyText"/>
        <w:jc w:val="left"/>
      </w:pPr>
    </w:p>
    <w:p w14:paraId="37754F41">
      <w:pPr>
        <w:pStyle w:val="BodyText"/>
        <w:spacing w:before="223"/>
        <w:jc w:val="left"/>
      </w:pPr>
    </w:p>
    <w:p w14:paraId="0B296DF9">
      <w:pPr>
        <w:spacing w:before="1"/>
        <w:ind w:left="0" w:right="359"/>
        <w:jc w:val="center"/>
        <w:rPr>
          <w:b/>
          <w:sz w:val="24"/>
        </w:rPr>
      </w:pPr>
      <w:r>
        <w:rPr>
          <w:rFonts w:ascii="Times New Roman" w:hAnsi="Times New Roman" w:eastAsia="Times New Roman" w:cs="Times New Roman"/>
          <w:b/>
          <w:bCs/>
          <w:sz w:val="32"/>
          <w:szCs w:val="32"/>
        </w:rPr>
        <w:t xml:space="preserve">GPS Guardian </w:t>
      </w:r>
      <w:r>
        <w:rPr>
          <w:rFonts w:ascii="Times New Roman" w:hAnsi="Times New Roman" w:eastAsia="Times New Roman" w:cs="Times New Roman"/>
          <w:b/>
          <w:bCs/>
          <w:spacing w:val="-2"/>
          <w:sz w:val="32"/>
          <w:szCs w:val="32"/>
        </w:rPr>
        <w:t>Escolar</w:t>
      </w:r>
    </w:p>
    <w:p w14:paraId="72BAC7B8">
      <w:pPr>
        <w:pStyle w:val="BodyText"/>
        <w:jc w:val="left"/>
        <w:rPr>
          <w:b/>
        </w:rPr>
      </w:pPr>
    </w:p>
    <w:p w14:paraId="62EF2B6A">
      <w:pPr>
        <w:pStyle w:val="BodyText"/>
        <w:jc w:val="left"/>
        <w:rPr>
          <w:b/>
        </w:rPr>
      </w:pPr>
    </w:p>
    <w:p w14:paraId="4B8A4478">
      <w:pPr>
        <w:pStyle w:val="BodyText"/>
        <w:spacing w:before="272"/>
        <w:jc w:val="left"/>
        <w:rPr>
          <w:b/>
        </w:rPr>
      </w:pPr>
    </w:p>
    <w:p w14:paraId="4C2A9042">
      <w:pPr>
        <w:pStyle w:val="Title"/>
        <w:spacing w:line="376" w:lineRule="auto"/>
        <w:jc w:val="center"/>
      </w:pPr>
      <w:r>
        <w:rPr>
          <w:rFonts w:ascii="Times New Roman" w:hAnsi="Times New Roman" w:eastAsia="Times New Roman" w:cs="Times New Roman"/>
          <w:b/>
          <w:bCs/>
          <w:sz w:val="32"/>
          <w:szCs w:val="32"/>
        </w:rPr>
        <w:t>GPS Guardian Escolar: diseño e integración de un sistema multiplataforma</w:t>
      </w:r>
      <w:r>
        <w:rPr>
          <w:rFonts w:ascii="Times New Roman" w:hAnsi="Times New Roman" w:eastAsia="Times New Roman" w:cs="Times New Roman"/>
          <w:b/>
          <w:bCs/>
          <w:spacing w:val="-2"/>
          <w:sz w:val="32"/>
          <w:szCs w:val="32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32"/>
          <w:szCs w:val="32"/>
        </w:rPr>
        <w:t xml:space="preserve">para el seguimiento del transporte </w:t>
      </w:r>
      <w:r>
        <w:rPr>
          <w:rFonts w:ascii="Times New Roman" w:hAnsi="Times New Roman" w:eastAsia="Times New Roman" w:cs="Times New Roman"/>
          <w:b/>
          <w:bCs/>
          <w:spacing w:val="-2"/>
          <w:sz w:val="32"/>
          <w:szCs w:val="32"/>
        </w:rPr>
        <w:t>escolar</w:t>
      </w:r>
    </w:p>
    <w:p w14:paraId="3C0DE912">
      <w:pPr>
        <w:pStyle w:val="BodyText"/>
        <w:jc w:val="left"/>
        <w:rPr>
          <w:b/>
          <w:sz w:val="30"/>
        </w:rPr>
      </w:pPr>
    </w:p>
    <w:p w14:paraId="4663A7BD">
      <w:pPr>
        <w:pStyle w:val="BodyText"/>
        <w:jc w:val="left"/>
        <w:rPr>
          <w:b/>
          <w:sz w:val="30"/>
        </w:rPr>
      </w:pPr>
    </w:p>
    <w:p w14:paraId="73A6060A">
      <w:pPr>
        <w:pStyle w:val="BodyText"/>
        <w:jc w:val="left"/>
        <w:rPr>
          <w:b/>
          <w:sz w:val="30"/>
        </w:rPr>
      </w:pPr>
      <w:r>
        <w:t xml:space="preserve">   </w:t>
      </w:r>
    </w:p>
    <w:p w14:paraId="0439DC91">
      <w:pPr>
        <w:pStyle w:val="BodyText"/>
        <w:spacing w:line="240" w:lineRule="auto"/>
        <w:jc w:val="left"/>
      </w:pPr>
    </w:p>
    <w:p w14:paraId="306546F3">
      <w:pPr>
        <w:pStyle w:val="BodyText"/>
        <w:spacing w:line="240" w:lineRule="auto"/>
        <w:jc w:val="left"/>
      </w:pPr>
    </w:p>
    <w:p w14:paraId="57773DA9">
      <w:pPr>
        <w:pStyle w:val="BodyText"/>
        <w:spacing w:line="240" w:lineRule="auto"/>
        <w:jc w:val="left"/>
      </w:pPr>
      <w:r>
        <w:t xml:space="preserve">  </w:t>
      </w:r>
    </w:p>
    <w:p w14:paraId="209F3DC1">
      <w:pPr>
        <w:pStyle w:val="Title"/>
        <w:spacing w:before="1" w:line="240" w:lineRule="auto"/>
        <w:ind w:right="359"/>
        <w:jc w:val="center"/>
      </w:pPr>
      <w:r>
        <w:rPr>
          <w:rFonts w:ascii="Times New Roman" w:cs="Times New Roman"/>
          <w:b/>
          <w:bCs/>
          <w:sz w:val="30"/>
          <w:szCs w:val="30"/>
        </w:rPr>
        <w:t>Autoría:</w:t>
      </w:r>
      <w:r>
        <w:rPr>
          <w:rFonts w:ascii="Times New Roman" w:cs="Times New Roman"/>
          <w:b/>
          <w:bCs/>
          <w:spacing w:val="-5"/>
          <w:sz w:val="30"/>
          <w:szCs w:val="30"/>
        </w:rPr>
        <w:t xml:space="preserve"> </w:t>
      </w:r>
      <w:r>
        <w:rPr>
          <w:rFonts w:ascii="Times New Roman" w:cs="Times New Roman"/>
          <w:spacing w:val="-5"/>
          <w:sz w:val="30"/>
          <w:szCs w:val="30"/>
        </w:rPr>
        <w:t xml:space="preserve">Guardian Escolar </w:t>
      </w:r>
    </w:p>
    <w:p w14:paraId="7AABDF05">
      <w:pPr>
        <w:pStyle w:val="Title"/>
        <w:spacing w:before="1" w:line="240" w:lineRule="auto"/>
      </w:pPr>
    </w:p>
    <w:p w14:paraId="7838A1AB">
      <w:pPr>
        <w:pStyle w:val="Title"/>
        <w:spacing w:before="1" w:line="240" w:lineRule="auto"/>
      </w:pPr>
    </w:p>
    <w:p w14:paraId="7E0F6A69">
      <w:pPr>
        <w:pStyle w:val="Title"/>
        <w:spacing w:before="1" w:line="240" w:lineRule="auto"/>
      </w:pPr>
    </w:p>
    <w:p w14:paraId="1DAE760A">
      <w:pPr>
        <w:pStyle w:val="Title"/>
        <w:spacing w:before="1" w:line="240" w:lineRule="auto"/>
      </w:pPr>
    </w:p>
    <w:p w14:paraId="2B8A0100">
      <w:pPr>
        <w:pStyle w:val="Title"/>
        <w:spacing w:before="1" w:line="240" w:lineRule="auto"/>
      </w:pPr>
    </w:p>
    <w:p w14:paraId="1720581C">
      <w:pPr>
        <w:pStyle w:val="Title"/>
        <w:spacing w:before="1" w:line="240" w:lineRule="auto"/>
        <w:ind w:right="359"/>
        <w:jc w:val="center"/>
      </w:pPr>
      <w:r>
        <w:rPr>
          <w:rFonts w:ascii="Times New Roman" w:cs="Times New Roman"/>
          <w:b/>
          <w:bCs/>
          <w:spacing w:val="-5"/>
          <w:sz w:val="30"/>
          <w:szCs w:val="30"/>
        </w:rPr>
        <w:t xml:space="preserve">Intengrantes: </w:t>
      </w:r>
    </w:p>
    <w:p w14:paraId="7CFCAC1F">
      <w:pPr>
        <w:pStyle w:val="Title"/>
        <w:spacing w:before="1" w:line="240" w:lineRule="auto"/>
        <w:ind w:right="359"/>
        <w:jc w:val="center"/>
      </w:pPr>
      <w:r>
        <w:rPr>
          <w:rFonts w:ascii="Times New Roman" w:cs="Times New Roman"/>
          <w:sz w:val="30"/>
          <w:szCs w:val="30"/>
        </w:rPr>
        <w:t xml:space="preserve">Kevin Andery Culma Gómez, </w:t>
      </w:r>
    </w:p>
    <w:p w14:paraId="334A79D9">
      <w:pPr>
        <w:pStyle w:val="Title"/>
        <w:spacing w:before="1" w:line="240" w:lineRule="auto"/>
        <w:ind w:right="359"/>
        <w:jc w:val="center"/>
      </w:pPr>
      <w:r>
        <w:rPr>
          <w:rFonts w:ascii="Times New Roman" w:cs="Times New Roman"/>
          <w:sz w:val="30"/>
          <w:szCs w:val="30"/>
        </w:rPr>
        <w:t xml:space="preserve">Nicolas Estid Ruiz Sastoque, </w:t>
      </w:r>
    </w:p>
    <w:p w14:paraId="5B4AC92F">
      <w:pPr>
        <w:pStyle w:val="Title"/>
        <w:spacing w:before="1" w:line="240" w:lineRule="auto"/>
        <w:ind w:right="359"/>
        <w:jc w:val="center"/>
      </w:pPr>
      <w:r>
        <w:rPr>
          <w:rFonts w:ascii="Times New Roman" w:cs="Times New Roman"/>
          <w:sz w:val="30"/>
          <w:szCs w:val="30"/>
        </w:rPr>
        <w:t>Jhon Camilo Suaza Sanchez</w:t>
      </w:r>
    </w:p>
    <w:p w14:paraId="16415DE0">
      <w:pPr>
        <w:pStyle w:val="Title"/>
        <w:spacing w:before="1" w:line="240" w:lineRule="auto"/>
        <w:ind w:right="359"/>
        <w:jc w:val="center"/>
      </w:pPr>
    </w:p>
    <w:p w14:paraId="2D17A62D">
      <w:pPr>
        <w:pStyle w:val="Title"/>
        <w:spacing w:before="1" w:line="240" w:lineRule="auto"/>
      </w:pPr>
    </w:p>
    <w:p w14:paraId="5BF3C798">
      <w:pPr>
        <w:pStyle w:val="Title"/>
        <w:spacing w:before="1" w:line="240" w:lineRule="auto"/>
        <w:ind w:right="359"/>
        <w:jc w:val="center"/>
      </w:pPr>
    </w:p>
    <w:p w14:paraId="2D961A5D">
      <w:pPr>
        <w:pStyle w:val="Title"/>
        <w:spacing w:before="1" w:line="240" w:lineRule="auto"/>
      </w:pPr>
    </w:p>
    <w:p w14:paraId="2DE2BC77">
      <w:pPr>
        <w:pStyle w:val="Title"/>
        <w:spacing w:before="1" w:line="240" w:lineRule="auto"/>
        <w:ind w:right="359"/>
        <w:jc w:val="center"/>
      </w:pPr>
      <w:r>
        <w:rPr>
          <w:rFonts w:ascii="Times New Roman" w:cs="Times New Roman"/>
          <w:b/>
          <w:bCs/>
          <w:sz w:val="30"/>
          <w:szCs w:val="30"/>
        </w:rPr>
        <w:t xml:space="preserve"> </w:t>
      </w:r>
    </w:p>
    <w:p w14:paraId="7892F7C2">
      <w:pPr>
        <w:pStyle w:val="Title"/>
        <w:spacing w:before="1" w:line="240" w:lineRule="auto"/>
        <w:ind w:right="359"/>
        <w:jc w:val="center"/>
      </w:pPr>
      <w:r>
        <w:rPr>
          <w:rFonts w:ascii="Times New Roman" w:cs="Times New Roman"/>
          <w:b/>
          <w:bCs/>
          <w:sz w:val="30"/>
          <w:szCs w:val="30"/>
        </w:rPr>
        <w:t xml:space="preserve">Base documental: </w:t>
      </w:r>
    </w:p>
    <w:p w14:paraId="6567B9E7">
      <w:pPr>
        <w:pStyle w:val="Title"/>
        <w:spacing w:before="1" w:line="240" w:lineRule="auto"/>
        <w:ind w:right="359"/>
        <w:jc w:val="center"/>
      </w:pPr>
      <w:r>
        <w:rPr>
          <w:rFonts w:ascii="Times New Roman" w:cs="Times New Roman"/>
          <w:sz w:val="30"/>
          <w:szCs w:val="30"/>
        </w:rPr>
        <w:t>archivos técnicos y documentos previos suministrados</w:t>
      </w:r>
    </w:p>
    <w:p w14:paraId="5551D4EF">
      <w:pPr>
        <w:pStyle w:val="Title"/>
        <w:spacing w:before="1" w:line="240" w:lineRule="auto"/>
      </w:pPr>
    </w:p>
    <w:p w14:paraId="3E0562D9">
      <w:pPr>
        <w:pStyle w:val="Title"/>
        <w:spacing w:before="1" w:line="240" w:lineRule="auto"/>
      </w:pPr>
    </w:p>
    <w:p w14:paraId="7B54B1F6">
      <w:pPr>
        <w:pStyle w:val="Title"/>
        <w:spacing w:before="1" w:line="240" w:lineRule="auto"/>
      </w:pPr>
    </w:p>
    <w:p w14:paraId="6AA6A56C">
      <w:pPr>
        <w:pStyle w:val="Title"/>
        <w:spacing w:before="1" w:line="240" w:lineRule="auto"/>
      </w:pPr>
    </w:p>
    <w:p w14:paraId="047F0FE4">
      <w:pPr>
        <w:pStyle w:val="Title"/>
        <w:spacing w:before="1" w:line="240" w:lineRule="auto"/>
      </w:pPr>
    </w:p>
    <w:p w14:paraId="20E4A6B1">
      <w:pPr>
        <w:pStyle w:val="Title"/>
        <w:spacing w:before="1" w:line="240" w:lineRule="auto"/>
      </w:pPr>
    </w:p>
    <w:p w14:paraId="7B5941F2">
      <w:pPr>
        <w:pStyle w:val="Title"/>
        <w:spacing w:before="1" w:line="240" w:lineRule="auto"/>
        <w:ind w:right="359"/>
        <w:jc w:val="center"/>
      </w:pPr>
      <w:r>
        <w:rPr>
          <w:rFonts w:ascii="Times New Roman" w:cs="Times New Roman"/>
          <w:sz w:val="30"/>
          <w:szCs w:val="30"/>
        </w:rPr>
        <w:t xml:space="preserve">Servicio Nacional de Aprendizaje, </w:t>
      </w:r>
    </w:p>
    <w:p w14:paraId="70A14CB1">
      <w:pPr>
        <w:pStyle w:val="Title"/>
        <w:spacing w:before="1" w:line="240" w:lineRule="auto"/>
        <w:ind w:right="359"/>
        <w:jc w:val="center"/>
      </w:pPr>
      <w:r>
        <w:rPr>
          <w:rFonts w:ascii="Times New Roman" w:cs="Times New Roman"/>
          <w:sz w:val="30"/>
          <w:szCs w:val="30"/>
        </w:rPr>
        <w:t xml:space="preserve">Neiva,  Huila, 9 de octubre de 2026</w:t>
      </w:r>
    </w:p>
    <w:p w14:paraId="3127641C"/>
    <w:p w14:paraId="74A83058">
      <w:r>
        <w:t xml:space="preserve">  </w:t>
      </w:r>
    </w:p>
    <w:p w14:paraId="49D88F1C">
      <w:pPr>
        <w:pStyle w:val="BodyText"/>
        <w:spacing w:after="0" w:line="686" w:lineRule="auto"/>
        <w:jc w:val="center"/>
        <w:sectPr>
          <w:headerReference w:type="default" r:id="rId5"/>
          <w:type w:val="continuous"/>
          <w:pgSz w:w="12240" w:h="15840"/>
          <w:pgMar w:top="1360" w:right="1080" w:bottom="280" w:left="1440" w:header="338" w:footer="0"/>
        </w:sectPr>
      </w:pPr>
    </w:p>
    <w:p w14:paraId="0429AE73">
      <w:pPr>
        <w:spacing w:before="80"/>
        <w:ind w:left="0" w:right="359"/>
        <w:jc w:val="center"/>
        <w:rPr>
          <w:b/>
          <w:sz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 xml:space="preserve">Tabla de </w:t>
      </w:r>
      <w:r>
        <w:rPr>
          <w:rFonts w:ascii="Times New Roman" w:hAnsi="Times New Roman" w:eastAsia="Times New Roman" w:cs="Times New Roman"/>
          <w:b/>
          <w:bCs/>
          <w:spacing w:val="-2"/>
          <w:sz w:val="24"/>
          <w:szCs w:val="22"/>
        </w:rPr>
        <w:t>contenido</w:t>
      </w:r>
    </w:p>
    <w:sdt>
      <w:sdtPr>
        <w:docPartObj>
          <w:docPartGallery w:val="Table of Contents"/>
          <w:docPartUnique/>
        </w:docPartObj>
      </w:sdtPr>
      <w:sdtEndPr/>
      <w:sdtContent>
        <w:p w14:paraId="22CE9F50">
          <w:pPr>
            <w:pStyle w:val="TOC1"/>
            <w:tabs>
              <w:tab w:val="right" w:pos="9359" w:leader="dot"/>
            </w:tabs>
            <w:spacing w:before="586"/>
            <w:ind w:left="0"/>
            <w:jc w:val="left"/>
          </w:pPr>
          <w:hyperlink w:anchor="_bookmark0">
            <w:r>
              <w:rPr>
                <w:rFonts w:ascii="Times New Roman" w:hAnsi="Times New Roman" w:eastAsia="Times New Roman" w:cs="Times New Roman"/>
                <w:spacing w:val="-2"/>
                <w:sz w:val="22"/>
                <w:szCs w:val="22"/>
              </w:rPr>
              <w:t>Título</w:t>
            </w:r>
          </w:hyperlink>
          <w:r>
            <w:tab/>
          </w:r>
          <w:hyperlink w:anchor="_bookmark0">
            <w:r>
              <w:rPr>
                <w:rFonts w:ascii="Times New Roman" w:hAnsi="Times New Roman" w:eastAsia="Times New Roman" w:cs="Times New Roman"/>
                <w:spacing w:val="-10"/>
                <w:sz w:val="22"/>
                <w:szCs w:val="22"/>
              </w:rPr>
              <w:t>3</w:t>
            </w:r>
          </w:hyperlink>
        </w:p>
        <w:p w14:paraId="344D4F38">
          <w:pPr>
            <w:pStyle w:val="TOC1"/>
            <w:tabs>
              <w:tab w:val="right" w:pos="9359" w:leader="dot"/>
            </w:tabs>
            <w:ind w:left="0"/>
            <w:jc w:val="left"/>
          </w:pPr>
          <w:hyperlink w:anchor="_bookmark1">
            <w:r>
              <w:rPr>
                <w:rFonts w:ascii="Times New Roman" w:hAnsi="Times New Roman" w:eastAsia="Times New Roman" w:cs="Times New Roman"/>
                <w:spacing w:val="-2"/>
                <w:sz w:val="22"/>
                <w:szCs w:val="22"/>
              </w:rPr>
              <w:t>Resumen</w:t>
            </w:r>
          </w:hyperlink>
          <w:r>
            <w:tab/>
          </w:r>
          <w:hyperlink w:anchor="_bookmark1">
            <w:r>
              <w:rPr>
                <w:rFonts w:ascii="Times New Roman" w:hAnsi="Times New Roman" w:eastAsia="Times New Roman" w:cs="Times New Roman"/>
                <w:spacing w:val="-10"/>
                <w:sz w:val="22"/>
                <w:szCs w:val="22"/>
              </w:rPr>
              <w:t>4</w:t>
            </w:r>
          </w:hyperlink>
        </w:p>
        <w:p w14:paraId="79D63393">
          <w:pPr>
            <w:pStyle w:val="TOC1"/>
            <w:numPr>
              <w:ilvl w:val="0"/>
              <w:numId w:val="1"/>
            </w:numPr>
            <w:tabs>
              <w:tab w:val="left" w:pos="224"/>
              <w:tab w:val="right" w:pos="9359" w:leader="dot"/>
            </w:tabs>
            <w:spacing w:before="247" w:after="0" w:line="240" w:lineRule="auto"/>
            <w:ind w:left="224" w:right="0" w:hanging="224"/>
            <w:jc w:val="left"/>
          </w:pPr>
          <w:hyperlink w:anchor="_bookmark2">
            <w:r>
              <w:rPr>
                <w:rFonts w:ascii="Times New Roman" w:hAnsi="Times New Roman" w:eastAsia="Times New Roman" w:cs="Times New Roman"/>
                <w:spacing w:val="-2"/>
                <w:sz w:val="22"/>
                <w:szCs w:val="22"/>
              </w:rPr>
              <w:t>Introducción</w:t>
            </w:r>
          </w:hyperlink>
          <w:r>
            <w:tab/>
          </w:r>
          <w:hyperlink w:anchor="_bookmark2">
            <w:r>
              <w:rPr>
                <w:rFonts w:ascii="Times New Roman" w:hAnsi="Times New Roman" w:eastAsia="Times New Roman" w:cs="Times New Roman"/>
                <w:spacing w:val="-10"/>
                <w:sz w:val="22"/>
                <w:szCs w:val="22"/>
              </w:rPr>
              <w:t>5</w:t>
            </w:r>
          </w:hyperlink>
        </w:p>
        <w:p w14:paraId="210783BF">
          <w:pPr>
            <w:pStyle w:val="TOC1"/>
            <w:numPr>
              <w:ilvl w:val="0"/>
              <w:numId w:val="1"/>
            </w:numPr>
            <w:tabs>
              <w:tab w:val="left" w:pos="224"/>
              <w:tab w:val="right" w:pos="9359" w:leader="dot"/>
            </w:tabs>
            <w:spacing w:before="247" w:after="0" w:line="240" w:lineRule="auto"/>
            <w:ind w:left="224" w:right="0" w:hanging="224"/>
            <w:jc w:val="left"/>
          </w:pPr>
          <w:hyperlink w:anchor="_bookmark2"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Objetivo</w:t>
            </w:r>
            <w:r>
              <w:rPr>
                <w:rFonts w:ascii="Times New Roman" w:hAnsi="Times New Roman" w:eastAsia="Times New Roman" w:cs="Times New Roman"/>
                <w:spacing w:val="5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y</w:t>
            </w:r>
            <w:r>
              <w:rPr>
                <w:rFonts w:ascii="Times New Roman" w:hAnsi="Times New Roman" w:eastAsia="Times New Roman" w:cs="Times New Roman"/>
                <w:spacing w:val="5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2"/>
                <w:szCs w:val="22"/>
              </w:rPr>
              <w:t>alcance</w:t>
            </w:r>
          </w:hyperlink>
          <w:r>
            <w:tab/>
          </w:r>
          <w:hyperlink w:anchor="_bookmark2">
            <w:r>
              <w:rPr>
                <w:rFonts w:ascii="Times New Roman" w:hAnsi="Times New Roman" w:eastAsia="Times New Roman" w:cs="Times New Roman"/>
                <w:spacing w:val="-10"/>
                <w:sz w:val="22"/>
                <w:szCs w:val="22"/>
              </w:rPr>
              <w:t>5</w:t>
            </w:r>
          </w:hyperlink>
        </w:p>
        <w:p w14:paraId="5D3239EF">
          <w:pPr>
            <w:pStyle w:val="TOC1"/>
            <w:numPr>
              <w:ilvl w:val="0"/>
              <w:numId w:val="1"/>
            </w:numPr>
            <w:tabs>
              <w:tab w:val="left" w:pos="224"/>
              <w:tab w:val="right" w:pos="9359" w:leader="dot"/>
            </w:tabs>
            <w:spacing w:before="247" w:after="0" w:line="240" w:lineRule="auto"/>
            <w:ind w:left="224" w:right="0" w:hanging="224"/>
            <w:jc w:val="left"/>
          </w:pPr>
          <w:hyperlink w:anchor="_bookmark2">
            <w:r>
              <w:rPr>
                <w:rFonts w:ascii="Times New Roman" w:hAnsi="Times New Roman" w:eastAsia="Times New Roman" w:cs="Times New Roman"/>
                <w:spacing w:val="-2"/>
                <w:sz w:val="22"/>
                <w:szCs w:val="22"/>
              </w:rPr>
              <w:t>Metodología</w:t>
            </w:r>
          </w:hyperlink>
          <w:r>
            <w:tab/>
          </w:r>
          <w:hyperlink w:anchor="_bookmark2">
            <w:r>
              <w:rPr>
                <w:rFonts w:ascii="Times New Roman" w:hAnsi="Times New Roman" w:eastAsia="Times New Roman" w:cs="Times New Roman"/>
                <w:spacing w:val="-10"/>
                <w:sz w:val="22"/>
                <w:szCs w:val="22"/>
              </w:rPr>
              <w:t>5</w:t>
            </w:r>
          </w:hyperlink>
        </w:p>
        <w:p w14:paraId="1C6268BF">
          <w:pPr>
            <w:pStyle w:val="TOC1"/>
            <w:numPr>
              <w:ilvl w:val="0"/>
              <w:numId w:val="1"/>
            </w:numPr>
            <w:tabs>
              <w:tab w:val="left" w:pos="224"/>
              <w:tab w:val="right" w:pos="9359" w:leader="dot"/>
            </w:tabs>
            <w:spacing w:before="247" w:after="0" w:line="240" w:lineRule="auto"/>
            <w:ind w:left="224" w:right="0" w:hanging="224"/>
            <w:jc w:val="left"/>
          </w:pPr>
          <w:hyperlink w:anchor="_bookmark3"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Diseño</w:t>
            </w:r>
            <w:r>
              <w:rPr>
                <w:rFonts w:ascii="Times New Roman" w:hAnsi="Times New Roman" w:eastAsia="Times New Roman" w:cs="Times New Roman"/>
                <w:spacing w:val="8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e</w:t>
            </w:r>
            <w:r>
              <w:rPr>
                <w:rFonts w:ascii="Times New Roman" w:hAnsi="Times New Roman" w:eastAsia="Times New Roman" w:cs="Times New Roman"/>
                <w:spacing w:val="8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implementación</w:t>
            </w:r>
            <w:r>
              <w:rPr>
                <w:rFonts w:ascii="Times New Roman" w:hAnsi="Times New Roman" w:eastAsia="Times New Roman" w:cs="Times New Roman"/>
                <w:spacing w:val="8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2"/>
                <w:szCs w:val="22"/>
              </w:rPr>
              <w:t>identificada</w:t>
            </w:r>
          </w:hyperlink>
          <w:r>
            <w:tab/>
          </w:r>
          <w:hyperlink w:anchor="_bookmark3">
            <w:r>
              <w:rPr>
                <w:rFonts w:ascii="Times New Roman" w:hAnsi="Times New Roman" w:eastAsia="Times New Roman" w:cs="Times New Roman"/>
                <w:spacing w:val="-10"/>
                <w:sz w:val="22"/>
                <w:szCs w:val="22"/>
              </w:rPr>
              <w:t>6</w:t>
            </w:r>
          </w:hyperlink>
        </w:p>
        <w:p w14:paraId="47755290">
          <w:pPr>
            <w:pStyle w:val="TOC1"/>
            <w:numPr>
              <w:ilvl w:val="0"/>
              <w:numId w:val="1"/>
            </w:numPr>
            <w:tabs>
              <w:tab w:val="left" w:pos="224"/>
              <w:tab w:val="right" w:pos="9359" w:leader="dot"/>
            </w:tabs>
            <w:spacing w:before="247" w:after="0" w:line="240" w:lineRule="auto"/>
            <w:ind w:left="224" w:right="0" w:hanging="224"/>
            <w:jc w:val="left"/>
          </w:pPr>
          <w:hyperlink w:anchor="_bookmark3"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Resultados</w:t>
            </w:r>
            <w:r>
              <w:rPr>
                <w:rFonts w:ascii="Times New Roman" w:hAnsi="Times New Roman" w:eastAsia="Times New Roman" w:cs="Times New Roman"/>
                <w:spacing w:val="6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de</w:t>
            </w:r>
            <w:r>
              <w:rPr>
                <w:rFonts w:ascii="Times New Roman" w:hAnsi="Times New Roman" w:eastAsia="Times New Roman" w:cs="Times New Roman"/>
                <w:spacing w:val="6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inspección,</w:t>
            </w:r>
            <w:r>
              <w:rPr>
                <w:rFonts w:ascii="Times New Roman" w:hAnsi="Times New Roman" w:eastAsia="Times New Roman" w:cs="Times New Roman"/>
                <w:spacing w:val="6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no</w:t>
            </w:r>
            <w:r>
              <w:rPr>
                <w:rFonts w:ascii="Times New Roman" w:hAnsi="Times New Roman" w:eastAsia="Times New Roman" w:cs="Times New Roman"/>
                <w:spacing w:val="6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de</w:t>
            </w:r>
            <w:r>
              <w:rPr>
                <w:rFonts w:ascii="Times New Roman" w:hAnsi="Times New Roman" w:eastAsia="Times New Roman" w:cs="Times New Roman"/>
                <w:spacing w:val="6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2"/>
                <w:szCs w:val="22"/>
              </w:rPr>
              <w:t>ejecución</w:t>
            </w:r>
          </w:hyperlink>
          <w:r>
            <w:tab/>
          </w:r>
          <w:hyperlink w:anchor="_bookmark3">
            <w:r>
              <w:rPr>
                <w:rFonts w:ascii="Times New Roman" w:hAnsi="Times New Roman" w:eastAsia="Times New Roman" w:cs="Times New Roman"/>
                <w:spacing w:val="-10"/>
                <w:sz w:val="22"/>
                <w:szCs w:val="22"/>
              </w:rPr>
              <w:t>6</w:t>
            </w:r>
          </w:hyperlink>
        </w:p>
        <w:p w14:paraId="4BB5A7D5">
          <w:pPr>
            <w:pStyle w:val="TOC1"/>
            <w:numPr>
              <w:ilvl w:val="0"/>
              <w:numId w:val="1"/>
            </w:numPr>
            <w:tabs>
              <w:tab w:val="left" w:pos="224"/>
              <w:tab w:val="right" w:pos="9359" w:leader="dot"/>
            </w:tabs>
            <w:spacing w:before="247" w:after="0" w:line="240" w:lineRule="auto"/>
            <w:ind w:left="224" w:right="0" w:hanging="224"/>
            <w:jc w:val="left"/>
          </w:pPr>
          <w:hyperlink w:anchor="_bookmark4">
            <w:r>
              <w:rPr>
                <w:rFonts w:ascii="Times New Roman" w:hAnsi="Times New Roman" w:eastAsia="Times New Roman" w:cs="Times New Roman"/>
                <w:spacing w:val="-2"/>
                <w:sz w:val="22"/>
                <w:szCs w:val="22"/>
              </w:rPr>
              <w:t>Discusión</w:t>
            </w:r>
          </w:hyperlink>
          <w:r>
            <w:tab/>
          </w:r>
          <w:hyperlink w:anchor="_bookmark4">
            <w:r>
              <w:rPr>
                <w:rFonts w:ascii="Times New Roman" w:hAnsi="Times New Roman" w:eastAsia="Times New Roman" w:cs="Times New Roman"/>
                <w:spacing w:val="-10"/>
                <w:sz w:val="22"/>
                <w:szCs w:val="22"/>
              </w:rPr>
              <w:t>7</w:t>
            </w:r>
          </w:hyperlink>
        </w:p>
        <w:p w14:paraId="518F3126">
          <w:pPr>
            <w:pStyle w:val="TOC1"/>
            <w:numPr>
              <w:ilvl w:val="0"/>
              <w:numId w:val="1"/>
            </w:numPr>
            <w:tabs>
              <w:tab w:val="left" w:pos="224"/>
              <w:tab w:val="right" w:pos="9359" w:leader="dot"/>
            </w:tabs>
            <w:spacing w:before="247" w:after="0" w:line="240" w:lineRule="auto"/>
            <w:ind w:left="224" w:right="0" w:hanging="224"/>
            <w:jc w:val="left"/>
          </w:pPr>
          <w:hyperlink w:anchor="_bookmark4">
            <w:r>
              <w:rPr>
                <w:rFonts w:ascii="Times New Roman" w:hAnsi="Times New Roman" w:eastAsia="Times New Roman" w:cs="Times New Roman"/>
                <w:spacing w:val="-2"/>
                <w:sz w:val="22"/>
                <w:szCs w:val="22"/>
              </w:rPr>
              <w:t>Conclusiones</w:t>
            </w:r>
          </w:hyperlink>
          <w:r>
            <w:tab/>
          </w:r>
          <w:hyperlink w:anchor="_bookmark4">
            <w:r>
              <w:rPr>
                <w:rFonts w:ascii="Times New Roman" w:hAnsi="Times New Roman" w:eastAsia="Times New Roman" w:cs="Times New Roman"/>
                <w:spacing w:val="-10"/>
                <w:sz w:val="22"/>
                <w:szCs w:val="22"/>
              </w:rPr>
              <w:t>7</w:t>
            </w:r>
          </w:hyperlink>
        </w:p>
        <w:p w14:paraId="38FBD4ED">
          <w:pPr>
            <w:pStyle w:val="TOC1"/>
            <w:numPr>
              <w:ilvl w:val="0"/>
              <w:numId w:val="1"/>
            </w:numPr>
            <w:tabs>
              <w:tab w:val="left" w:pos="224"/>
              <w:tab w:val="right" w:pos="9359" w:leader="dot"/>
            </w:tabs>
            <w:spacing w:before="247" w:after="0" w:line="240" w:lineRule="auto"/>
            <w:ind w:left="224" w:right="0" w:hanging="224"/>
            <w:jc w:val="left"/>
          </w:pPr>
          <w:hyperlink w:anchor="_bookmark4"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Limitaciones</w:t>
            </w:r>
            <w:r>
              <w:rPr>
                <w:rFonts w:ascii="Times New Roman" w:hAnsi="Times New Roman" w:eastAsia="Times New Roman" w:cs="Times New Roman"/>
                <w:spacing w:val="6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y</w:t>
            </w:r>
            <w:r>
              <w:rPr>
                <w:rFonts w:ascii="Times New Roman" w:hAnsi="Times New Roman" w:eastAsia="Times New Roman" w:cs="Times New Roman"/>
                <w:spacing w:val="6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futuras</w:t>
            </w:r>
            <w:r>
              <w:rPr>
                <w:rFonts w:ascii="Times New Roman" w:hAnsi="Times New Roman" w:eastAsia="Times New Roman" w:cs="Times New Roman"/>
                <w:spacing w:val="6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líneas</w:t>
            </w:r>
            <w:r>
              <w:rPr>
                <w:rFonts w:ascii="Times New Roman" w:hAnsi="Times New Roman" w:eastAsia="Times New Roman" w:cs="Times New Roman"/>
                <w:spacing w:val="6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de</w:t>
            </w:r>
            <w:r>
              <w:rPr>
                <w:rFonts w:ascii="Times New Roman" w:hAnsi="Times New Roman" w:eastAsia="Times New Roman" w:cs="Times New Roman"/>
                <w:spacing w:val="6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2"/>
                <w:szCs w:val="22"/>
              </w:rPr>
              <w:t>trabajo</w:t>
            </w:r>
          </w:hyperlink>
          <w:r>
            <w:tab/>
          </w:r>
          <w:hyperlink w:anchor="_bookmark4">
            <w:r>
              <w:rPr>
                <w:rFonts w:ascii="Times New Roman" w:hAnsi="Times New Roman" w:eastAsia="Times New Roman" w:cs="Times New Roman"/>
                <w:spacing w:val="-10"/>
                <w:sz w:val="22"/>
                <w:szCs w:val="22"/>
              </w:rPr>
              <w:t>7</w:t>
            </w:r>
          </w:hyperlink>
        </w:p>
        <w:p w14:paraId="04032BF7">
          <w:pPr>
            <w:pStyle w:val="TOC1"/>
            <w:tabs>
              <w:tab w:val="right" w:pos="9359" w:leader="dot"/>
            </w:tabs>
            <w:ind w:left="0"/>
            <w:jc w:val="left"/>
          </w:pPr>
          <w:hyperlink w:anchor="_bookmark4"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Material</w:t>
            </w:r>
            <w:r>
              <w:rPr>
                <w:rFonts w:ascii="Times New Roman" w:hAnsi="Times New Roman" w:eastAsia="Times New Roman" w:cs="Times New Roman"/>
                <w:spacing w:val="8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primario</w:t>
            </w:r>
            <w:r>
              <w:rPr>
                <w:rFonts w:ascii="Times New Roman" w:hAnsi="Times New Roman" w:eastAsia="Times New Roman" w:cs="Times New Roman"/>
                <w:spacing w:val="9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2"/>
                <w:szCs w:val="22"/>
              </w:rPr>
              <w:t>examinado</w:t>
            </w:r>
          </w:hyperlink>
          <w:r>
            <w:tab/>
          </w:r>
          <w:hyperlink w:anchor="_bookmark4">
            <w:r>
              <w:rPr>
                <w:rFonts w:ascii="Times New Roman" w:hAnsi="Times New Roman" w:eastAsia="Times New Roman" w:cs="Times New Roman"/>
                <w:spacing w:val="-10"/>
                <w:sz w:val="22"/>
                <w:szCs w:val="22"/>
              </w:rPr>
              <w:t>7</w:t>
            </w:r>
          </w:hyperlink>
        </w:p>
        <w:p w14:paraId="542A1888">
          <w:pPr>
            <w:pStyle w:val="TOC1"/>
            <w:tabs>
              <w:tab w:val="right" w:pos="9359" w:leader="dot"/>
            </w:tabs>
            <w:ind w:left="0"/>
            <w:jc w:val="left"/>
          </w:pPr>
          <w:hyperlink w:anchor="_bookmark5">
            <w:r>
              <w:rPr>
                <w:rFonts w:ascii="Times New Roman" w:hAnsi="Times New Roman" w:eastAsia="Times New Roman" w:cs="Times New Roman"/>
                <w:spacing w:val="-2"/>
                <w:sz w:val="22"/>
                <w:szCs w:val="22"/>
              </w:rPr>
              <w:t>Referencias</w:t>
            </w:r>
          </w:hyperlink>
          <w:r>
            <w:tab/>
          </w:r>
          <w:hyperlink w:anchor="_bookmark5">
            <w:r>
              <w:rPr>
                <w:rFonts w:ascii="Times New Roman" w:hAnsi="Times New Roman" w:eastAsia="Times New Roman" w:cs="Times New Roman"/>
                <w:spacing w:val="-10"/>
                <w:sz w:val="22"/>
                <w:szCs w:val="22"/>
              </w:rPr>
              <w:t>8</w:t>
            </w:r>
          </w:hyperlink>
        </w:p>
      </w:sdtContent>
    </w:sdt>
    <w:p w14:paraId="4D20A3BF">
      <w:pPr>
        <w:spacing w:before="80"/>
        <w:ind w:left="720" w:right="0"/>
        <w:jc w:val="left"/>
        <w:rPr>
          <w:sz w:val="24"/>
        </w:rPr>
      </w:pPr>
      <w:bookmarkStart w:id="1" w:name="_bookmark0"/>
      <w:bookmarkEnd w:id="1"/>
    </w:p>
    <w:p w14:paraId="0CB9435C">
      <w:pPr>
        <w:spacing w:before="80" w:line="240" w:lineRule="auto"/>
      </w:pPr>
    </w:p>
    <w:p w14:paraId="6385B937">
      <w:pPr>
        <w:spacing w:before="80" w:line="240" w:lineRule="auto"/>
      </w:pPr>
    </w:p>
    <w:p w14:paraId="315BC6D5">
      <w:pPr>
        <w:spacing w:before="80" w:line="240" w:lineRule="auto"/>
      </w:pPr>
    </w:p>
    <w:p w14:paraId="79E428C1">
      <w:pPr>
        <w:spacing w:before="80" w:line="240" w:lineRule="auto"/>
      </w:pPr>
    </w:p>
    <w:p w14:paraId="3371D6F8">
      <w:pPr>
        <w:spacing w:before="80" w:line="240" w:lineRule="auto"/>
      </w:pPr>
    </w:p>
    <w:p w14:paraId="16DF36D1">
      <w:pPr>
        <w:spacing w:before="80" w:line="240" w:lineRule="auto"/>
      </w:pPr>
    </w:p>
    <w:p w14:paraId="67DC2181">
      <w:pPr>
        <w:spacing w:before="80" w:line="240" w:lineRule="auto"/>
      </w:pPr>
    </w:p>
    <w:p w14:paraId="77EC52ED">
      <w:pPr>
        <w:spacing w:before="80" w:line="240" w:lineRule="auto"/>
      </w:pPr>
    </w:p>
    <w:p w14:paraId="4F0D53AC">
      <w:pPr>
        <w:spacing w:before="80" w:line="240" w:lineRule="auto"/>
      </w:pPr>
    </w:p>
    <w:p w14:paraId="42034320">
      <w:pPr>
        <w:spacing w:before="80" w:line="240" w:lineRule="auto"/>
      </w:pPr>
    </w:p>
    <w:p w14:paraId="1891627C">
      <w:pPr>
        <w:spacing w:before="80" w:line="240" w:lineRule="auto"/>
      </w:pPr>
    </w:p>
    <w:p w14:paraId="06FB5A47">
      <w:pPr>
        <w:spacing w:before="80" w:line="240" w:lineRule="auto"/>
      </w:pPr>
    </w:p>
    <w:p w14:paraId="243B5546">
      <w:pPr>
        <w:spacing w:before="80" w:line="240" w:lineRule="auto"/>
      </w:pPr>
    </w:p>
    <w:p w14:paraId="40F0AF8E">
      <w:pPr>
        <w:spacing w:before="80" w:line="240" w:lineRule="auto"/>
      </w:pPr>
    </w:p>
    <w:p w14:paraId="778E0EA1">
      <w:pPr>
        <w:spacing w:before="80" w:line="240" w:lineRule="auto"/>
      </w:pPr>
    </w:p>
    <w:p w14:paraId="0006DC27">
      <w:pPr>
        <w:spacing w:before="80" w:line="240" w:lineRule="auto"/>
      </w:pPr>
    </w:p>
    <w:p w14:paraId="370636C3">
      <w:pPr>
        <w:spacing w:before="80" w:line="240" w:lineRule="auto"/>
      </w:pPr>
    </w:p>
    <w:p w14:paraId="23009D62">
      <w:pPr>
        <w:spacing w:before="80" w:line="240" w:lineRule="auto"/>
      </w:pPr>
    </w:p>
    <w:p w14:paraId="1208F724">
      <w:pPr>
        <w:spacing w:before="80" w:line="240" w:lineRule="auto"/>
      </w:pPr>
    </w:p>
    <w:p w14:paraId="617CD96F">
      <w:pPr>
        <w:pStyle w:val="BodyText"/>
        <w:spacing w:before="228"/>
        <w:jc w:val="left"/>
      </w:pPr>
    </w:p>
    <w:p w14:paraId="0E2CC3C7">
      <w:pPr>
        <w:pStyle w:val="Heading1"/>
        <w:ind w:left="794" w:right="1152"/>
        <w:jc w:val="center"/>
      </w:pPr>
      <w:r>
        <w:rPr>
          <w:rFonts w:ascii="Times New Roman" w:hAnsi="Times New Roman" w:eastAsia="Times New Roman" w:cs="Times New Roman"/>
          <w:b/>
          <w:bCs/>
          <w:spacing w:val="-2"/>
          <w:sz w:val="24"/>
          <w:szCs w:val="24"/>
        </w:rPr>
        <w:t>Título</w:t>
      </w:r>
    </w:p>
    <w:p w14:paraId="6882F982">
      <w:pPr>
        <w:pStyle w:val="BodyText"/>
        <w:spacing w:before="128"/>
        <w:jc w:val="left"/>
        <w:rPr>
          <w:b/>
        </w:rPr>
      </w:pPr>
    </w:p>
    <w:p w14:paraId="46B7CF1A">
      <w:pPr>
        <w:spacing w:before="0" w:line="417" w:lineRule="auto"/>
        <w:ind w:left="0" w:right="359" w:firstLine="720"/>
        <w:jc w:val="left"/>
        <w:rPr>
          <w:b/>
          <w:sz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>GPS</w:t>
      </w:r>
      <w:r>
        <w:rPr>
          <w:rFonts w:ascii="Times New Roman" w:hAnsi="Times New Roman" w:eastAsia="Times New Roman" w:cs="Times New Roman"/>
          <w:b/>
          <w:bCs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>Guardian</w:t>
      </w:r>
      <w:r>
        <w:rPr>
          <w:rFonts w:ascii="Times New Roman" w:hAnsi="Times New Roman" w:eastAsia="Times New Roman" w:cs="Times New Roman"/>
          <w:b/>
          <w:bCs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>Escolar:</w:t>
      </w:r>
      <w:r>
        <w:rPr>
          <w:rFonts w:ascii="Times New Roman" w:hAnsi="Times New Roman" w:eastAsia="Times New Roman" w:cs="Times New Roman"/>
          <w:b/>
          <w:bCs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>diseño</w:t>
      </w:r>
      <w:r>
        <w:rPr>
          <w:rFonts w:ascii="Times New Roman" w:hAnsi="Times New Roman" w:eastAsia="Times New Roman" w:cs="Times New Roman"/>
          <w:b/>
          <w:bCs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>e</w:t>
      </w:r>
      <w:r>
        <w:rPr>
          <w:rFonts w:ascii="Times New Roman" w:hAnsi="Times New Roman" w:eastAsia="Times New Roman" w:cs="Times New Roman"/>
          <w:b/>
          <w:bCs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>integración</w:t>
      </w:r>
      <w:r>
        <w:rPr>
          <w:rFonts w:ascii="Times New Roman" w:hAnsi="Times New Roman" w:eastAsia="Times New Roman" w:cs="Times New Roman"/>
          <w:b/>
          <w:bCs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>de</w:t>
      </w:r>
      <w:r>
        <w:rPr>
          <w:rFonts w:ascii="Times New Roman" w:hAnsi="Times New Roman" w:eastAsia="Times New Roman" w:cs="Times New Roman"/>
          <w:b/>
          <w:bCs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>un</w:t>
      </w:r>
      <w:r>
        <w:rPr>
          <w:rFonts w:ascii="Times New Roman" w:hAnsi="Times New Roman" w:eastAsia="Times New Roman" w:cs="Times New Roman"/>
          <w:b/>
          <w:bCs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>sistema</w:t>
      </w:r>
      <w:r>
        <w:rPr>
          <w:rFonts w:ascii="Times New Roman" w:hAnsi="Times New Roman" w:eastAsia="Times New Roman" w:cs="Times New Roman"/>
          <w:b/>
          <w:bCs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>multiplataforma</w:t>
      </w:r>
      <w:r>
        <w:rPr>
          <w:rFonts w:ascii="Times New Roman" w:hAnsi="Times New Roman" w:eastAsia="Times New Roman" w:cs="Times New Roman"/>
          <w:b/>
          <w:bCs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>para</w:t>
      </w:r>
      <w:r>
        <w:rPr>
          <w:rFonts w:ascii="Times New Roman" w:hAnsi="Times New Roman" w:eastAsia="Times New Roman" w:cs="Times New Roman"/>
          <w:b/>
          <w:bCs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>el seguimiento del transporte escolar con backend modular y persistencia PostgreSQL</w:t>
      </w:r>
    </w:p>
    <w:p w14:paraId="1FE953AA">
      <w:pPr>
        <w:spacing w:after="0" w:line="417" w:lineRule="auto"/>
        <w:jc w:val="left"/>
        <w:rPr>
          <w:b/>
          <w:sz w:val="24"/>
        </w:rPr>
        <w:sectPr>
          <w:pgSz w:w="12240" w:h="15840"/>
          <w:pgMar w:top="1360" w:right="1080" w:bottom="280" w:left="1440" w:header="338" w:footer="0"/>
        </w:sectPr>
      </w:pPr>
    </w:p>
    <w:p w14:paraId="4BB3EC0E">
      <w:pPr>
        <w:pStyle w:val="Heading1"/>
        <w:spacing w:before="80"/>
        <w:ind w:right="359"/>
        <w:jc w:val="center"/>
      </w:pPr>
      <w:bookmarkStart w:id="2" w:name="_bookmark1"/>
      <w:r>
        <w:rPr>
          <w:b w:val="0"/>
        </w:rPr>
      </w:r>
      <w:r>
        <w:rPr>
          <w:rFonts w:ascii="Times New Roman" w:hAnsi="Times New Roman" w:eastAsia="Times New Roman" w:cs="Times New Roman"/>
          <w:b/>
          <w:bCs/>
          <w:spacing w:val="-2"/>
          <w:sz w:val="24"/>
          <w:szCs w:val="24"/>
        </w:rPr>
        <w:t>Resumen</w:t>
      </w:r>
      <w:bookmarkEnd w:id="2"/>
    </w:p>
    <w:p w14:paraId="7E4EFEB0">
      <w:pPr>
        <w:pStyle w:val="BodyText"/>
        <w:spacing w:before="127"/>
        <w:jc w:val="left"/>
        <w:rPr>
          <w:b/>
        </w:rPr>
      </w:pPr>
    </w:p>
    <w:p w14:paraId="29F4539D">
      <w:pPr>
        <w:pStyle w:val="BodyText"/>
        <w:spacing w:before="1" w:line="417" w:lineRule="auto"/>
        <w:ind w:right="359" w:firstLine="720"/>
        <w:jc w:val="left"/>
      </w:pPr>
      <w:r>
        <w:rPr>
          <w:rFonts w:ascii="Times New Roman" w:hAnsi="Times New Roman" w:eastAsia="Times New Roman" w:cs="Times New Roman"/>
          <w:sz w:val="24"/>
          <w:szCs w:val="24"/>
        </w:rPr>
        <w:t>Este</w:t>
      </w:r>
      <w:r>
        <w:rPr>
          <w:rFonts w:ascii="Times New Roman" w:hAnsi="Times New Roman" w:eastAsia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artículo</w:t>
      </w:r>
      <w:r>
        <w:rPr>
          <w:rFonts w:ascii="Times New Roman" w:hAnsi="Times New Roman" w:eastAsia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presenta</w:t>
      </w:r>
      <w:r>
        <w:rPr>
          <w:rFonts w:ascii="Times New Roman" w:hAnsi="Times New Roman" w:eastAsia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el</w:t>
      </w:r>
      <w:r>
        <w:rPr>
          <w:rFonts w:ascii="Times New Roman" w:hAnsi="Times New Roman" w:eastAsia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diseño</w:t>
      </w:r>
      <w:r>
        <w:rPr>
          <w:rFonts w:ascii="Times New Roman" w:hAnsi="Times New Roman" w:eastAsia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y</w:t>
      </w:r>
      <w:r>
        <w:rPr>
          <w:rFonts w:ascii="Times New Roman" w:hAnsi="Times New Roman" w:eastAsia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el</w:t>
      </w:r>
      <w:r>
        <w:rPr>
          <w:rFonts w:ascii="Times New Roman" w:hAnsi="Times New Roman" w:eastAsia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estado</w:t>
      </w:r>
      <w:r>
        <w:rPr>
          <w:rFonts w:ascii="Times New Roman" w:hAnsi="Times New Roman" w:eastAsia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técnico</w:t>
      </w:r>
      <w:r>
        <w:rPr>
          <w:rFonts w:ascii="Times New Roman" w:hAnsi="Times New Roman" w:eastAsia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identificable</w:t>
      </w:r>
      <w:r>
        <w:rPr>
          <w:rFonts w:ascii="Times New Roman" w:hAnsi="Times New Roman" w:eastAsia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de</w:t>
      </w:r>
      <w:r>
        <w:rPr>
          <w:rFonts w:ascii="Times New Roman" w:hAnsi="Times New Roman" w:eastAsia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GPS</w:t>
      </w:r>
      <w:r>
        <w:rPr>
          <w:rFonts w:ascii="Times New Roman" w:hAnsi="Times New Roman" w:eastAsia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Guardian</w:t>
      </w:r>
      <w:r>
        <w:rPr>
          <w:rFonts w:ascii="Times New Roman" w:hAnsi="Times New Roman" w:eastAsia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Escolar, proyecto académico orientado a apoyar el seguimiento de los desplazamientos de estudiantes por parte de acudientes autorizados. Se realizó una revisión estática de las fuentes del frontend Expo/React Native, backend Java/Spring Boot, scripts SQL PostgreSQL/Liquibase y Docker Compose,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contrastándolas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con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el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SRS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y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los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documentos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técnicos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previos.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Se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identifican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módulos de autenticación, estudiantes, rutas, trayectos GPS, zonas seguras, notificaciones y administración; además, una arquitectura HTTP REST y mensajería STOMP para compartir coordenadas.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La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revisión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registra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incompatibilidades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de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integración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entre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el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modo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estudiantil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y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la API (ruta obligatoria omitida, discrepancia del estado final del trayecto y ausencia de credencial de dispositivo), así como cuestiones de seguridad en la vinculación QR y en la autorización de suscripción de trayectos. Los resultados son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hallazgos de inspección de código</w:t>
      </w:r>
      <w:r>
        <w:rPr>
          <w:rFonts w:ascii="Times New Roman" w:hAnsi="Times New Roman" w:eastAsia="Times New Roman" w:cs="Times New Roman"/>
          <w:sz w:val="24"/>
          <w:szCs w:val="24"/>
        </w:rPr>
        <w:t>, no métricas de rendimiento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ni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pruebas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funcionales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concluyentes.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Se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propone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un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plan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de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verificación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para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validar el sistema antes de operar con datos reales de menores.</w:t>
      </w:r>
    </w:p>
    <w:p w14:paraId="1DA36AA5">
      <w:pPr>
        <w:pStyle w:val="BodyText"/>
        <w:spacing w:before="1" w:line="417" w:lineRule="auto"/>
      </w:pPr>
    </w:p>
    <w:p w14:paraId="02D7FDA2">
      <w:pPr>
        <w:pStyle w:val="BodyText"/>
        <w:spacing w:before="37" w:line="417" w:lineRule="auto"/>
        <w:ind w:firstLine="720"/>
        <w:jc w:val="left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Palabras</w:t>
      </w:r>
      <w:r>
        <w:rPr>
          <w:rFonts w:ascii="Times New Roman" w:hAnsi="Times New Roman" w:eastAsia="Times New Roman" w:cs="Times New Roman"/>
          <w:b/>
          <w:bCs/>
          <w:spacing w:val="-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clave:</w:t>
      </w:r>
      <w:r>
        <w:rPr>
          <w:rFonts w:ascii="Times New Roman" w:hAnsi="Times New Roman" w:eastAsia="Times New Roman" w:cs="Times New Roman"/>
          <w:b/>
          <w:bCs/>
          <w:spacing w:val="-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monitoreo</w:t>
      </w:r>
      <w:r>
        <w:rPr>
          <w:rFonts w:ascii="Times New Roman" w:hAnsi="Times New Roman" w:eastAsia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escolar;</w:t>
      </w:r>
      <w:r>
        <w:rPr>
          <w:rFonts w:ascii="Times New Roman" w:hAnsi="Times New Roman" w:eastAsia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GPS;</w:t>
      </w:r>
      <w:r>
        <w:rPr>
          <w:rFonts w:ascii="Times New Roman" w:hAnsi="Times New Roman" w:eastAsia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geolocalización;</w:t>
      </w:r>
      <w:r>
        <w:rPr>
          <w:rFonts w:ascii="Times New Roman" w:hAnsi="Times New Roman" w:eastAsia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Spring</w:t>
      </w:r>
      <w:r>
        <w:rPr>
          <w:rFonts w:ascii="Times New Roman" w:hAnsi="Times New Roman" w:eastAsia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Boot;</w:t>
      </w:r>
      <w:r>
        <w:rPr>
          <w:rFonts w:ascii="Times New Roman" w:hAnsi="Times New Roman" w:eastAsia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React</w:t>
      </w:r>
      <w:r>
        <w:rPr>
          <w:rFonts w:ascii="Times New Roman" w:hAnsi="Times New Roman" w:eastAsia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Native; PostgreSQL; seguridad de datos.</w:t>
      </w:r>
    </w:p>
    <w:p w14:paraId="141EDE32">
      <w:pPr>
        <w:pStyle w:val="BodyText"/>
        <w:spacing w:after="0" w:line="417" w:lineRule="auto"/>
        <w:jc w:val="left"/>
        <w:sectPr>
          <w:pgSz w:w="12240" w:h="15840"/>
          <w:pgMar w:top="1360" w:right="1080" w:bottom="280" w:left="1440" w:header="338" w:footer="0"/>
        </w:sectPr>
      </w:pPr>
    </w:p>
    <w:p w14:paraId="208E39FE">
      <w:pPr>
        <w:pStyle w:val="Heading1"/>
        <w:numPr>
          <w:ilvl w:val="0"/>
          <w:numId w:val="2"/>
        </w:numPr>
        <w:tabs>
          <w:tab w:val="left" w:pos="4133"/>
        </w:tabs>
        <w:spacing w:before="80" w:after="0" w:line="240" w:lineRule="auto"/>
        <w:ind w:left="4133" w:right="0" w:hanging="240"/>
        <w:jc w:val="left"/>
      </w:pPr>
      <w:bookmarkStart w:id="3" w:name="_bookmark2"/>
      <w:r>
        <w:rPr>
          <w:b w:val="0"/>
        </w:rPr>
      </w:r>
      <w:r>
        <w:rPr>
          <w:rFonts w:ascii="Times New Roman" w:hAnsi="Times New Roman" w:eastAsia="Times New Roman" w:cs="Times New Roman"/>
          <w:b/>
          <w:bCs/>
          <w:spacing w:val="-2"/>
          <w:sz w:val="24"/>
          <w:szCs w:val="24"/>
        </w:rPr>
        <w:t>Introducción</w:t>
      </w:r>
      <w:bookmarkEnd w:id="3"/>
    </w:p>
    <w:p w14:paraId="333A56CD">
      <w:pPr>
        <w:pStyle w:val="BodyText"/>
        <w:spacing w:before="127"/>
        <w:jc w:val="left"/>
        <w:rPr>
          <w:b/>
        </w:rPr>
      </w:pPr>
    </w:p>
    <w:p w14:paraId="12FDD6DB">
      <w:pPr>
        <w:pStyle w:val="BodyText"/>
        <w:spacing w:before="1" w:line="417" w:lineRule="auto"/>
        <w:ind w:right="359" w:firstLine="720"/>
        <w:jc w:val="left"/>
      </w:pPr>
      <w:r>
        <w:rPr>
          <w:rFonts w:ascii="Times New Roman" w:hAnsi="Times New Roman" w:eastAsia="Times New Roman" w:cs="Times New Roman"/>
          <w:sz w:val="24"/>
          <w:szCs w:val="24"/>
        </w:rPr>
        <w:t>El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seguimiento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de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trayectos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escolares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presenta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retos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de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información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oportuna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y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control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de acceso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datos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sensibles.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La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presentación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del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artefacto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se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contextualiza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en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la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investigación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basada en diseño descrita por Hevner et al. (2004). El tratamiento de posiciones y trayectos requiere considerar los riesgos de privacidad señalados por Krumm (2009), así como autorización por objeto (OWASP Foundation, 2023) y salvaguardas de confidencialidad (Ross &amp; Pillitteri, 2020). Los resultados técnicos proceden exclusivamente de los repositorios y documentos aportados (Equipo GPS Guardian Escolar, 2026). El SRS del proyecto plantea el monitoreo por padres/acudientes, registro de trayectos, notificaciones y seguridad. Esta revisión describe la arquitectura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implementada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y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sus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límites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verificables,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sin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asumir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la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eficacia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del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sistema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en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campo.</w:t>
      </w:r>
    </w:p>
    <w:p w14:paraId="26DF18A2">
      <w:pPr>
        <w:pStyle w:val="BodyText"/>
        <w:spacing w:before="22"/>
        <w:jc w:val="left"/>
      </w:pPr>
    </w:p>
    <w:p w14:paraId="348448EB">
      <w:pPr>
        <w:pStyle w:val="Heading1"/>
        <w:numPr>
          <w:ilvl w:val="0"/>
          <w:numId w:val="2"/>
        </w:numPr>
        <w:tabs>
          <w:tab w:val="left" w:pos="3853"/>
        </w:tabs>
        <w:spacing w:before="0" w:after="0" w:line="240" w:lineRule="auto"/>
        <w:ind w:left="3853" w:right="0" w:hanging="240"/>
        <w:jc w:val="left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Objetivo y </w:t>
      </w:r>
      <w:r>
        <w:rPr>
          <w:rFonts w:ascii="Times New Roman" w:hAnsi="Times New Roman" w:eastAsia="Times New Roman" w:cs="Times New Roman"/>
          <w:b/>
          <w:bCs/>
          <w:spacing w:val="-2"/>
          <w:sz w:val="24"/>
          <w:szCs w:val="24"/>
        </w:rPr>
        <w:t>alcance</w:t>
      </w:r>
    </w:p>
    <w:p w14:paraId="3F3C1B89">
      <w:pPr>
        <w:pStyle w:val="BodyText"/>
        <w:spacing w:before="128"/>
        <w:jc w:val="left"/>
        <w:rPr>
          <w:b/>
        </w:rPr>
      </w:pPr>
    </w:p>
    <w:p w14:paraId="1477B206">
      <w:pPr>
        <w:pStyle w:val="BodyText"/>
        <w:spacing w:line="417" w:lineRule="auto"/>
        <w:ind w:right="366" w:firstLine="720"/>
        <w:jc w:val="left"/>
      </w:pPr>
      <w:r>
        <w:rPr>
          <w:rFonts w:ascii="Times New Roman" w:hAnsi="Times New Roman" w:eastAsia="Times New Roman" w:cs="Times New Roman"/>
          <w:sz w:val="24"/>
          <w:szCs w:val="24"/>
        </w:rPr>
        <w:t>Describir componentes y flujos del sistema, relacionar los requisitos RF1–RF9 con</w:t>
      </w:r>
      <w:r>
        <w:rPr>
          <w:rFonts w:ascii="Times New Roman" w:hAnsi="Times New Roman" w:eastAsia="Times New Roman" w:cs="Times New Roman"/>
          <w:spacing w:val="4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código</w:t>
      </w:r>
      <w:r>
        <w:rPr>
          <w:rFonts w:ascii="Times New Roman" w:hAnsi="Times New Roman" w:eastAsia="Times New Roman" w:cs="Times New Roman"/>
          <w:spacing w:val="-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y</w:t>
      </w:r>
      <w:r>
        <w:rPr>
          <w:rFonts w:ascii="Times New Roman" w:hAnsi="Times New Roman" w:eastAsia="Times New Roman" w:cs="Times New Roman"/>
          <w:spacing w:val="-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datos,</w:t>
      </w:r>
      <w:r>
        <w:rPr>
          <w:rFonts w:ascii="Times New Roman" w:hAnsi="Times New Roman" w:eastAsia="Times New Roman" w:cs="Times New Roman"/>
          <w:spacing w:val="-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</w:t>
      </w:r>
      <w:r>
        <w:rPr>
          <w:rFonts w:ascii="Times New Roman" w:hAnsi="Times New Roman" w:eastAsia="Times New Roman" w:cs="Times New Roman"/>
          <w:spacing w:val="-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identificar</w:t>
      </w:r>
      <w:r>
        <w:rPr>
          <w:rFonts w:ascii="Times New Roman" w:hAnsi="Times New Roman" w:eastAsia="Times New Roman" w:cs="Times New Roman"/>
          <w:spacing w:val="-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riesgos</w:t>
      </w:r>
      <w:r>
        <w:rPr>
          <w:rFonts w:ascii="Times New Roman" w:hAnsi="Times New Roman" w:eastAsia="Times New Roman" w:cs="Times New Roman"/>
          <w:spacing w:val="-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y</w:t>
      </w:r>
      <w:r>
        <w:rPr>
          <w:rFonts w:ascii="Times New Roman" w:hAnsi="Times New Roman" w:eastAsia="Times New Roman" w:cs="Times New Roman"/>
          <w:spacing w:val="-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validaciones</w:t>
      </w:r>
      <w:r>
        <w:rPr>
          <w:rFonts w:ascii="Times New Roman" w:hAnsi="Times New Roman" w:eastAsia="Times New Roman" w:cs="Times New Roman"/>
          <w:spacing w:val="-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pendientes.</w:t>
      </w:r>
      <w:r>
        <w:rPr>
          <w:rFonts w:ascii="Times New Roman" w:hAnsi="Times New Roman" w:eastAsia="Times New Roman" w:cs="Times New Roman"/>
          <w:spacing w:val="-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No</w:t>
      </w:r>
      <w:r>
        <w:rPr>
          <w:rFonts w:ascii="Times New Roman" w:hAnsi="Times New Roman" w:eastAsia="Times New Roman" w:cs="Times New Roman"/>
          <w:spacing w:val="-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se</w:t>
      </w:r>
      <w:r>
        <w:rPr>
          <w:rFonts w:ascii="Times New Roman" w:hAnsi="Times New Roman" w:eastAsia="Times New Roman" w:cs="Times New Roman"/>
          <w:spacing w:val="-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persigue</w:t>
      </w:r>
      <w:r>
        <w:rPr>
          <w:rFonts w:ascii="Times New Roman" w:hAnsi="Times New Roman" w:eastAsia="Times New Roman" w:cs="Times New Roman"/>
          <w:spacing w:val="-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medir</w:t>
      </w:r>
      <w:r>
        <w:rPr>
          <w:rFonts w:ascii="Times New Roman" w:hAnsi="Times New Roman" w:eastAsia="Times New Roman" w:cs="Times New Roman"/>
          <w:spacing w:val="-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reducción</w:t>
      </w:r>
      <w:r>
        <w:rPr>
          <w:rFonts w:ascii="Times New Roman" w:hAnsi="Times New Roman" w:eastAsia="Times New Roman" w:cs="Times New Roman"/>
          <w:spacing w:val="-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de incidentes, satisfacción de usuarios, precisión GPS ni disponibilidad: esas evaluaciones no se 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aportaron.</w:t>
      </w:r>
    </w:p>
    <w:p w14:paraId="0850A605">
      <w:pPr>
        <w:pStyle w:val="BodyText"/>
        <w:spacing w:before="23"/>
        <w:jc w:val="left"/>
      </w:pPr>
    </w:p>
    <w:p w14:paraId="00C713BB">
      <w:pPr>
        <w:pStyle w:val="Heading1"/>
        <w:numPr>
          <w:ilvl w:val="0"/>
          <w:numId w:val="2"/>
        </w:numPr>
        <w:tabs>
          <w:tab w:val="left" w:pos="4160"/>
        </w:tabs>
        <w:spacing w:before="0" w:after="0" w:line="240" w:lineRule="auto"/>
        <w:ind w:left="4160" w:right="0" w:hanging="240"/>
        <w:jc w:val="left"/>
      </w:pPr>
      <w:r>
        <w:rPr>
          <w:rFonts w:ascii="Times New Roman" w:hAnsi="Times New Roman" w:eastAsia="Times New Roman" w:cs="Times New Roman"/>
          <w:b/>
          <w:bCs/>
          <w:spacing w:val="-2"/>
          <w:sz w:val="24"/>
          <w:szCs w:val="24"/>
        </w:rPr>
        <w:t>Metodología</w:t>
      </w:r>
    </w:p>
    <w:p w14:paraId="73E7F002">
      <w:pPr>
        <w:pStyle w:val="BodyText"/>
        <w:spacing w:before="128"/>
        <w:jc w:val="left"/>
        <w:rPr>
          <w:b/>
        </w:rPr>
      </w:pPr>
    </w:p>
    <w:p w14:paraId="555FC2C0">
      <w:pPr>
        <w:pStyle w:val="BodyText"/>
        <w:spacing w:line="417" w:lineRule="auto"/>
        <w:ind w:right="366" w:firstLine="720"/>
        <w:jc w:val="left"/>
      </w:pPr>
      <w:r>
        <w:rPr>
          <w:rFonts w:ascii="Times New Roman" w:hAnsi="Times New Roman" w:eastAsia="Times New Roman" w:cs="Times New Roman"/>
          <w:sz w:val="24"/>
          <w:szCs w:val="24"/>
        </w:rPr>
        <w:t>Se aplicó inspección documental y de código a cuatro fuentes: proyecto backend (</w:t>
      </w:r>
      <w:r>
        <w:rPr>
          <w:rFonts w:ascii="Courier New" w:hAnsi="Courier New" w:eastAsia="Times New Roman" w:cs="Times New Roman"/>
          <w:sz w:val="18"/>
          <w:szCs w:val="24"/>
        </w:rPr>
        <w:t>pom.xml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, Java y </w:t>
      </w:r>
      <w:r>
        <w:rPr>
          <w:rFonts w:ascii="Courier New" w:hAnsi="Courier New" w:eastAsia="Times New Roman" w:cs="Times New Roman"/>
          <w:sz w:val="18"/>
          <w:szCs w:val="24"/>
        </w:rPr>
        <w:t>application.yml</w:t>
      </w:r>
      <w:r>
        <w:rPr>
          <w:rFonts w:ascii="Times New Roman" w:hAnsi="Times New Roman" w:eastAsia="Times New Roman" w:cs="Times New Roman"/>
          <w:sz w:val="24"/>
          <w:szCs w:val="24"/>
        </w:rPr>
        <w:t>), frontend (</w:t>
      </w:r>
      <w:r>
        <w:rPr>
          <w:rFonts w:ascii="Courier New" w:hAnsi="Courier New" w:eastAsia="Times New Roman" w:cs="Times New Roman"/>
          <w:sz w:val="18"/>
          <w:szCs w:val="24"/>
        </w:rPr>
        <w:t>package.json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, </w:t>
      </w:r>
      <w:r>
        <w:rPr>
          <w:rFonts w:ascii="Courier New" w:hAnsi="Courier New" w:eastAsia="Times New Roman" w:cs="Times New Roman"/>
          <w:sz w:val="18"/>
          <w:szCs w:val="24"/>
        </w:rPr>
        <w:t>app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, </w:t>
      </w:r>
      <w:r>
        <w:rPr>
          <w:rFonts w:ascii="Courier New" w:hAnsi="Courier New" w:eastAsia="Times New Roman" w:cs="Times New Roman"/>
          <w:sz w:val="18"/>
          <w:szCs w:val="24"/>
        </w:rPr>
        <w:t>services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), base de datos (DDL/DML/DCL y changelogs) e infraestructura (Compose). Se contrastaron con el SRS y la propuesta/arquitectura anteriores. La metodología Scrum figura en la propuesta académica, pero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no</w:t>
      </w:r>
      <w:r>
        <w:rPr>
          <w:rFonts w:ascii="Times New Roman" w:hAnsi="Times New Roman" w:eastAsia="Times New Roman" w:cs="Times New Roman"/>
          <w:b/>
          <w:bCs/>
          <w:spacing w:val="-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se</w:t>
      </w:r>
      <w:r>
        <w:rPr>
          <w:rFonts w:ascii="Times New Roman" w:hAnsi="Times New Roman" w:eastAsia="Times New Roman" w:cs="Times New Roman"/>
          <w:b/>
          <w:bCs/>
          <w:spacing w:val="-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evaluó</w:t>
      </w:r>
      <w:r>
        <w:rPr>
          <w:rFonts w:ascii="Times New Roman" w:hAnsi="Times New Roman" w:eastAsia="Times New Roman" w:cs="Times New Roman"/>
          <w:b/>
          <w:bCs/>
          <w:spacing w:val="-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la</w:t>
      </w:r>
      <w:r>
        <w:rPr>
          <w:rFonts w:ascii="Times New Roman" w:hAnsi="Times New Roman" w:eastAsia="Times New Roman" w:cs="Times New Roman"/>
          <w:b/>
          <w:bCs/>
          <w:spacing w:val="-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evidencia</w:t>
      </w:r>
      <w:r>
        <w:rPr>
          <w:rFonts w:ascii="Times New Roman" w:hAnsi="Times New Roman" w:eastAsia="Times New Roman" w:cs="Times New Roman"/>
          <w:b/>
          <w:bCs/>
          <w:spacing w:val="-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de</w:t>
      </w:r>
      <w:r>
        <w:rPr>
          <w:rFonts w:ascii="Times New Roman" w:hAnsi="Times New Roman" w:eastAsia="Times New Roman" w:cs="Times New Roman"/>
          <w:b/>
          <w:bCs/>
          <w:spacing w:val="-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ceremonias</w:t>
      </w:r>
      <w:r>
        <w:rPr>
          <w:rFonts w:ascii="Times New Roman" w:hAnsi="Times New Roman" w:eastAsia="Times New Roman" w:cs="Times New Roman"/>
          <w:b/>
          <w:bCs/>
          <w:spacing w:val="-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Scrum</w:t>
      </w:r>
      <w:r>
        <w:rPr>
          <w:rFonts w:ascii="Times New Roman" w:hAnsi="Times New Roman" w:eastAsia="Times New Roman" w:cs="Times New Roman"/>
          <w:b/>
          <w:bCs/>
          <w:spacing w:val="-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en</w:t>
      </w:r>
      <w:r>
        <w:rPr>
          <w:rFonts w:ascii="Times New Roman" w:hAnsi="Times New Roman" w:eastAsia="Times New Roman" w:cs="Times New Roman"/>
          <w:spacing w:val="-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esta</w:t>
      </w:r>
      <w:r>
        <w:rPr>
          <w:rFonts w:ascii="Times New Roman" w:hAnsi="Times New Roman" w:eastAsia="Times New Roman" w:cs="Times New Roman"/>
          <w:spacing w:val="-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inspección.</w:t>
      </w:r>
      <w:r>
        <w:rPr>
          <w:rFonts w:ascii="Times New Roman" w:hAnsi="Times New Roman" w:eastAsia="Times New Roman" w:cs="Times New Roman"/>
          <w:spacing w:val="-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No</w:t>
      </w:r>
      <w:r>
        <w:rPr>
          <w:rFonts w:ascii="Times New Roman" w:hAnsi="Times New Roman" w:eastAsia="Times New Roman" w:cs="Times New Roman"/>
          <w:spacing w:val="-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se</w:t>
      </w:r>
      <w:r>
        <w:rPr>
          <w:rFonts w:ascii="Times New Roman" w:hAnsi="Times New Roman" w:eastAsia="Times New Roman" w:cs="Times New Roman"/>
          <w:spacing w:val="-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ejecutaron</w:t>
      </w:r>
      <w:r>
        <w:rPr>
          <w:rFonts w:ascii="Times New Roman" w:hAnsi="Times New Roman" w:eastAsia="Times New Roman" w:cs="Times New Roman"/>
          <w:spacing w:val="-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pruebas</w:t>
      </w:r>
      <w:r>
        <w:rPr>
          <w:rFonts w:ascii="Times New Roman" w:hAnsi="Times New Roman" w:eastAsia="Times New Roman" w:cs="Times New Roman"/>
          <w:spacing w:val="-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de campo ni servicios externos.</w:t>
      </w:r>
    </w:p>
    <w:p w14:paraId="66BC5A59">
      <w:pPr>
        <w:pStyle w:val="BodyText"/>
        <w:spacing w:after="0" w:line="417" w:lineRule="auto"/>
        <w:jc w:val="left"/>
        <w:sectPr>
          <w:pgSz w:w="12240" w:h="15840"/>
          <w:pgMar w:top="1360" w:right="1080" w:bottom="280" w:left="1440" w:header="338" w:footer="0"/>
        </w:sectPr>
      </w:pPr>
    </w:p>
    <w:p w14:paraId="72DF0D1A">
      <w:pPr>
        <w:pStyle w:val="Heading1"/>
        <w:numPr>
          <w:ilvl w:val="0"/>
          <w:numId w:val="2"/>
        </w:numPr>
        <w:tabs>
          <w:tab w:val="left" w:pos="2883"/>
        </w:tabs>
        <w:spacing w:before="80" w:after="0" w:line="240" w:lineRule="auto"/>
        <w:ind w:left="2883" w:right="0" w:hanging="240"/>
        <w:jc w:val="left"/>
      </w:pPr>
      <w:bookmarkStart w:id="4" w:name="_bookmark3"/>
      <w:r>
        <w:rPr>
          <w:b w:val="0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Diseño e implementación </w:t>
      </w:r>
      <w:r>
        <w:rPr>
          <w:rFonts w:ascii="Times New Roman" w:hAnsi="Times New Roman" w:eastAsia="Times New Roman" w:cs="Times New Roman"/>
          <w:b/>
          <w:bCs/>
          <w:spacing w:val="-2"/>
          <w:sz w:val="24"/>
          <w:szCs w:val="24"/>
        </w:rPr>
        <w:t>identificada</w:t>
      </w:r>
      <w:bookmarkEnd w:id="4"/>
    </w:p>
    <w:p w14:paraId="02515C5D">
      <w:pPr>
        <w:pStyle w:val="BodyText"/>
        <w:spacing w:before="127"/>
        <w:jc w:val="left"/>
        <w:rPr>
          <w:b/>
        </w:rPr>
      </w:pPr>
    </w:p>
    <w:p w14:paraId="051352E2">
      <w:pPr>
        <w:pStyle w:val="BodyText"/>
        <w:spacing w:before="1" w:line="417" w:lineRule="auto"/>
        <w:ind w:right="359" w:firstLine="720"/>
        <w:jc w:val="left"/>
      </w:pPr>
      <w:r>
        <w:rPr>
          <w:rFonts w:ascii="Times New Roman" w:hAnsi="Times New Roman" w:eastAsia="Times New Roman" w:cs="Times New Roman"/>
          <w:sz w:val="24"/>
          <w:szCs w:val="24"/>
        </w:rPr>
        <w:t>La aplicación organiza el backend en módulos Spring Boot; los controladores exponen API HTTP, validan entradas y delegan en servicios/repositorios. PostgreSQL almacena usuarios, estudiantes,</w:t>
      </w:r>
      <w:r>
        <w:rPr>
          <w:rFonts w:ascii="Times New Roman" w:hAnsi="Times New Roman" w:eastAsia="Times New Roman" w:cs="Times New Roman"/>
          <w:spacing w:val="-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rutas,</w:t>
      </w:r>
      <w:r>
        <w:rPr>
          <w:rFonts w:ascii="Times New Roman" w:hAnsi="Times New Roman" w:eastAsia="Times New Roman" w:cs="Times New Roman"/>
          <w:spacing w:val="-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trayectos,</w:t>
      </w:r>
      <w:r>
        <w:rPr>
          <w:rFonts w:ascii="Times New Roman" w:hAnsi="Times New Roman" w:eastAsia="Times New Roman" w:cs="Times New Roman"/>
          <w:spacing w:val="-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coordenadas,</w:t>
      </w:r>
      <w:r>
        <w:rPr>
          <w:rFonts w:ascii="Times New Roman" w:hAnsi="Times New Roman" w:eastAsia="Times New Roman" w:cs="Times New Roman"/>
          <w:spacing w:val="-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zonas</w:t>
      </w:r>
      <w:r>
        <w:rPr>
          <w:rFonts w:ascii="Times New Roman" w:hAnsi="Times New Roman" w:eastAsia="Times New Roman" w:cs="Times New Roman"/>
          <w:spacing w:val="-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y</w:t>
      </w:r>
      <w:r>
        <w:rPr>
          <w:rFonts w:ascii="Times New Roman" w:hAnsi="Times New Roman" w:eastAsia="Times New Roman" w:cs="Times New Roman"/>
          <w:spacing w:val="-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registros;</w:t>
      </w:r>
      <w:r>
        <w:rPr>
          <w:rFonts w:ascii="Times New Roman" w:hAnsi="Times New Roman" w:eastAsia="Times New Roman" w:cs="Times New Roman"/>
          <w:spacing w:val="-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Liquibase</w:t>
      </w:r>
      <w:r>
        <w:rPr>
          <w:rFonts w:ascii="Times New Roman" w:hAnsi="Times New Roman" w:eastAsia="Times New Roman" w:cs="Times New Roman"/>
          <w:spacing w:val="-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gestiona</w:t>
      </w:r>
      <w:r>
        <w:rPr>
          <w:rFonts w:ascii="Times New Roman" w:hAnsi="Times New Roman" w:eastAsia="Times New Roman" w:cs="Times New Roman"/>
          <w:spacing w:val="-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el</w:t>
      </w:r>
      <w:r>
        <w:rPr>
          <w:rFonts w:ascii="Times New Roman" w:hAnsi="Times New Roman" w:eastAsia="Times New Roman" w:cs="Times New Roman"/>
          <w:spacing w:val="-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esquema.</w:t>
      </w:r>
      <w:r>
        <w:rPr>
          <w:rFonts w:ascii="Times New Roman" w:hAnsi="Times New Roman" w:eastAsia="Times New Roman" w:cs="Times New Roman"/>
          <w:spacing w:val="-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Expo Router proporciona rutas web/nativas y el teléfono estudiantil declara integración con Expo Location para capturar ubicaciones en segundo plano. STOMP se configura para distribuir coordenadas a clientes suscritos; ello requiere autorización individual por trayecto.</w:t>
      </w:r>
    </w:p>
    <w:p w14:paraId="51BB8E61">
      <w:pPr>
        <w:pStyle w:val="BodyText"/>
        <w:spacing w:before="38" w:line="415" w:lineRule="auto"/>
        <w:ind w:firstLine="720"/>
        <w:jc w:val="left"/>
      </w:pPr>
      <w:r>
        <w:rPr>
          <w:rFonts w:ascii="Times New Roman" w:hAnsi="Times New Roman" w:eastAsia="Times New Roman" w:cs="Times New Roman"/>
          <w:sz w:val="24"/>
          <w:szCs w:val="24"/>
        </w:rPr>
        <w:t>El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repositorio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muestra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Java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17,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Spring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Boot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3.5.16,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Expo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 </w:t>
      </w:r>
      <w:r>
        <w:rPr>
          <w:rFonts w:ascii="Courier New" w:hAnsi="Courier New" w:eastAsia="Times New Roman" w:cs="Times New Roman"/>
          <w:sz w:val="18"/>
          <w:szCs w:val="24"/>
        </w:rPr>
        <w:t>^57</w:t>
      </w:r>
      <w:r>
        <w:rPr>
          <w:rFonts w:ascii="Times New Roman" w:hAnsi="Times New Roman" w:eastAsia="Times New Roman" w:cs="Times New Roman"/>
          <w:sz w:val="24"/>
          <w:szCs w:val="24"/>
        </w:rPr>
        <w:t>,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React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Native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0.86.3,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React 19.2.3, PostgreSQL 15 en Compose, además de API de mapas y sistemas de notificación condicionados por configuración.</w:t>
      </w:r>
    </w:p>
    <w:p w14:paraId="3BDF8F3F">
      <w:pPr>
        <w:pStyle w:val="BodyText"/>
        <w:spacing w:before="30"/>
        <w:jc w:val="left"/>
      </w:pPr>
    </w:p>
    <w:p w14:paraId="3973A08F">
      <w:pPr>
        <w:pStyle w:val="Heading1"/>
        <w:numPr>
          <w:ilvl w:val="0"/>
          <w:numId w:val="2"/>
        </w:numPr>
        <w:tabs>
          <w:tab w:val="left" w:pos="2679"/>
        </w:tabs>
        <w:spacing w:before="0" w:after="0" w:line="240" w:lineRule="auto"/>
        <w:ind w:left="2679" w:right="0" w:hanging="240"/>
        <w:jc w:val="left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Resultados de inspección, no de </w:t>
      </w:r>
      <w:r>
        <w:rPr>
          <w:rFonts w:ascii="Times New Roman" w:hAnsi="Times New Roman" w:eastAsia="Times New Roman" w:cs="Times New Roman"/>
          <w:b/>
          <w:bCs/>
          <w:spacing w:val="-2"/>
          <w:sz w:val="24"/>
          <w:szCs w:val="24"/>
        </w:rPr>
        <w:t>ejecución</w:t>
      </w:r>
    </w:p>
    <w:p w14:paraId="5DB89E7A">
      <w:pPr>
        <w:pStyle w:val="BodyText"/>
        <w:spacing w:before="128"/>
        <w:jc w:val="left"/>
        <w:rPr>
          <w:b/>
        </w:rPr>
      </w:pPr>
    </w:p>
    <w:p w14:paraId="1C1648AD">
      <w:pPr>
        <w:pStyle w:val="BodyText"/>
        <w:ind w:left="720"/>
        <w:jc w:val="left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El inventario estático identifica 59 rutas HTTP y 25 tablas SQL. Se 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identificaron:</w:t>
      </w:r>
    </w:p>
    <w:p w14:paraId="791D5F09">
      <w:pPr>
        <w:pStyle w:val="ListParagraph"/>
        <w:numPr>
          <w:ilvl w:val="0"/>
          <w:numId w:val="3"/>
        </w:numPr>
        <w:tabs>
          <w:tab w:val="left" w:pos="600"/>
        </w:tabs>
        <w:spacing w:before="244" w:after="0" w:line="240" w:lineRule="auto"/>
        <w:ind w:left="600" w:right="0" w:hanging="240"/>
        <w:jc w:val="left"/>
        <w:rPr>
          <w:sz w:val="24"/>
        </w:rPr>
      </w:pPr>
      <w:r>
        <w:rPr>
          <w:rFonts w:ascii="Times New Roman" w:hAnsi="Times New Roman" w:eastAsia="Times New Roman" w:cs="Times New Roman"/>
          <w:sz w:val="24"/>
          <w:szCs w:val="22"/>
        </w:rPr>
        <w:t xml:space="preserve">Una petición de creación de trayecto móvil que no suministra </w:t>
      </w:r>
      <w:r>
        <w:rPr>
          <w:rFonts w:ascii="Courier New" w:hAnsi="Courier New" w:eastAsia="Times New Roman" w:cs="Times New Roman"/>
          <w:sz w:val="18"/>
          <w:szCs w:val="22"/>
        </w:rPr>
        <w:t>routeId</w:t>
      </w:r>
      <w:r>
        <w:rPr>
          <w:rFonts w:ascii="Courier New" w:hAnsi="Courier New" w:eastAsia="Times New Roman" w:cs="Times New Roman"/>
          <w:spacing w:val="-49"/>
          <w:sz w:val="18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 xml:space="preserve">exigido por la 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>API.</w:t>
      </w:r>
    </w:p>
    <w:p w14:paraId="3439F18D">
      <w:pPr>
        <w:pStyle w:val="ListParagraph"/>
        <w:numPr>
          <w:ilvl w:val="0"/>
          <w:numId w:val="3"/>
        </w:numPr>
        <w:tabs>
          <w:tab w:val="left" w:pos="600"/>
        </w:tabs>
        <w:spacing w:before="202" w:after="0" w:line="240" w:lineRule="auto"/>
        <w:ind w:left="600" w:right="0" w:hanging="240"/>
        <w:jc w:val="left"/>
        <w:rPr>
          <w:sz w:val="24"/>
        </w:rPr>
      </w:pPr>
      <w:r>
        <w:rPr>
          <w:rFonts w:ascii="Times New Roman" w:hAnsi="Times New Roman" w:eastAsia="Times New Roman" w:cs="Times New Roman"/>
          <w:sz w:val="24"/>
          <w:szCs w:val="22"/>
        </w:rPr>
        <w:t>Estado</w:t>
      </w:r>
      <w:r>
        <w:rPr>
          <w:rFonts w:ascii="Times New Roman" w:hAnsi="Times New Roman" w:eastAsia="Times New Roman" w:cs="Times New Roman"/>
          <w:spacing w:val="-2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 xml:space="preserve">de finalización </w:t>
      </w:r>
      <w:r>
        <w:rPr>
          <w:rFonts w:ascii="Courier New" w:hAnsi="Courier New" w:eastAsia="Times New Roman" w:cs="Times New Roman"/>
          <w:sz w:val="18"/>
          <w:szCs w:val="22"/>
        </w:rPr>
        <w:t>FINISHED</w:t>
      </w:r>
      <w:r>
        <w:rPr>
          <w:rFonts w:ascii="Courier New" w:hAnsi="Courier New" w:eastAsia="Times New Roman" w:cs="Times New Roman"/>
          <w:spacing w:val="-49"/>
          <w:sz w:val="18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 xml:space="preserve">no incluido en el enum Java </w:t>
      </w:r>
      <w:r>
        <w:rPr>
          <w:rFonts w:ascii="Times New Roman" w:hAnsi="Times New Roman" w:eastAsia="Times New Roman" w:cs="Times New Roman"/>
          <w:spacing w:val="-2"/>
          <w:sz w:val="24"/>
          <w:szCs w:val="22"/>
        </w:rPr>
        <w:t>(</w:t>
      </w:r>
      <w:r>
        <w:rPr>
          <w:rFonts w:ascii="Courier New" w:hAnsi="Courier New" w:eastAsia="Times New Roman" w:cs="Times New Roman"/>
          <w:spacing w:val="-2"/>
          <w:sz w:val="18"/>
          <w:szCs w:val="22"/>
        </w:rPr>
        <w:t>COMPLETED</w:t>
      </w:r>
      <w:r>
        <w:rPr>
          <w:rFonts w:ascii="Times New Roman" w:hAnsi="Times New Roman" w:eastAsia="Times New Roman" w:cs="Times New Roman"/>
          <w:spacing w:val="-2"/>
          <w:sz w:val="24"/>
          <w:szCs w:val="22"/>
        </w:rPr>
        <w:t>).</w:t>
      </w:r>
    </w:p>
    <w:p w14:paraId="456A169A">
      <w:pPr>
        <w:pStyle w:val="ListParagraph"/>
        <w:numPr>
          <w:ilvl w:val="0"/>
          <w:numId w:val="3"/>
        </w:numPr>
        <w:tabs>
          <w:tab w:val="left" w:pos="600"/>
        </w:tabs>
        <w:spacing w:before="202" w:after="0" w:line="240" w:lineRule="auto"/>
        <w:ind w:left="600" w:right="0" w:hanging="240"/>
        <w:jc w:val="left"/>
        <w:rPr>
          <w:sz w:val="24"/>
        </w:rPr>
      </w:pPr>
      <w:r>
        <w:rPr>
          <w:rFonts w:ascii="Times New Roman" w:hAnsi="Times New Roman" w:eastAsia="Times New Roman" w:cs="Times New Roman"/>
          <w:sz w:val="24"/>
          <w:szCs w:val="22"/>
        </w:rPr>
        <w:t>Expectativa</w:t>
      </w:r>
      <w:r>
        <w:rPr>
          <w:rFonts w:ascii="Times New Roman" w:hAnsi="Times New Roman" w:eastAsia="Times New Roman" w:cs="Times New Roman"/>
          <w:spacing w:val="-2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 xml:space="preserve">cliente de un token de dispositivo ausente en </w:t>
      </w:r>
      <w:r>
        <w:rPr>
          <w:rFonts w:ascii="Courier New" w:hAnsi="Times New Roman" w:eastAsia="Times New Roman" w:cs="Times New Roman"/>
          <w:spacing w:val="-2"/>
          <w:sz w:val="18"/>
          <w:szCs w:val="22"/>
        </w:rPr>
        <w:t>StudentDeviceResponse</w:t>
      </w:r>
      <w:r>
        <w:rPr>
          <w:rFonts w:ascii="Times New Roman" w:hAnsi="Times New Roman" w:eastAsia="Times New Roman" w:cs="Times New Roman"/>
          <w:spacing w:val="-2"/>
          <w:sz w:val="24"/>
          <w:szCs w:val="22"/>
        </w:rPr>
        <w:t>.</w:t>
      </w:r>
    </w:p>
    <w:p w14:paraId="5A3AF8BE">
      <w:pPr>
        <w:pStyle w:val="ListParagraph"/>
        <w:numPr>
          <w:ilvl w:val="0"/>
          <w:numId w:val="3"/>
        </w:numPr>
        <w:tabs>
          <w:tab w:val="left" w:pos="598"/>
          <w:tab w:val="left" w:pos="648"/>
        </w:tabs>
        <w:spacing w:before="202" w:after="0" w:line="417" w:lineRule="auto"/>
        <w:ind w:left="648" w:right="359" w:hanging="288"/>
        <w:jc w:val="left"/>
        <w:rPr>
          <w:sz w:val="24"/>
        </w:rPr>
      </w:pPr>
      <w:r>
        <w:rPr>
          <w:rFonts w:ascii="Times New Roman" w:hAnsi="Times New Roman" w:eastAsia="Times New Roman" w:cs="Times New Roman"/>
          <w:sz w:val="24"/>
          <w:szCs w:val="22"/>
        </w:rPr>
        <w:t>Un</w:t>
      </w:r>
      <w:r>
        <w:rPr>
          <w:rFonts w:ascii="Times New Roman" w:hAnsi="Times New Roman" w:eastAsia="Times New Roman" w:cs="Times New Roman"/>
          <w:spacing w:val="-6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código</w:t>
      </w:r>
      <w:r>
        <w:rPr>
          <w:rFonts w:ascii="Times New Roman" w:hAnsi="Times New Roman" w:eastAsia="Times New Roman" w:cs="Times New Roman"/>
          <w:spacing w:val="-6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de</w:t>
      </w:r>
      <w:r>
        <w:rPr>
          <w:rFonts w:ascii="Times New Roman" w:hAnsi="Times New Roman" w:eastAsia="Times New Roman" w:cs="Times New Roman"/>
          <w:spacing w:val="-6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vinculación</w:t>
      </w:r>
      <w:r>
        <w:rPr>
          <w:rFonts w:ascii="Times New Roman" w:hAnsi="Times New Roman" w:eastAsia="Times New Roman" w:cs="Times New Roman"/>
          <w:spacing w:val="-6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derivable</w:t>
      </w:r>
      <w:r>
        <w:rPr>
          <w:rFonts w:ascii="Times New Roman" w:hAnsi="Times New Roman" w:eastAsia="Times New Roman" w:cs="Times New Roman"/>
          <w:spacing w:val="-6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del</w:t>
      </w:r>
      <w:r>
        <w:rPr>
          <w:rFonts w:ascii="Times New Roman" w:hAnsi="Times New Roman" w:eastAsia="Times New Roman" w:cs="Times New Roman"/>
          <w:spacing w:val="-6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UUID</w:t>
      </w:r>
      <w:r>
        <w:rPr>
          <w:rFonts w:ascii="Times New Roman" w:hAnsi="Times New Roman" w:eastAsia="Times New Roman" w:cs="Times New Roman"/>
          <w:spacing w:val="-6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con</w:t>
      </w:r>
      <w:r>
        <w:rPr>
          <w:rFonts w:ascii="Times New Roman" w:hAnsi="Times New Roman" w:eastAsia="Times New Roman" w:cs="Times New Roman"/>
          <w:spacing w:val="-6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endpoints</w:t>
      </w:r>
      <w:r>
        <w:rPr>
          <w:rFonts w:ascii="Times New Roman" w:hAnsi="Times New Roman" w:eastAsia="Times New Roman" w:cs="Times New Roman"/>
          <w:spacing w:val="-6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públicos;</w:t>
      </w:r>
      <w:r>
        <w:rPr>
          <w:rFonts w:ascii="Times New Roman" w:hAnsi="Times New Roman" w:eastAsia="Times New Roman" w:cs="Times New Roman"/>
          <w:spacing w:val="-6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requiere</w:t>
      </w:r>
      <w:r>
        <w:rPr>
          <w:rFonts w:ascii="Times New Roman" w:hAnsi="Times New Roman" w:eastAsia="Times New Roman" w:cs="Times New Roman"/>
          <w:spacing w:val="-6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rediseño</w:t>
      </w:r>
      <w:r>
        <w:rPr>
          <w:rFonts w:ascii="Times New Roman" w:hAnsi="Times New Roman" w:eastAsia="Times New Roman" w:cs="Times New Roman"/>
          <w:spacing w:val="-6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de seguridad y confidencialidad.</w:t>
      </w:r>
    </w:p>
    <w:p w14:paraId="5A6065D5">
      <w:pPr>
        <w:pStyle w:val="ListParagraph"/>
        <w:numPr>
          <w:ilvl w:val="0"/>
          <w:numId w:val="3"/>
        </w:numPr>
        <w:tabs>
          <w:tab w:val="left" w:pos="600"/>
          <w:tab w:val="left" w:pos="648"/>
        </w:tabs>
        <w:spacing w:before="0" w:after="0" w:line="417" w:lineRule="auto"/>
        <w:ind w:left="648" w:right="519" w:hanging="288"/>
        <w:jc w:val="left"/>
        <w:rPr>
          <w:sz w:val="24"/>
        </w:rPr>
      </w:pPr>
      <w:r>
        <w:rPr>
          <w:rFonts w:ascii="Times New Roman" w:hAnsi="Times New Roman" w:eastAsia="Times New Roman" w:cs="Times New Roman"/>
          <w:sz w:val="24"/>
          <w:szCs w:val="22"/>
        </w:rPr>
        <w:t>Autenticación</w:t>
      </w:r>
      <w:r>
        <w:rPr>
          <w:rFonts w:ascii="Times New Roman" w:hAnsi="Times New Roman" w:eastAsia="Times New Roman" w:cs="Times New Roman"/>
          <w:spacing w:val="-5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STOMP</w:t>
      </w:r>
      <w:r>
        <w:rPr>
          <w:rFonts w:ascii="Times New Roman" w:hAnsi="Times New Roman" w:eastAsia="Times New Roman" w:cs="Times New Roman"/>
          <w:spacing w:val="-5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en</w:t>
      </w:r>
      <w:r>
        <w:rPr>
          <w:rFonts w:ascii="Times New Roman" w:hAnsi="Times New Roman" w:eastAsia="Times New Roman" w:cs="Times New Roman"/>
          <w:spacing w:val="-5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CONNECT,</w:t>
      </w:r>
      <w:r>
        <w:rPr>
          <w:rFonts w:ascii="Times New Roman" w:hAnsi="Times New Roman" w:eastAsia="Times New Roman" w:cs="Times New Roman"/>
          <w:spacing w:val="-5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sin</w:t>
      </w:r>
      <w:r>
        <w:rPr>
          <w:rFonts w:ascii="Times New Roman" w:hAnsi="Times New Roman" w:eastAsia="Times New Roman" w:cs="Times New Roman"/>
          <w:spacing w:val="-5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control</w:t>
      </w:r>
      <w:r>
        <w:rPr>
          <w:rFonts w:ascii="Times New Roman" w:hAnsi="Times New Roman" w:eastAsia="Times New Roman" w:cs="Times New Roman"/>
          <w:spacing w:val="-5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individual</w:t>
      </w:r>
      <w:r>
        <w:rPr>
          <w:rFonts w:ascii="Times New Roman" w:hAnsi="Times New Roman" w:eastAsia="Times New Roman" w:cs="Times New Roman"/>
          <w:spacing w:val="-5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de</w:t>
      </w:r>
      <w:r>
        <w:rPr>
          <w:rFonts w:ascii="Times New Roman" w:hAnsi="Times New Roman" w:eastAsia="Times New Roman" w:cs="Times New Roman"/>
          <w:spacing w:val="-5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SUBSCRIBE</w:t>
      </w:r>
      <w:r>
        <w:rPr>
          <w:rFonts w:ascii="Times New Roman" w:hAnsi="Times New Roman" w:eastAsia="Times New Roman" w:cs="Times New Roman"/>
          <w:spacing w:val="-5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verificable en el interceptor inspeccionado.</w:t>
      </w:r>
    </w:p>
    <w:p w14:paraId="5FC143A1">
      <w:pPr>
        <w:pStyle w:val="BodyText"/>
        <w:spacing w:line="417" w:lineRule="auto"/>
        <w:ind w:right="359" w:firstLine="720"/>
        <w:jc w:val="left"/>
      </w:pPr>
      <w:r>
        <w:rPr>
          <w:rFonts w:ascii="Times New Roman" w:hAnsi="Times New Roman" w:eastAsia="Times New Roman" w:cs="Times New Roman"/>
          <w:sz w:val="24"/>
          <w:szCs w:val="24"/>
        </w:rPr>
        <w:t>Estos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hallazgos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no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representan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fallos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observados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mediante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ensayo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integral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ni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hallazgos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de explotación activa, sino desajustes y riesgos inferibles del código.</w:t>
      </w:r>
    </w:p>
    <w:p w14:paraId="5A4F8437">
      <w:pPr>
        <w:pStyle w:val="BodyText"/>
        <w:spacing w:after="0" w:line="417" w:lineRule="auto"/>
        <w:jc w:val="left"/>
        <w:sectPr>
          <w:pgSz w:w="12240" w:h="15840"/>
          <w:pgMar w:top="1360" w:right="1080" w:bottom="280" w:left="1440" w:header="338" w:footer="0"/>
        </w:sectPr>
      </w:pPr>
    </w:p>
    <w:p w14:paraId="2D46C3F3">
      <w:pPr>
        <w:pStyle w:val="Heading1"/>
        <w:numPr>
          <w:ilvl w:val="0"/>
          <w:numId w:val="3"/>
        </w:numPr>
        <w:tabs>
          <w:tab w:val="left" w:pos="4306"/>
        </w:tabs>
        <w:spacing w:before="80" w:after="0" w:line="240" w:lineRule="auto"/>
        <w:ind w:left="4306" w:right="0" w:hanging="240"/>
        <w:jc w:val="left"/>
      </w:pPr>
      <w:bookmarkStart w:id="5" w:name="_bookmark4"/>
      <w:r>
        <w:rPr>
          <w:b w:val="0"/>
        </w:rPr>
      </w:r>
      <w:r>
        <w:rPr>
          <w:rFonts w:ascii="Times New Roman" w:hAnsi="Times New Roman" w:eastAsia="Times New Roman" w:cs="Times New Roman"/>
          <w:b/>
          <w:bCs/>
          <w:spacing w:val="-2"/>
          <w:sz w:val="24"/>
          <w:szCs w:val="24"/>
        </w:rPr>
        <w:t>Discusión</w:t>
      </w:r>
      <w:bookmarkEnd w:id="5"/>
    </w:p>
    <w:p w14:paraId="2EBDA801">
      <w:pPr>
        <w:pStyle w:val="BodyText"/>
        <w:spacing w:before="127"/>
        <w:jc w:val="left"/>
        <w:rPr>
          <w:b/>
        </w:rPr>
      </w:pPr>
    </w:p>
    <w:p w14:paraId="7B687005">
      <w:pPr>
        <w:pStyle w:val="BodyText"/>
        <w:spacing w:before="1" w:line="417" w:lineRule="auto"/>
        <w:ind w:right="359" w:firstLine="720"/>
        <w:jc w:val="left"/>
      </w:pPr>
      <w:r>
        <w:rPr>
          <w:rFonts w:ascii="Times New Roman" w:hAnsi="Times New Roman" w:eastAsia="Times New Roman" w:cs="Times New Roman"/>
          <w:sz w:val="24"/>
          <w:szCs w:val="24"/>
        </w:rPr>
        <w:t>La modularidad facilita separar responsabilidades y llevar control de migraciones. Sin embargo,</w:t>
      </w:r>
      <w:r>
        <w:rPr>
          <w:rFonts w:ascii="Times New Roman" w:hAnsi="Times New Roman" w:eastAsia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la</w:t>
      </w:r>
      <w:r>
        <w:rPr>
          <w:rFonts w:ascii="Times New Roman" w:hAnsi="Times New Roman" w:eastAsia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seguridad</w:t>
      </w:r>
      <w:r>
        <w:rPr>
          <w:rFonts w:ascii="Times New Roman" w:hAnsi="Times New Roman" w:eastAsia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no</w:t>
      </w:r>
      <w:r>
        <w:rPr>
          <w:rFonts w:ascii="Times New Roman" w:hAnsi="Times New Roman" w:eastAsia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puede</w:t>
      </w:r>
      <w:r>
        <w:rPr>
          <w:rFonts w:ascii="Times New Roman" w:hAnsi="Times New Roman" w:eastAsia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inferirse</w:t>
      </w:r>
      <w:r>
        <w:rPr>
          <w:rFonts w:ascii="Times New Roman" w:hAnsi="Times New Roman" w:eastAsia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solo</w:t>
      </w:r>
      <w:r>
        <w:rPr>
          <w:rFonts w:ascii="Times New Roman" w:hAnsi="Times New Roman" w:eastAsia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por</w:t>
      </w:r>
      <w:r>
        <w:rPr>
          <w:rFonts w:ascii="Times New Roman" w:hAnsi="Times New Roman" w:eastAsia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JWT</w:t>
      </w:r>
      <w:r>
        <w:rPr>
          <w:rFonts w:ascii="Times New Roman" w:hAnsi="Times New Roman" w:eastAsia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y</w:t>
      </w:r>
      <w:r>
        <w:rPr>
          <w:rFonts w:ascii="Times New Roman" w:hAnsi="Times New Roman" w:eastAsia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un</w:t>
      </w:r>
      <w:r>
        <w:rPr>
          <w:rFonts w:ascii="Times New Roman" w:hAnsi="Times New Roman" w:eastAsia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canal</w:t>
      </w:r>
      <w:r>
        <w:rPr>
          <w:rFonts w:ascii="Times New Roman" w:hAnsi="Times New Roman" w:eastAsia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WebSocket;</w:t>
      </w:r>
      <w:r>
        <w:rPr>
          <w:rFonts w:ascii="Times New Roman" w:hAnsi="Times New Roman" w:eastAsia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la</w:t>
      </w:r>
      <w:r>
        <w:rPr>
          <w:rFonts w:ascii="Times New Roman" w:hAnsi="Times New Roman" w:eastAsia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protección</w:t>
      </w:r>
      <w:r>
        <w:rPr>
          <w:rFonts w:ascii="Times New Roman" w:hAnsi="Times New Roman" w:eastAsia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de</w:t>
      </w:r>
      <w:r>
        <w:rPr>
          <w:rFonts w:ascii="Times New Roman" w:hAnsi="Times New Roman" w:eastAsia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la localización del estudiante exige autorización por recurso, vínculo de identidad y retención definida. El seguimiento de segundo plano requiere pruebas por versión de Android, fabricante, permisos</w:t>
      </w:r>
      <w:r>
        <w:rPr>
          <w:rFonts w:ascii="Times New Roman" w:hAnsi="Times New Roman" w:eastAsia="Times New Roman" w:cs="Times New Roman"/>
          <w:spacing w:val="-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y</w:t>
      </w:r>
      <w:r>
        <w:rPr>
          <w:rFonts w:ascii="Times New Roman" w:hAnsi="Times New Roman" w:eastAsia="Times New Roman" w:cs="Times New Roman"/>
          <w:spacing w:val="-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batería.</w:t>
      </w:r>
      <w:r>
        <w:rPr>
          <w:rFonts w:ascii="Times New Roman" w:hAnsi="Times New Roman" w:eastAsia="Times New Roman" w:cs="Times New Roman"/>
          <w:spacing w:val="-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Las</w:t>
      </w:r>
      <w:r>
        <w:rPr>
          <w:rFonts w:ascii="Times New Roman" w:hAnsi="Times New Roman" w:eastAsia="Times New Roman" w:cs="Times New Roman"/>
          <w:spacing w:val="-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metas</w:t>
      </w:r>
      <w:r>
        <w:rPr>
          <w:rFonts w:ascii="Times New Roman" w:hAnsi="Times New Roman" w:eastAsia="Times New Roman" w:cs="Times New Roman"/>
          <w:spacing w:val="-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de</w:t>
      </w:r>
      <w:r>
        <w:rPr>
          <w:rFonts w:ascii="Times New Roman" w:hAnsi="Times New Roman" w:eastAsia="Times New Roman" w:cs="Times New Roman"/>
          <w:spacing w:val="-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disponibilidad</w:t>
      </w:r>
      <w:r>
        <w:rPr>
          <w:rFonts w:ascii="Times New Roman" w:hAnsi="Times New Roman" w:eastAsia="Times New Roman" w:cs="Times New Roman"/>
          <w:spacing w:val="-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y</w:t>
      </w:r>
      <w:r>
        <w:rPr>
          <w:rFonts w:ascii="Times New Roman" w:hAnsi="Times New Roman" w:eastAsia="Times New Roman" w:cs="Times New Roman"/>
          <w:spacing w:val="-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escalabilidad</w:t>
      </w:r>
      <w:r>
        <w:rPr>
          <w:rFonts w:ascii="Times New Roman" w:hAnsi="Times New Roman" w:eastAsia="Times New Roman" w:cs="Times New Roman"/>
          <w:spacing w:val="-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del</w:t>
      </w:r>
      <w:r>
        <w:rPr>
          <w:rFonts w:ascii="Times New Roman" w:hAnsi="Times New Roman" w:eastAsia="Times New Roman" w:cs="Times New Roman"/>
          <w:spacing w:val="-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SRS</w:t>
      </w:r>
      <w:r>
        <w:rPr>
          <w:rFonts w:ascii="Times New Roman" w:hAnsi="Times New Roman" w:eastAsia="Times New Roman" w:cs="Times New Roman"/>
          <w:spacing w:val="-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no</w:t>
      </w:r>
      <w:r>
        <w:rPr>
          <w:rFonts w:ascii="Times New Roman" w:hAnsi="Times New Roman" w:eastAsia="Times New Roman" w:cs="Times New Roman"/>
          <w:spacing w:val="-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disponen</w:t>
      </w:r>
      <w:r>
        <w:rPr>
          <w:rFonts w:ascii="Times New Roman" w:hAnsi="Times New Roman" w:eastAsia="Times New Roman" w:cs="Times New Roman"/>
          <w:spacing w:val="-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de</w:t>
      </w:r>
      <w:r>
        <w:rPr>
          <w:rFonts w:ascii="Times New Roman" w:hAnsi="Times New Roman" w:eastAsia="Times New Roman" w:cs="Times New Roman"/>
          <w:spacing w:val="-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evidencia de carga o monitoreo.</w:t>
      </w:r>
    </w:p>
    <w:p w14:paraId="53870785">
      <w:pPr>
        <w:pStyle w:val="BodyText"/>
        <w:spacing w:before="22"/>
        <w:jc w:val="left"/>
      </w:pPr>
    </w:p>
    <w:p w14:paraId="5CD88151">
      <w:pPr>
        <w:pStyle w:val="Heading1"/>
        <w:numPr>
          <w:ilvl w:val="0"/>
          <w:numId w:val="3"/>
        </w:numPr>
        <w:tabs>
          <w:tab w:val="left" w:pos="4126"/>
        </w:tabs>
        <w:spacing w:before="0" w:after="0" w:line="240" w:lineRule="auto"/>
        <w:ind w:left="4126" w:right="0" w:hanging="240"/>
        <w:jc w:val="left"/>
      </w:pPr>
      <w:r>
        <w:rPr>
          <w:rFonts w:ascii="Times New Roman" w:hAnsi="Times New Roman" w:eastAsia="Times New Roman" w:cs="Times New Roman"/>
          <w:b/>
          <w:bCs/>
          <w:spacing w:val="-2"/>
          <w:sz w:val="24"/>
          <w:szCs w:val="24"/>
        </w:rPr>
        <w:t>Conclusiones</w:t>
      </w:r>
    </w:p>
    <w:p w14:paraId="4C3C6497">
      <w:pPr>
        <w:pStyle w:val="BodyText"/>
        <w:spacing w:before="128"/>
        <w:jc w:val="left"/>
        <w:rPr>
          <w:b/>
        </w:rPr>
      </w:pPr>
    </w:p>
    <w:p w14:paraId="5E42AA0C">
      <w:pPr>
        <w:pStyle w:val="BodyText"/>
        <w:spacing w:line="417" w:lineRule="auto"/>
        <w:ind w:right="359" w:firstLine="720"/>
        <w:jc w:val="left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GPS Guardian Escolar dispone de una base técnica identificable para gestión escolar y seguimiento geográfico, pero el flujo completo de dispositivo estudiantil permanece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pendiente de corrección contractual y verificación experimental</w:t>
      </w:r>
      <w:r>
        <w:rPr>
          <w:rFonts w:ascii="Times New Roman" w:hAnsi="Times New Roman" w:eastAsia="Times New Roman" w:cs="Times New Roman"/>
          <w:sz w:val="24"/>
          <w:szCs w:val="24"/>
        </w:rPr>
        <w:t>. La documentación actualizada establece</w:t>
      </w:r>
      <w:r>
        <w:rPr>
          <w:rFonts w:ascii="Times New Roman" w:hAnsi="Times New Roman" w:eastAsia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una</w:t>
      </w:r>
      <w:r>
        <w:rPr>
          <w:rFonts w:ascii="Times New Roman" w:hAnsi="Times New Roman" w:eastAsia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matriz</w:t>
      </w:r>
      <w:r>
        <w:rPr>
          <w:rFonts w:ascii="Times New Roman" w:hAnsi="Times New Roman" w:eastAsia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de</w:t>
      </w:r>
      <w:r>
        <w:rPr>
          <w:rFonts w:ascii="Times New Roman" w:hAnsi="Times New Roman" w:eastAsia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requisitos,</w:t>
      </w:r>
      <w:r>
        <w:rPr>
          <w:rFonts w:ascii="Times New Roman" w:hAnsi="Times New Roman" w:eastAsia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28</w:t>
      </w:r>
      <w:r>
        <w:rPr>
          <w:rFonts w:ascii="Times New Roman" w:hAnsi="Times New Roman" w:eastAsia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casos</w:t>
      </w:r>
      <w:r>
        <w:rPr>
          <w:rFonts w:ascii="Times New Roman" w:hAnsi="Times New Roman" w:eastAsia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de</w:t>
      </w:r>
      <w:r>
        <w:rPr>
          <w:rFonts w:ascii="Times New Roman" w:hAnsi="Times New Roman" w:eastAsia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prueba</w:t>
      </w:r>
      <w:r>
        <w:rPr>
          <w:rFonts w:ascii="Times New Roman" w:hAnsi="Times New Roman" w:eastAsia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propuestos</w:t>
      </w:r>
      <w:r>
        <w:rPr>
          <w:rFonts w:ascii="Times New Roman" w:hAnsi="Times New Roman" w:eastAsia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y</w:t>
      </w:r>
      <w:r>
        <w:rPr>
          <w:rFonts w:ascii="Times New Roman" w:hAnsi="Times New Roman" w:eastAsia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un</w:t>
      </w:r>
      <w:r>
        <w:rPr>
          <w:rFonts w:ascii="Times New Roman" w:hAnsi="Times New Roman" w:eastAsia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registro</w:t>
      </w:r>
      <w:r>
        <w:rPr>
          <w:rFonts w:ascii="Times New Roman" w:hAnsi="Times New Roman" w:eastAsia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inicial</w:t>
      </w:r>
      <w:r>
        <w:rPr>
          <w:rFonts w:ascii="Times New Roman" w:hAnsi="Times New Roman" w:eastAsia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de</w:t>
      </w:r>
      <w:r>
        <w:rPr>
          <w:rFonts w:ascii="Times New Roman" w:hAnsi="Times New Roman" w:eastAsia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acciones preventivas/correctivas. El trabajo siguiente es cerrar riesgos de identidad/autorización, ensayar despliegue desde cero y adjuntar evidencias de pruebas reproducibles. No corresponde declarar listo para producción ni impacto cuantificado sobre seguridad escolar.</w:t>
      </w:r>
    </w:p>
    <w:p w14:paraId="5E3BC8C3">
      <w:pPr>
        <w:pStyle w:val="BodyText"/>
        <w:spacing w:before="23"/>
        <w:jc w:val="left"/>
      </w:pPr>
    </w:p>
    <w:p w14:paraId="0682D1E4">
      <w:pPr>
        <w:pStyle w:val="Heading1"/>
        <w:numPr>
          <w:ilvl w:val="0"/>
          <w:numId w:val="3"/>
        </w:numPr>
        <w:tabs>
          <w:tab w:val="left" w:pos="2763"/>
        </w:tabs>
        <w:spacing w:before="0" w:after="0" w:line="240" w:lineRule="auto"/>
        <w:ind w:left="2763" w:right="0" w:hanging="240"/>
        <w:jc w:val="left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Limitaciones y futuras líneas de </w:t>
      </w:r>
      <w:r>
        <w:rPr>
          <w:rFonts w:ascii="Times New Roman" w:hAnsi="Times New Roman" w:eastAsia="Times New Roman" w:cs="Times New Roman"/>
          <w:b/>
          <w:bCs/>
          <w:spacing w:val="-2"/>
          <w:sz w:val="24"/>
          <w:szCs w:val="24"/>
        </w:rPr>
        <w:t>trabajo</w:t>
      </w:r>
    </w:p>
    <w:p w14:paraId="49F8DA54">
      <w:pPr>
        <w:pStyle w:val="BodyText"/>
        <w:spacing w:before="128"/>
        <w:jc w:val="left"/>
        <w:rPr>
          <w:b/>
        </w:rPr>
      </w:pPr>
    </w:p>
    <w:p w14:paraId="354E4864">
      <w:pPr>
        <w:pStyle w:val="BodyText"/>
        <w:spacing w:line="417" w:lineRule="auto"/>
        <w:ind w:right="359" w:firstLine="720"/>
        <w:jc w:val="left"/>
      </w:pPr>
      <w:r>
        <w:rPr>
          <w:rFonts w:ascii="Times New Roman" w:hAnsi="Times New Roman" w:eastAsia="Times New Roman" w:cs="Times New Roman"/>
          <w:sz w:val="24"/>
          <w:szCs w:val="24"/>
        </w:rPr>
        <w:t>No se dispuso de logs de pruebas, mediciones de rendimiento, evaluación con familias, validación legal de retención de datos ni pruebas físicas de mapas/GPS/Push. Las próximas etapas</w:t>
      </w:r>
      <w:r>
        <w:rPr>
          <w:rFonts w:ascii="Times New Roman" w:hAnsi="Times New Roman" w:eastAsia="Times New Roman" w:cs="Times New Roman"/>
          <w:spacing w:val="-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deben</w:t>
      </w:r>
      <w:r>
        <w:rPr>
          <w:rFonts w:ascii="Times New Roman" w:hAnsi="Times New Roman" w:eastAsia="Times New Roman" w:cs="Times New Roman"/>
          <w:spacing w:val="-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incorporar</w:t>
      </w:r>
      <w:r>
        <w:rPr>
          <w:rFonts w:ascii="Times New Roman" w:hAnsi="Times New Roman" w:eastAsia="Times New Roman" w:cs="Times New Roman"/>
          <w:spacing w:val="-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protocolo</w:t>
      </w:r>
      <w:r>
        <w:rPr>
          <w:rFonts w:ascii="Times New Roman" w:hAnsi="Times New Roman" w:eastAsia="Times New Roman" w:cs="Times New Roman"/>
          <w:spacing w:val="-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de</w:t>
      </w:r>
      <w:r>
        <w:rPr>
          <w:rFonts w:ascii="Times New Roman" w:hAnsi="Times New Roman" w:eastAsia="Times New Roman" w:cs="Times New Roman"/>
          <w:spacing w:val="-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prueba</w:t>
      </w:r>
      <w:r>
        <w:rPr>
          <w:rFonts w:ascii="Times New Roman" w:hAnsi="Times New Roman" w:eastAsia="Times New Roman" w:cs="Times New Roman"/>
          <w:spacing w:val="-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con</w:t>
      </w:r>
      <w:r>
        <w:rPr>
          <w:rFonts w:ascii="Times New Roman" w:hAnsi="Times New Roman" w:eastAsia="Times New Roman" w:cs="Times New Roman"/>
          <w:spacing w:val="-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datos</w:t>
      </w:r>
      <w:r>
        <w:rPr>
          <w:rFonts w:ascii="Times New Roman" w:hAnsi="Times New Roman" w:eastAsia="Times New Roman" w:cs="Times New Roman"/>
          <w:spacing w:val="-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ficticios,</w:t>
      </w:r>
      <w:r>
        <w:rPr>
          <w:rFonts w:ascii="Times New Roman" w:hAnsi="Times New Roman" w:eastAsia="Times New Roman" w:cs="Times New Roman"/>
          <w:spacing w:val="-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evidencias</w:t>
      </w:r>
      <w:r>
        <w:rPr>
          <w:rFonts w:ascii="Times New Roman" w:hAnsi="Times New Roman" w:eastAsia="Times New Roman" w:cs="Times New Roman"/>
          <w:spacing w:val="-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de</w:t>
      </w:r>
      <w:r>
        <w:rPr>
          <w:rFonts w:ascii="Times New Roman" w:hAnsi="Times New Roman" w:eastAsia="Times New Roman" w:cs="Times New Roman"/>
          <w:spacing w:val="-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seguridad,</w:t>
      </w:r>
      <w:r>
        <w:rPr>
          <w:rFonts w:ascii="Times New Roman" w:hAnsi="Times New Roman" w:eastAsia="Times New Roman" w:cs="Times New Roman"/>
          <w:spacing w:val="-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revisión de UI accesible y políticas de privacidad para menores.</w:t>
      </w:r>
    </w:p>
    <w:p w14:paraId="1D1FE081">
      <w:pPr>
        <w:pStyle w:val="BodyText"/>
        <w:spacing w:line="417" w:lineRule="auto"/>
      </w:pPr>
    </w:p>
    <w:p w14:paraId="521A7C4C">
      <w:pPr>
        <w:pStyle w:val="BodyText"/>
        <w:spacing w:line="417" w:lineRule="auto"/>
      </w:pPr>
    </w:p>
    <w:p w14:paraId="73B7F050">
      <w:pPr>
        <w:pStyle w:val="BodyText"/>
        <w:spacing w:line="417" w:lineRule="auto"/>
      </w:pPr>
    </w:p>
    <w:p w14:paraId="0B15A216">
      <w:pPr>
        <w:pStyle w:val="BodyText"/>
        <w:spacing w:line="417" w:lineRule="auto"/>
      </w:pPr>
    </w:p>
    <w:p w14:paraId="70E649BD">
      <w:pPr>
        <w:pStyle w:val="BodyText"/>
        <w:spacing w:line="417" w:lineRule="auto"/>
      </w:pPr>
    </w:p>
    <w:p w14:paraId="5AEBB490">
      <w:pPr>
        <w:pStyle w:val="BodyText"/>
        <w:spacing w:line="417" w:lineRule="auto"/>
      </w:pPr>
    </w:p>
    <w:p w14:paraId="470E5952">
      <w:pPr>
        <w:pStyle w:val="BodyText"/>
        <w:spacing w:line="417" w:lineRule="auto"/>
      </w:pPr>
    </w:p>
    <w:p w14:paraId="3604463A">
      <w:pPr>
        <w:pStyle w:val="BodyText"/>
        <w:spacing w:before="23"/>
        <w:jc w:val="left"/>
      </w:pPr>
    </w:p>
    <w:p w14:paraId="522B47B2">
      <w:pPr>
        <w:pStyle w:val="Heading1"/>
        <w:ind w:left="794" w:right="1152"/>
        <w:jc w:val="center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Material primario </w:t>
      </w:r>
      <w:r>
        <w:rPr>
          <w:rFonts w:ascii="Times New Roman" w:hAnsi="Times New Roman" w:eastAsia="Times New Roman" w:cs="Times New Roman"/>
          <w:b/>
          <w:bCs/>
          <w:spacing w:val="-2"/>
          <w:sz w:val="24"/>
          <w:szCs w:val="24"/>
        </w:rPr>
        <w:t>examinado</w:t>
      </w:r>
    </w:p>
    <w:p w14:paraId="625414E4">
      <w:pPr>
        <w:pStyle w:val="BodyText"/>
        <w:spacing w:before="128"/>
        <w:jc w:val="left"/>
        <w:rPr>
          <w:b/>
        </w:rPr>
      </w:pPr>
    </w:p>
    <w:p w14:paraId="79A4D2D1">
      <w:pPr>
        <w:pStyle w:val="ListParagraph"/>
        <w:numPr>
          <w:ilvl w:val="0"/>
          <w:numId w:val="4"/>
        </w:numPr>
        <w:tabs>
          <w:tab w:val="left" w:pos="600"/>
        </w:tabs>
        <w:spacing w:before="0" w:after="0" w:line="240" w:lineRule="auto"/>
        <w:ind w:left="600" w:right="0" w:hanging="240"/>
        <w:jc w:val="left"/>
        <w:rPr>
          <w:i/>
          <w:sz w:val="24"/>
        </w:rPr>
      </w:pPr>
      <w:r>
        <w:rPr>
          <w:rFonts w:ascii="Times New Roman" w:hAnsi="Times New Roman" w:eastAsia="Times New Roman" w:cs="Times New Roman"/>
          <w:sz w:val="24"/>
          <w:szCs w:val="22"/>
        </w:rPr>
        <w:t xml:space="preserve">Equipo GPS Guardian Escolar (2026). </w:t>
      </w:r>
      <w:r>
        <w:rPr>
          <w:rFonts w:ascii="Times New Roman" w:hAnsi="Times New Roman" w:eastAsia="Times New Roman" w:cs="Times New Roman"/>
          <w:i/>
          <w:iCs/>
          <w:sz w:val="24"/>
          <w:szCs w:val="22"/>
        </w:rPr>
        <w:t xml:space="preserve">Especificación de requisitos de </w:t>
      </w:r>
      <w:r>
        <w:rPr>
          <w:rFonts w:ascii="Times New Roman" w:hAnsi="Times New Roman" w:eastAsia="Times New Roman" w:cs="Times New Roman"/>
          <w:i/>
          <w:iCs/>
          <w:spacing w:val="-2"/>
          <w:sz w:val="24"/>
          <w:szCs w:val="22"/>
        </w:rPr>
        <w:t>software</w:t>
      </w:r>
    </w:p>
    <w:p w14:paraId="28C27961">
      <w:pPr>
        <w:spacing w:before="204"/>
        <w:ind w:left="648" w:right="0"/>
        <w:jc w:val="left"/>
        <w:rPr>
          <w:sz w:val="24"/>
        </w:rPr>
      </w:pPr>
      <w:r>
        <w:rPr>
          <w:rFonts w:ascii="Times New Roman" w:hAnsi="Times New Roman" w:eastAsia="Times New Roman" w:cs="Times New Roman"/>
          <w:sz w:val="24"/>
          <w:szCs w:val="22"/>
        </w:rPr>
        <w:t>(</w:t>
      </w:r>
      <w:r>
        <w:rPr>
          <w:rFonts w:ascii="Courier New" w:hAnsi="Courier New" w:eastAsia="Times New Roman" w:cs="Times New Roman"/>
          <w:sz w:val="18"/>
          <w:szCs w:val="22"/>
        </w:rPr>
        <w:t>SRS/srs/SRS.docx</w:t>
      </w:r>
      <w:r>
        <w:rPr>
          <w:rFonts w:ascii="Times New Roman" w:hAnsi="Times New Roman" w:eastAsia="Times New Roman" w:cs="Times New Roman"/>
          <w:sz w:val="24"/>
          <w:szCs w:val="22"/>
        </w:rPr>
        <w:t xml:space="preserve">). Documento académico </w:t>
      </w:r>
      <w:r>
        <w:rPr>
          <w:rFonts w:ascii="Times New Roman" w:hAnsi="Times New Roman" w:eastAsia="Times New Roman" w:cs="Times New Roman"/>
          <w:spacing w:val="-2"/>
          <w:sz w:val="24"/>
          <w:szCs w:val="22"/>
        </w:rPr>
        <w:t>existente.</w:t>
      </w:r>
    </w:p>
    <w:p w14:paraId="3D4C5ED7">
      <w:pPr>
        <w:pStyle w:val="ListParagraph"/>
        <w:numPr>
          <w:ilvl w:val="0"/>
          <w:numId w:val="4"/>
        </w:numPr>
        <w:tabs>
          <w:tab w:val="left" w:pos="600"/>
          <w:tab w:val="left" w:pos="648"/>
        </w:tabs>
        <w:spacing w:before="80" w:after="0" w:line="415" w:lineRule="auto"/>
        <w:ind w:left="648" w:right="794" w:hanging="288"/>
        <w:jc w:val="left"/>
        <w:rPr>
          <w:sz w:val="24"/>
        </w:rPr>
      </w:pPr>
      <w:bookmarkStart w:id="6" w:name="_bookmark5"/>
      <w:r/>
      <w:r>
        <w:rPr>
          <w:rFonts w:ascii="Times New Roman" w:hAnsi="Times New Roman" w:eastAsia="Times New Roman" w:cs="Times New Roman"/>
          <w:sz w:val="24"/>
          <w:szCs w:val="22"/>
        </w:rPr>
        <w:t xml:space="preserve">Equipo GPS Guardian Escolar (2026). </w:t>
      </w:r>
      <w:r>
        <w:rPr>
          <w:rFonts w:ascii="Times New Roman" w:hAnsi="Times New Roman" w:eastAsia="Times New Roman" w:cs="Times New Roman"/>
          <w:i/>
          <w:iCs/>
          <w:sz w:val="24"/>
          <w:szCs w:val="22"/>
        </w:rPr>
        <w:t xml:space="preserve">Propuesta técnica y económica </w:t>
      </w:r>
      <w:r>
        <w:rPr>
          <w:rFonts w:ascii="Times New Roman" w:hAnsi="Times New Roman" w:eastAsia="Times New Roman" w:cs="Times New Roman"/>
          <w:sz w:val="24"/>
          <w:szCs w:val="22"/>
        </w:rPr>
        <w:t>(</w:t>
      </w:r>
      <w:r>
        <w:rPr>
          <w:rFonts w:ascii="Courier New" w:hAnsi="Courier New" w:eastAsia="Times New Roman" w:cs="Times New Roman"/>
          <w:sz w:val="18"/>
          <w:szCs w:val="22"/>
        </w:rPr>
        <w:t>Informes/Propuesta</w:t>
      </w:r>
      <w:r>
        <w:rPr>
          <w:rFonts w:ascii="Courier New" w:hAnsi="Courier New" w:eastAsia="Times New Roman" w:cs="Times New Roman"/>
          <w:spacing w:val="-8"/>
          <w:sz w:val="18"/>
          <w:szCs w:val="22"/>
        </w:rPr>
        <w:t xml:space="preserve"> </w:t>
      </w:r>
      <w:r>
        <w:rPr>
          <w:rFonts w:ascii="Courier New" w:hAnsi="Courier New" w:eastAsia="Times New Roman" w:cs="Times New Roman"/>
          <w:sz w:val="18"/>
          <w:szCs w:val="22"/>
        </w:rPr>
        <w:t>Tecnica/PROPUESTA</w:t>
      </w:r>
      <w:r>
        <w:rPr>
          <w:rFonts w:ascii="Courier New" w:hAnsi="Courier New" w:eastAsia="Times New Roman" w:cs="Times New Roman"/>
          <w:spacing w:val="-8"/>
          <w:sz w:val="18"/>
          <w:szCs w:val="22"/>
        </w:rPr>
        <w:t xml:space="preserve"> </w:t>
      </w:r>
      <w:r>
        <w:rPr>
          <w:rFonts w:ascii="Courier New" w:hAnsi="Courier New" w:eastAsia="Times New Roman" w:cs="Times New Roman"/>
          <w:sz w:val="18"/>
          <w:szCs w:val="22"/>
        </w:rPr>
        <w:t>TÉCNICA</w:t>
      </w:r>
      <w:r>
        <w:rPr>
          <w:rFonts w:ascii="Courier New" w:hAnsi="Courier New" w:eastAsia="Times New Roman" w:cs="Times New Roman"/>
          <w:spacing w:val="-8"/>
          <w:sz w:val="18"/>
          <w:szCs w:val="22"/>
        </w:rPr>
        <w:t xml:space="preserve"> </w:t>
      </w:r>
      <w:r>
        <w:rPr>
          <w:rFonts w:ascii="Courier New" w:hAnsi="Courier New" w:eastAsia="Times New Roman" w:cs="Times New Roman"/>
          <w:sz w:val="18"/>
          <w:szCs w:val="22"/>
        </w:rPr>
        <w:t>Y</w:t>
      </w:r>
      <w:r>
        <w:rPr>
          <w:rFonts w:ascii="Courier New" w:hAnsi="Courier New" w:eastAsia="Times New Roman" w:cs="Times New Roman"/>
          <w:spacing w:val="-8"/>
          <w:sz w:val="18"/>
          <w:szCs w:val="22"/>
        </w:rPr>
        <w:t xml:space="preserve"> </w:t>
      </w:r>
      <w:r>
        <w:rPr>
          <w:rFonts w:ascii="Courier New" w:hAnsi="Courier New" w:eastAsia="Times New Roman" w:cs="Times New Roman"/>
          <w:sz w:val="18"/>
          <w:szCs w:val="22"/>
        </w:rPr>
        <w:t>ECONÓMICA.docx</w:t>
      </w:r>
      <w:r>
        <w:rPr>
          <w:rFonts w:ascii="Times New Roman" w:hAnsi="Times New Roman" w:eastAsia="Times New Roman" w:cs="Times New Roman"/>
          <w:sz w:val="24"/>
          <w:szCs w:val="22"/>
        </w:rPr>
        <w:t>).</w:t>
      </w:r>
      <w:r>
        <w:rPr>
          <w:rFonts w:ascii="Times New Roman" w:hAnsi="Times New Roman" w:eastAsia="Times New Roman" w:cs="Times New Roman"/>
          <w:spacing w:val="-5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Documento</w:t>
      </w:r>
      <w:r>
        <w:rPr>
          <w:rFonts w:ascii="Times New Roman" w:hAnsi="Times New Roman" w:eastAsia="Times New Roman" w:cs="Times New Roman"/>
          <w:spacing w:val="-5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 xml:space="preserve">de </w:t>
      </w:r>
      <w:r>
        <w:rPr>
          <w:rFonts w:ascii="Times New Roman" w:hAnsi="Times New Roman" w:eastAsia="Times New Roman" w:cs="Times New Roman"/>
          <w:spacing w:val="-2"/>
          <w:sz w:val="24"/>
          <w:szCs w:val="22"/>
        </w:rPr>
        <w:t>propuesta.</w:t>
      </w:r>
      <w:bookmarkEnd w:id="6"/>
    </w:p>
    <w:p w14:paraId="17A1C097">
      <w:pPr>
        <w:pStyle w:val="ListParagraph"/>
        <w:numPr>
          <w:ilvl w:val="0"/>
          <w:numId w:val="4"/>
        </w:numPr>
        <w:tabs>
          <w:tab w:val="left" w:pos="600"/>
          <w:tab w:val="left" w:pos="648"/>
        </w:tabs>
        <w:spacing w:before="5" w:after="0" w:line="415" w:lineRule="auto"/>
        <w:ind w:left="648" w:right="578" w:hanging="288"/>
        <w:jc w:val="left"/>
        <w:rPr>
          <w:sz w:val="24"/>
        </w:rPr>
      </w:pPr>
      <w:r>
        <w:rPr>
          <w:rFonts w:ascii="Times New Roman" w:hAnsi="Times New Roman" w:eastAsia="Times New Roman" w:cs="Times New Roman"/>
          <w:sz w:val="24"/>
          <w:szCs w:val="22"/>
        </w:rPr>
        <w:t xml:space="preserve">Equipo GPS Guardian Escolar (2026). </w:t>
      </w:r>
      <w:r>
        <w:rPr>
          <w:rFonts w:ascii="Times New Roman" w:hAnsi="Times New Roman" w:eastAsia="Times New Roman" w:cs="Times New Roman"/>
          <w:i/>
          <w:iCs/>
          <w:sz w:val="24"/>
          <w:szCs w:val="22"/>
        </w:rPr>
        <w:t xml:space="preserve">Documento Técnico Consolidado </w:t>
      </w:r>
      <w:r>
        <w:rPr>
          <w:rFonts w:ascii="Times New Roman" w:hAnsi="Times New Roman" w:eastAsia="Times New Roman" w:cs="Times New Roman"/>
          <w:sz w:val="24"/>
          <w:szCs w:val="22"/>
        </w:rPr>
        <w:t>(</w:t>
      </w:r>
      <w:r>
        <w:rPr>
          <w:rFonts w:ascii="Courier New" w:hAnsi="Courier New" w:eastAsia="Times New Roman" w:cs="Times New Roman"/>
          <w:sz w:val="18"/>
          <w:szCs w:val="22"/>
        </w:rPr>
        <w:t>Informes/Documento</w:t>
      </w:r>
      <w:r>
        <w:rPr>
          <w:rFonts w:ascii="Courier New" w:hAnsi="Courier New" w:eastAsia="Times New Roman" w:cs="Times New Roman"/>
          <w:spacing w:val="-10"/>
          <w:sz w:val="18"/>
          <w:szCs w:val="22"/>
        </w:rPr>
        <w:t xml:space="preserve"> </w:t>
      </w:r>
      <w:r>
        <w:rPr>
          <w:rFonts w:ascii="Courier New" w:hAnsi="Courier New" w:eastAsia="Times New Roman" w:cs="Times New Roman"/>
          <w:sz w:val="18"/>
          <w:szCs w:val="22"/>
        </w:rPr>
        <w:t>Técnico</w:t>
      </w:r>
      <w:r>
        <w:rPr>
          <w:rFonts w:ascii="Courier New" w:hAnsi="Courier New" w:eastAsia="Times New Roman" w:cs="Times New Roman"/>
          <w:spacing w:val="-10"/>
          <w:sz w:val="18"/>
          <w:szCs w:val="22"/>
        </w:rPr>
        <w:t xml:space="preserve"> </w:t>
      </w:r>
      <w:r>
        <w:rPr>
          <w:rFonts w:ascii="Courier New" w:hAnsi="Courier New" w:eastAsia="Times New Roman" w:cs="Times New Roman"/>
          <w:sz w:val="18"/>
          <w:szCs w:val="22"/>
        </w:rPr>
        <w:t>Consolidado/Tecnico</w:t>
      </w:r>
      <w:r>
        <w:rPr>
          <w:rFonts w:ascii="Courier New" w:hAnsi="Courier New" w:eastAsia="Times New Roman" w:cs="Times New Roman"/>
          <w:spacing w:val="-10"/>
          <w:sz w:val="18"/>
          <w:szCs w:val="22"/>
        </w:rPr>
        <w:t xml:space="preserve"> </w:t>
      </w:r>
      <w:r>
        <w:rPr>
          <w:rFonts w:ascii="Courier New" w:hAnsi="Courier New" w:eastAsia="Times New Roman" w:cs="Times New Roman"/>
          <w:sz w:val="18"/>
          <w:szCs w:val="22"/>
        </w:rPr>
        <w:t>Consolidado.docx</w:t>
      </w:r>
      <w:r>
        <w:rPr>
          <w:rFonts w:ascii="Times New Roman" w:hAnsi="Times New Roman" w:eastAsia="Times New Roman" w:cs="Times New Roman"/>
          <w:sz w:val="24"/>
          <w:szCs w:val="22"/>
        </w:rPr>
        <w:t>).</w:t>
      </w:r>
      <w:r>
        <w:rPr>
          <w:rFonts w:ascii="Times New Roman" w:hAnsi="Times New Roman" w:eastAsia="Times New Roman" w:cs="Times New Roman"/>
          <w:spacing w:val="-6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Documento</w:t>
      </w:r>
      <w:r>
        <w:rPr>
          <w:rFonts w:ascii="Times New Roman" w:hAnsi="Times New Roman" w:eastAsia="Times New Roman" w:cs="Times New Roman"/>
          <w:spacing w:val="-6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 xml:space="preserve">de </w:t>
      </w:r>
      <w:r>
        <w:rPr>
          <w:rFonts w:ascii="Times New Roman" w:hAnsi="Times New Roman" w:eastAsia="Times New Roman" w:cs="Times New Roman"/>
          <w:spacing w:val="-2"/>
          <w:sz w:val="24"/>
          <w:szCs w:val="22"/>
        </w:rPr>
        <w:t>arquitectura/diseño.</w:t>
      </w:r>
    </w:p>
    <w:p w14:paraId="4D7E6EFB">
      <w:pPr>
        <w:pStyle w:val="ListParagraph"/>
        <w:numPr>
          <w:ilvl w:val="0"/>
          <w:numId w:val="4"/>
        </w:numPr>
        <w:tabs>
          <w:tab w:val="left" w:pos="600"/>
          <w:tab w:val="left" w:pos="648"/>
        </w:tabs>
        <w:spacing w:before="6" w:after="0" w:line="415" w:lineRule="auto"/>
        <w:ind w:left="648" w:right="744" w:hanging="288"/>
        <w:jc w:val="left"/>
        <w:rPr>
          <w:sz w:val="24"/>
        </w:rPr>
      </w:pPr>
      <w:r>
        <w:rPr>
          <w:rFonts w:ascii="Times New Roman" w:hAnsi="Times New Roman" w:eastAsia="Times New Roman" w:cs="Times New Roman"/>
          <w:sz w:val="24"/>
          <w:szCs w:val="22"/>
        </w:rPr>
        <w:t>Código</w:t>
      </w:r>
      <w:r>
        <w:rPr>
          <w:rFonts w:ascii="Times New Roman" w:hAnsi="Times New Roman" w:eastAsia="Times New Roman" w:cs="Times New Roman"/>
          <w:spacing w:val="-10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fuente</w:t>
      </w:r>
      <w:r>
        <w:rPr>
          <w:rFonts w:ascii="Times New Roman" w:hAnsi="Times New Roman" w:eastAsia="Times New Roman" w:cs="Times New Roman"/>
          <w:spacing w:val="-10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de</w:t>
      </w:r>
      <w:r>
        <w:rPr>
          <w:rFonts w:ascii="Times New Roman" w:hAnsi="Times New Roman" w:eastAsia="Times New Roman" w:cs="Times New Roman"/>
          <w:spacing w:val="-10"/>
          <w:sz w:val="24"/>
          <w:szCs w:val="22"/>
        </w:rPr>
        <w:t xml:space="preserve"> </w:t>
      </w:r>
      <w:r>
        <w:rPr>
          <w:rFonts w:ascii="Courier New" w:hAnsi="Courier New" w:eastAsia="Times New Roman" w:cs="Times New Roman"/>
          <w:sz w:val="18"/>
          <w:szCs w:val="22"/>
        </w:rPr>
        <w:t>Backend-Guardian-Escolar-dev</w:t>
      </w:r>
      <w:r>
        <w:rPr>
          <w:rFonts w:ascii="Times New Roman" w:hAnsi="Times New Roman" w:eastAsia="Times New Roman" w:cs="Times New Roman"/>
          <w:sz w:val="24"/>
          <w:szCs w:val="22"/>
        </w:rPr>
        <w:t>,</w:t>
      </w:r>
      <w:r>
        <w:rPr>
          <w:rFonts w:ascii="Times New Roman" w:hAnsi="Times New Roman" w:eastAsia="Times New Roman" w:cs="Times New Roman"/>
          <w:spacing w:val="-10"/>
          <w:sz w:val="24"/>
          <w:szCs w:val="22"/>
        </w:rPr>
        <w:t xml:space="preserve"> </w:t>
      </w:r>
      <w:r>
        <w:rPr>
          <w:rFonts w:ascii="Courier New" w:hAnsi="Courier New" w:eastAsia="Times New Roman" w:cs="Times New Roman"/>
          <w:sz w:val="18"/>
          <w:szCs w:val="22"/>
        </w:rPr>
        <w:t>Fronted-GuardianEscolar--</w:t>
      </w:r>
      <w:r>
        <w:rPr>
          <w:rFonts w:ascii="Courier New" w:hAnsi="Courier New" w:eastAsia="Times New Roman" w:cs="Times New Roman"/>
          <w:sz w:val="18"/>
          <w:szCs w:val="22"/>
        </w:rPr>
        <w:t>develop</w:t>
      </w:r>
      <w:r>
        <w:rPr>
          <w:rFonts w:ascii="Times New Roman" w:hAnsi="Times New Roman" w:eastAsia="Times New Roman" w:cs="Times New Roman"/>
          <w:sz w:val="24"/>
          <w:szCs w:val="22"/>
        </w:rPr>
        <w:t xml:space="preserve">, </w:t>
      </w:r>
      <w:r>
        <w:rPr>
          <w:rFonts w:ascii="Courier New" w:hAnsi="Courier New" w:eastAsia="Times New Roman" w:cs="Times New Roman"/>
          <w:sz w:val="18"/>
          <w:szCs w:val="22"/>
        </w:rPr>
        <w:t>DB-Structure-Guardian-Escolar-dev</w:t>
      </w:r>
      <w:r>
        <w:rPr>
          <w:rFonts w:ascii="Courier New" w:hAnsi="Courier New" w:eastAsia="Times New Roman" w:cs="Times New Roman"/>
          <w:spacing w:val="-4"/>
          <w:sz w:val="18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 xml:space="preserve">y </w:t>
      </w:r>
      <w:r>
        <w:rPr>
          <w:rFonts w:ascii="Courier New" w:hAnsi="Courier New" w:eastAsia="Times New Roman" w:cs="Times New Roman"/>
          <w:sz w:val="18"/>
          <w:szCs w:val="22"/>
        </w:rPr>
        <w:t>Docker-Infra-Guardian-Escolar-dev</w:t>
      </w:r>
      <w:r>
        <w:rPr>
          <w:rFonts w:ascii="Times New Roman" w:hAnsi="Times New Roman" w:eastAsia="Times New Roman" w:cs="Times New Roman"/>
          <w:sz w:val="24"/>
          <w:szCs w:val="22"/>
        </w:rPr>
        <w:t xml:space="preserve">, ZIP aportados el 9 de octubre de 2026. No se dispone de commits verificables en estos </w:t>
      </w:r>
      <w:r>
        <w:rPr>
          <w:rFonts w:ascii="Times New Roman" w:hAnsi="Times New Roman" w:eastAsia="Times New Roman" w:cs="Times New Roman"/>
          <w:spacing w:val="-2"/>
          <w:sz w:val="24"/>
          <w:szCs w:val="22"/>
        </w:rPr>
        <w:t>paquetes.</w:t>
      </w:r>
    </w:p>
    <w:p w14:paraId="61E658B8">
      <w:pPr>
        <w:pStyle w:val="BodyText"/>
        <w:spacing w:before="6" w:line="417" w:lineRule="auto"/>
        <w:ind w:firstLine="720"/>
        <w:jc w:val="left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Nota editorial: </w:t>
      </w:r>
      <w:r>
        <w:rPr>
          <w:rFonts w:ascii="Times New Roman" w:hAnsi="Times New Roman" w:eastAsia="Times New Roman" w:cs="Times New Roman"/>
          <w:sz w:val="24"/>
          <w:szCs w:val="24"/>
        </w:rPr>
        <w:t>este artículo documenta una inspección técnica, no presenta datos experimentales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ni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resultados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de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intervención.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Una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publicación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externa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requeriría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revisión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ética, mediciones reproducibles y aceptación editorial.</w:t>
      </w:r>
    </w:p>
    <w:p w14:paraId="1AB91940">
      <w:pPr>
        <w:pStyle w:val="BodyText"/>
        <w:spacing w:before="23"/>
        <w:jc w:val="left"/>
      </w:pPr>
    </w:p>
    <w:p w14:paraId="1B447586">
      <w:pPr>
        <w:pStyle w:val="Heading1"/>
        <w:ind w:left="794" w:right="1152"/>
        <w:jc w:val="center"/>
      </w:pPr>
      <w:r>
        <w:rPr>
          <w:rFonts w:ascii="Times New Roman" w:hAnsi="Times New Roman" w:eastAsia="Times New Roman" w:cs="Times New Roman"/>
          <w:b/>
          <w:bCs/>
          <w:spacing w:val="-2"/>
          <w:sz w:val="24"/>
          <w:szCs w:val="24"/>
        </w:rPr>
        <w:t>Referencias</w:t>
      </w:r>
    </w:p>
    <w:p w14:paraId="20B7EEEE">
      <w:pPr>
        <w:pStyle w:val="BodyText"/>
        <w:spacing w:before="128"/>
        <w:jc w:val="left"/>
        <w:rPr>
          <w:b/>
        </w:rPr>
      </w:pPr>
    </w:p>
    <w:p w14:paraId="488914AD">
      <w:pPr>
        <w:spacing w:before="0" w:line="417" w:lineRule="auto"/>
        <w:ind w:left="720" w:right="0" w:hanging="720"/>
        <w:jc w:val="left"/>
        <w:rPr>
          <w:sz w:val="24"/>
        </w:rPr>
      </w:pPr>
      <w:r>
        <w:rPr>
          <w:rFonts w:ascii="Times New Roman" w:hAnsi="Times New Roman" w:eastAsia="Times New Roman" w:cs="Times New Roman"/>
          <w:sz w:val="24"/>
          <w:szCs w:val="22"/>
        </w:rPr>
        <w:t xml:space="preserve">Equipo GPS Guardian Escolar. (2026). </w:t>
      </w:r>
      <w:r>
        <w:rPr>
          <w:rFonts w:ascii="Times New Roman" w:hAnsi="Times New Roman" w:eastAsia="Times New Roman" w:cs="Times New Roman"/>
          <w:i/>
          <w:iCs/>
          <w:sz w:val="24"/>
          <w:szCs w:val="22"/>
        </w:rPr>
        <w:t xml:space="preserve">Fuentes primarias de GPS Guardian Escolar: SRS, propuesta, diseño y repositorios de backend, frontend, base de datos e infraestructura </w:t>
      </w:r>
      <w:r>
        <w:rPr>
          <w:rFonts w:ascii="Times New Roman" w:hAnsi="Times New Roman" w:eastAsia="Times New Roman" w:cs="Times New Roman"/>
          <w:sz w:val="24"/>
          <w:szCs w:val="22"/>
        </w:rPr>
        <w:t>[Material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técnico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interno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no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publicado,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archivos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proporcionados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el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9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de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octubre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de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2026].</w:t>
      </w:r>
    </w:p>
    <w:p w14:paraId="1F427674">
      <w:pPr>
        <w:pStyle w:val="BodyText"/>
        <w:spacing w:before="119" w:line="417" w:lineRule="auto"/>
        <w:ind w:left="720" w:hanging="720"/>
        <w:jc w:val="left"/>
      </w:pPr>
      <w:r>
        <w:rPr>
          <w:rFonts w:ascii="Times New Roman" w:hAnsi="Times New Roman" w:eastAsia="Times New Roman" w:cs="Times New Roman"/>
          <w:sz w:val="24"/>
          <w:szCs w:val="24"/>
        </w:rPr>
        <w:t>Hevner,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A.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R.,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March,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S.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T.,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Park,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J.,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&amp;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Ram,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S.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(2004).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Design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science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in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information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systems research. </w:t>
      </w: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>MIS Quarterly, 28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(1), 75–105. </w:t>
      </w:r>
      <w:hyperlink r:id="rId6">
        <w:r>
          <w:rPr>
            <w:rFonts w:ascii="Times New Roman" w:hAnsi="Times New Roman" w:eastAsia="Times New Roman" w:cs="Times New Roman"/>
            <w:sz w:val="24"/>
            <w:szCs w:val="24"/>
          </w:rPr>
          <w:t>https://doi.org/10.2307/25148625</w:t>
        </w:r>
      </w:hyperlink>
    </w:p>
    <w:p w14:paraId="3E6A5C07">
      <w:pPr>
        <w:spacing w:before="120" w:line="417" w:lineRule="auto"/>
        <w:ind w:left="720" w:right="647" w:hanging="720"/>
        <w:jc w:val="left"/>
        <w:rPr>
          <w:sz w:val="24"/>
        </w:rPr>
      </w:pPr>
      <w:r>
        <w:rPr>
          <w:rFonts w:ascii="Times New Roman" w:hAnsi="Times New Roman" w:eastAsia="Times New Roman" w:cs="Times New Roman"/>
          <w:sz w:val="24"/>
          <w:szCs w:val="22"/>
        </w:rPr>
        <w:t>Krumm,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J.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(2009).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A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survey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of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computational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location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privacy.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z w:val="24"/>
          <w:szCs w:val="22"/>
        </w:rPr>
        <w:t>Personal</w:t>
      </w:r>
      <w:r>
        <w:rPr>
          <w:rFonts w:ascii="Times New Roman" w:hAnsi="Times New Roman" w:eastAsia="Times New Roman" w:cs="Times New Roman"/>
          <w:i/>
          <w:iCs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z w:val="24"/>
          <w:szCs w:val="22"/>
        </w:rPr>
        <w:t>and</w:t>
      </w:r>
      <w:r>
        <w:rPr>
          <w:rFonts w:ascii="Times New Roman" w:hAnsi="Times New Roman" w:eastAsia="Times New Roman" w:cs="Times New Roman"/>
          <w:i/>
          <w:iCs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z w:val="24"/>
          <w:szCs w:val="22"/>
        </w:rPr>
        <w:t>Ubiquitous Computing, 13</w:t>
      </w:r>
      <w:r>
        <w:rPr>
          <w:rFonts w:ascii="Times New Roman" w:hAnsi="Times New Roman" w:eastAsia="Times New Roman" w:cs="Times New Roman"/>
          <w:sz w:val="24"/>
          <w:szCs w:val="22"/>
        </w:rPr>
        <w:t xml:space="preserve">(6), 391–399. </w:t>
      </w:r>
      <w:hyperlink r:id="rId7">
        <w:r>
          <w:rPr>
            <w:rFonts w:ascii="Times New Roman" w:hAnsi="Times New Roman" w:eastAsia="Times New Roman" w:cs="Times New Roman"/>
            <w:sz w:val="24"/>
            <w:szCs w:val="22"/>
          </w:rPr>
          <w:t>https://doi.org/10.1007/s00779-008-0212-5</w:t>
        </w:r>
      </w:hyperlink>
    </w:p>
    <w:p w14:paraId="6999BFDD">
      <w:pPr>
        <w:spacing w:before="120" w:line="417" w:lineRule="auto"/>
        <w:ind w:left="720" w:right="3291" w:hanging="720"/>
        <w:jc w:val="left"/>
        <w:rPr>
          <w:sz w:val="24"/>
        </w:rPr>
      </w:pPr>
      <w:r>
        <w:rPr>
          <w:rFonts w:ascii="Times New Roman" w:hAnsi="Times New Roman" w:eastAsia="Times New Roman" w:cs="Times New Roman"/>
          <w:sz w:val="24"/>
          <w:szCs w:val="22"/>
        </w:rPr>
        <w:t>OWASP</w:t>
      </w:r>
      <w:r>
        <w:rPr>
          <w:rFonts w:ascii="Times New Roman" w:hAnsi="Times New Roman" w:eastAsia="Times New Roman" w:cs="Times New Roman"/>
          <w:spacing w:val="-6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Foundation.</w:t>
      </w:r>
      <w:r>
        <w:rPr>
          <w:rFonts w:ascii="Times New Roman" w:hAnsi="Times New Roman" w:eastAsia="Times New Roman" w:cs="Times New Roman"/>
          <w:spacing w:val="-6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(2023).</w:t>
      </w:r>
      <w:r>
        <w:rPr>
          <w:rFonts w:ascii="Times New Roman" w:hAnsi="Times New Roman" w:eastAsia="Times New Roman" w:cs="Times New Roman"/>
          <w:spacing w:val="-6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z w:val="24"/>
          <w:szCs w:val="22"/>
        </w:rPr>
        <w:t>OWASP</w:t>
      </w:r>
      <w:r>
        <w:rPr>
          <w:rFonts w:ascii="Times New Roman" w:hAnsi="Times New Roman" w:eastAsia="Times New Roman" w:cs="Times New Roman"/>
          <w:i/>
          <w:iCs/>
          <w:spacing w:val="-6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z w:val="24"/>
          <w:szCs w:val="22"/>
        </w:rPr>
        <w:t>API</w:t>
      </w:r>
      <w:r>
        <w:rPr>
          <w:rFonts w:ascii="Times New Roman" w:hAnsi="Times New Roman" w:eastAsia="Times New Roman" w:cs="Times New Roman"/>
          <w:i/>
          <w:iCs/>
          <w:spacing w:val="-6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z w:val="24"/>
          <w:szCs w:val="22"/>
        </w:rPr>
        <w:t>Security</w:t>
      </w:r>
      <w:r>
        <w:rPr>
          <w:rFonts w:ascii="Times New Roman" w:hAnsi="Times New Roman" w:eastAsia="Times New Roman" w:cs="Times New Roman"/>
          <w:i/>
          <w:iCs/>
          <w:spacing w:val="-6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z w:val="24"/>
          <w:szCs w:val="22"/>
        </w:rPr>
        <w:t>Top</w:t>
      </w:r>
      <w:r>
        <w:rPr>
          <w:rFonts w:ascii="Times New Roman" w:hAnsi="Times New Roman" w:eastAsia="Times New Roman" w:cs="Times New Roman"/>
          <w:i/>
          <w:iCs/>
          <w:spacing w:val="-6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z w:val="24"/>
          <w:szCs w:val="22"/>
        </w:rPr>
        <w:t>10—2023</w:t>
      </w:r>
      <w:r>
        <w:rPr>
          <w:rFonts w:ascii="Times New Roman" w:hAnsi="Times New Roman" w:eastAsia="Times New Roman" w:cs="Times New Roman"/>
          <w:sz w:val="24"/>
          <w:szCs w:val="22"/>
        </w:rPr>
        <w:t xml:space="preserve">. </w:t>
      </w:r>
      <w:hyperlink r:id="rId8">
        <w:r>
          <w:rPr>
            <w:rFonts w:ascii="Times New Roman" w:hAnsi="Times New Roman" w:eastAsia="Times New Roman" w:cs="Times New Roman"/>
            <w:spacing w:val="-2"/>
            <w:sz w:val="24"/>
            <w:szCs w:val="22"/>
          </w:rPr>
          <w:t>https://api-security.owasp.org/editions/2023/en/0x11-t10/</w:t>
        </w:r>
      </w:hyperlink>
    </w:p>
    <w:p w14:paraId="27108F68">
      <w:pPr>
        <w:spacing w:after="0" w:line="417" w:lineRule="auto"/>
        <w:jc w:val="left"/>
        <w:rPr>
          <w:sz w:val="24"/>
        </w:rPr>
        <w:sectPr>
          <w:pgSz w:w="12240" w:h="15840"/>
          <w:pgMar w:top="1360" w:right="1080" w:bottom="280" w:left="1440" w:header="338" w:footer="0"/>
        </w:sectPr>
      </w:pPr>
    </w:p>
    <w:p w14:paraId="4FEB63AF">
      <w:pPr>
        <w:spacing w:before="80" w:line="417" w:lineRule="auto"/>
        <w:ind w:left="720" w:right="1005" w:hanging="720"/>
        <w:jc w:val="both"/>
        <w:rPr>
          <w:sz w:val="24"/>
        </w:rPr>
      </w:pPr>
      <w:r>
        <w:rPr>
          <w:rFonts w:ascii="Times New Roman" w:hAnsi="Times New Roman" w:eastAsia="Times New Roman" w:cs="Times New Roman"/>
          <w:sz w:val="24"/>
          <w:szCs w:val="22"/>
        </w:rPr>
        <w:t>Ross,</w:t>
      </w:r>
      <w:r>
        <w:rPr>
          <w:rFonts w:ascii="Times New Roman" w:hAnsi="Times New Roman" w:eastAsia="Times New Roman" w:cs="Times New Roman"/>
          <w:spacing w:val="-3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R.,</w:t>
      </w:r>
      <w:r>
        <w:rPr>
          <w:rFonts w:ascii="Times New Roman" w:hAnsi="Times New Roman" w:eastAsia="Times New Roman" w:cs="Times New Roman"/>
          <w:spacing w:val="-3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&amp;</w:t>
      </w:r>
      <w:r>
        <w:rPr>
          <w:rFonts w:ascii="Times New Roman" w:hAnsi="Times New Roman" w:eastAsia="Times New Roman" w:cs="Times New Roman"/>
          <w:spacing w:val="-3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Pillitteri,</w:t>
      </w:r>
      <w:r>
        <w:rPr>
          <w:rFonts w:ascii="Times New Roman" w:hAnsi="Times New Roman" w:eastAsia="Times New Roman" w:cs="Times New Roman"/>
          <w:spacing w:val="-3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V.</w:t>
      </w:r>
      <w:r>
        <w:rPr>
          <w:rFonts w:ascii="Times New Roman" w:hAnsi="Times New Roman" w:eastAsia="Times New Roman" w:cs="Times New Roman"/>
          <w:spacing w:val="-3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(2020).</w:t>
      </w:r>
      <w:r>
        <w:rPr>
          <w:rFonts w:ascii="Times New Roman" w:hAnsi="Times New Roman" w:eastAsia="Times New Roman" w:cs="Times New Roman"/>
          <w:spacing w:val="-3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z w:val="24"/>
          <w:szCs w:val="22"/>
        </w:rPr>
        <w:t>Security</w:t>
      </w:r>
      <w:r>
        <w:rPr>
          <w:rFonts w:ascii="Times New Roman" w:hAnsi="Times New Roman" w:eastAsia="Times New Roman" w:cs="Times New Roman"/>
          <w:i/>
          <w:iCs/>
          <w:spacing w:val="-3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z w:val="24"/>
          <w:szCs w:val="22"/>
        </w:rPr>
        <w:t>and</w:t>
      </w:r>
      <w:r>
        <w:rPr>
          <w:rFonts w:ascii="Times New Roman" w:hAnsi="Times New Roman" w:eastAsia="Times New Roman" w:cs="Times New Roman"/>
          <w:i/>
          <w:iCs/>
          <w:spacing w:val="-3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z w:val="24"/>
          <w:szCs w:val="22"/>
        </w:rPr>
        <w:t>privacy</w:t>
      </w:r>
      <w:r>
        <w:rPr>
          <w:rFonts w:ascii="Times New Roman" w:hAnsi="Times New Roman" w:eastAsia="Times New Roman" w:cs="Times New Roman"/>
          <w:i/>
          <w:iCs/>
          <w:spacing w:val="-3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z w:val="24"/>
          <w:szCs w:val="22"/>
        </w:rPr>
        <w:t>controls</w:t>
      </w:r>
      <w:r>
        <w:rPr>
          <w:rFonts w:ascii="Times New Roman" w:hAnsi="Times New Roman" w:eastAsia="Times New Roman" w:cs="Times New Roman"/>
          <w:i/>
          <w:iCs/>
          <w:spacing w:val="-3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z w:val="24"/>
          <w:szCs w:val="22"/>
        </w:rPr>
        <w:t>for</w:t>
      </w:r>
      <w:r>
        <w:rPr>
          <w:rFonts w:ascii="Times New Roman" w:hAnsi="Times New Roman" w:eastAsia="Times New Roman" w:cs="Times New Roman"/>
          <w:i/>
          <w:iCs/>
          <w:spacing w:val="-3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z w:val="24"/>
          <w:szCs w:val="22"/>
        </w:rPr>
        <w:t>information</w:t>
      </w:r>
      <w:r>
        <w:rPr>
          <w:rFonts w:ascii="Times New Roman" w:hAnsi="Times New Roman" w:eastAsia="Times New Roman" w:cs="Times New Roman"/>
          <w:i/>
          <w:iCs/>
          <w:spacing w:val="-3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z w:val="24"/>
          <w:szCs w:val="22"/>
        </w:rPr>
        <w:t>systems</w:t>
      </w:r>
      <w:r>
        <w:rPr>
          <w:rFonts w:ascii="Times New Roman" w:hAnsi="Times New Roman" w:eastAsia="Times New Roman" w:cs="Times New Roman"/>
          <w:i/>
          <w:iCs/>
          <w:spacing w:val="-3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z w:val="24"/>
          <w:szCs w:val="22"/>
        </w:rPr>
        <w:t xml:space="preserve">and organizations </w:t>
      </w:r>
      <w:r>
        <w:rPr>
          <w:rFonts w:ascii="Times New Roman" w:hAnsi="Times New Roman" w:eastAsia="Times New Roman" w:cs="Times New Roman"/>
          <w:sz w:val="24"/>
          <w:szCs w:val="22"/>
        </w:rPr>
        <w:t xml:space="preserve">(NIST Special Publication 800-53, Revision 5). National Institute of Standards and Technology. </w:t>
      </w:r>
      <w:hyperlink r:id="rId9">
        <w:r>
          <w:rPr>
            <w:rFonts w:ascii="Times New Roman" w:hAnsi="Times New Roman" w:eastAsia="Times New Roman" w:cs="Times New Roman"/>
            <w:sz w:val="24"/>
            <w:szCs w:val="22"/>
          </w:rPr>
          <w:t>https://doi.org/10.6028/NIST.SP.800-53r5</w:t>
        </w:r>
      </w:hyperlink>
    </w:p>
    <w:sectPr>
      <w:headerReference w:type="default" r:id="rId5"/>
      <w:pgSz w:w="12240" w:h="15840"/>
      <w:pgMar w:top="1360" w:right="1080" w:bottom="280" w:left="1440" w:header="338" w:foo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Courier New">
    <w:altName w:val="Courier New"/>
    <w:charset w:val="1"/>
    <w:family w:val="modern"/>
    <w:pitch w:val="default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>
  <w:p>
    <w:pPr>
      <w:pStyle w:val="BodyText"/>
      <w:spacing w:line="200" w:lineRule="exact"/>
      <w:rPr>
        <w:sz w:val="20"/>
      </w:rPr>
    </w:pPr>
    <w:r>
      <w:rPr>
        <w:sz w:val="20"/>
      </w:rPr>
      <w:drawing>
        <wp:anchor distT="0" distB="0" distL="0" distR="0" simplePos="0" relativeHeight="251658240" behindDoc="1" locked="0" layoutInCell="1" allowOverlap="1">
          <wp:simplePos x="0" y="0"/>
          <wp:positionH relativeFrom="page">
            <wp:posOffset>6718300</wp:posOffset>
          </wp:positionH>
          <wp:positionV relativeFrom="page">
            <wp:posOffset>354414</wp:posOffset>
          </wp:positionV>
          <wp:extent cx="266700" cy="194310"/>
          <wp:effectExtent l="0" t="0" r="0" b="0"/>
          <wp:wrapNone/>
          <wp:docPr id="1" name="Shape 1"/>
          <wp:cNvGraphicFramePr/>
          <a:graphic xmlns:a="http://schemas.openxmlformats.org/drawingml/2006/main"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266700" cy="194310"/>
                  </a:xfrm>
                  <a:prstGeom prst="rect">
                    <a:avLst/>
                  </a:prstGeom>
                  <a:noFill/>
                </wps:spPr>
                <wps:bodyPr rot="0" vert="horz" lIns="0" tIns="0" rIns="0" bIns="0"/>
              </wps:wsp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1"/>
      <w:numFmt w:val="decimal"/>
      <w:lvlText w:val="%1."/>
      <w:lvlJc w:val="left"/>
      <w:pPr>
        <w:ind w:left="600" w:hanging="24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512" w:hanging="24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424" w:hanging="24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336" w:hanging="24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248" w:hanging="24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160" w:hanging="24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072" w:hanging="24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984" w:hanging="24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896" w:hanging="240"/>
      </w:pPr>
      <w:rPr>
        <w:rFonts w:hint="default"/>
        <w:lang w:val="es-E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600" w:hanging="240"/>
        <w:jc w:val="right"/>
      </w:pPr>
      <w:rPr>
        <w:rFonts w:hint="default"/>
        <w:spacing w:val="0"/>
        <w:w w:val="10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512" w:hanging="24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424" w:hanging="24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336" w:hanging="24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248" w:hanging="24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160" w:hanging="24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072" w:hanging="24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984" w:hanging="24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896" w:hanging="240"/>
      </w:pPr>
      <w:rPr>
        <w:rFonts w:hint="default"/>
        <w:lang w:val="es-E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4133" w:hanging="240"/>
        <w:jc w:val="righ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4698" w:hanging="24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5256" w:hanging="24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5814" w:hanging="24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6372" w:hanging="24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6930" w:hanging="24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7488" w:hanging="24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8046" w:hanging="24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604" w:hanging="240"/>
      </w:pPr>
      <w:rPr>
        <w:rFonts w:hint="default"/>
        <w:lang w:val="es-E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224" w:hanging="224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1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170" w:hanging="224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120" w:hanging="224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070" w:hanging="224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020" w:hanging="224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4970" w:hanging="224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920" w:hanging="224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870" w:hanging="224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820" w:hanging="224"/>
      </w:pPr>
      <w:rPr>
        <w:rFonts w:hint="default"/>
        <w:lang w:val="es-ES" w:eastAsia="en-US" w:bidi="ar-SA"/>
      </w:r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s-ES" w:eastAsia="en-US" w:bidi="ar-SA"/>
    </w:rPr>
  </w:style>
  <w:style w:styleId="TOC1" w:type="paragraph">
    <w:name w:val="TOC 1"/>
    <w:basedOn w:val="Normal"/>
    <w:uiPriority w:val="1"/>
    <w:qFormat/>
    <w:pPr>
      <w:spacing w:before="247"/>
      <w:ind w:left="224" w:hanging="224"/>
    </w:pPr>
    <w:rPr>
      <w:rFonts w:ascii="Times New Roman" w:hAnsi="Times New Roman" w:eastAsia="Times New Roman" w:cs="Times New Roman"/>
      <w:sz w:val="22"/>
      <w:szCs w:val="22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s-ES" w:eastAsia="en-US" w:bidi="ar-SA"/>
    </w:rPr>
  </w:style>
  <w:style w:styleId="Heading1" w:type="paragraph">
    <w:name w:val="Heading 1"/>
    <w:basedOn w:val="Normal"/>
    <w:uiPriority w:val="1"/>
    <w:qFormat/>
    <w:pPr>
      <w:ind w:hanging="240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es-ES" w:eastAsia="en-US" w:bidi="ar-SA"/>
    </w:rPr>
  </w:style>
  <w:style w:styleId="Title" w:type="paragraph">
    <w:name w:val="Title"/>
    <w:basedOn w:val="Normal"/>
    <w:uiPriority w:val="1"/>
    <w:qFormat/>
    <w:pPr>
      <w:spacing w:before="1"/>
      <w:ind w:left="794" w:right="1152"/>
      <w:jc w:val="center"/>
    </w:pPr>
    <w:rPr>
      <w:rFonts w:ascii="Times New Roman" w:hAnsi="Times New Roman" w:eastAsia="Times New Roman" w:cs="Times New Roman"/>
      <w:b/>
      <w:bCs/>
      <w:sz w:val="30"/>
      <w:szCs w:val="30"/>
      <w:lang w:val="es-ES" w:eastAsia="en-US" w:bidi="ar-SA"/>
    </w:rPr>
  </w:style>
  <w:style w:styleId="ListParagraph" w:type="paragraph">
    <w:name w:val="List Paragraph"/>
    <w:basedOn w:val="Normal"/>
    <w:uiPriority w:val="1"/>
    <w:qFormat/>
    <w:pPr>
      <w:spacing w:before="247"/>
      <w:ind w:left="224" w:hanging="240"/>
    </w:pPr>
    <w:rPr>
      <w:rFonts w:ascii="Times New Roman" w:hAnsi="Times New Roman" w:eastAsia="Times New Roman" w:cs="Times New Roman"/>
      <w:lang w:val="es-E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hyperlink" Target="https://doi.org/10.2307/25148625" TargetMode="External"/><Relationship Id="rId7" Type="http://schemas.openxmlformats.org/officeDocument/2006/relationships/hyperlink" Target="https://doi.org/10.1007/s00779-008-0212-5" TargetMode="External"/><Relationship Id="rId8" Type="http://schemas.openxmlformats.org/officeDocument/2006/relationships/hyperlink" Target="https://api-security.owasp.org/editions/2023/en/0x11-t10/" TargetMode="External"/><Relationship Id="rId9" Type="http://schemas.openxmlformats.org/officeDocument/2006/relationships/hyperlink" Target="https://doi.org/10.6028/NIST.SP.800-53r5" TargetMode="External"/><Relationship Id="rId10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Equipo GPS Guardian Escolar</dc:creator>
  <dc:subject>Expediente académico y técnico - APA 7</dc:subject>
  <dc:title>GPS Guardian Escolar: diseño e integración de un sistema multiplataforma para el seguimiento del transporte escolar</dc:title>
  <dcterms:created xsi:type="dcterms:W3CDTF">2026-10-09T18:58:23Z</dcterms:created>
  <dcterms:modified xsi:type="dcterms:W3CDTF">2026-10-09T19:39:01.235Z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2026-10-09T00:00:00Z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2026-10-09T00:00:00Z</vt:filetime>
  </property>
  <property fmtid="{D5CDD505-2E9C-101B-9397-08002B2CF9AE}" pid="6" name="Producer">
    <vt:lpwstr>ReportLab PDF Library - (opensource)</vt:lpwstr>
  </property>
</Properties>
</file>