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18E0C9F">
      <w:pPr>
        <w:pStyle w:val="BodyText"/>
        <w:jc w:val="left"/>
      </w:pPr>
    </w:p>
    <w:p w14:paraId="759921A4">
      <w:pPr>
        <w:pStyle w:val="BodyText"/>
        <w:jc w:val="left"/>
      </w:pPr>
    </w:p>
    <w:p w14:paraId="7F6CA9E7">
      <w:pPr>
        <w:pStyle w:val="BodyText"/>
        <w:jc w:val="left"/>
      </w:pPr>
    </w:p>
    <w:p w14:paraId="3C9D5A38">
      <w:pPr>
        <w:pStyle w:val="BodyText"/>
        <w:jc w:val="left"/>
      </w:pPr>
    </w:p>
    <w:p w14:paraId="50F546A6">
      <w:pPr>
        <w:pStyle w:val="BodyText"/>
        <w:jc w:val="left"/>
      </w:pPr>
    </w:p>
    <w:p w14:paraId="79A68F2F">
      <w:pPr>
        <w:pStyle w:val="BodyText"/>
        <w:spacing w:before="223"/>
        <w:jc w:val="left"/>
      </w:pPr>
    </w:p>
    <w:p w14:paraId="7555DBDF">
      <w:pPr>
        <w:spacing w:before="1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GPS Guardian </w:t>
      </w:r>
      <w:r>
        <w:rPr>
          <w:rFonts w:ascii="Times New Roman" w:hAnsi="Times New Roman" w:eastAsia="Times New Roman" w:cs="Times New Roman"/>
          <w:b/>
          <w:bCs/>
          <w:spacing w:val="-2"/>
          <w:sz w:val="32"/>
          <w:szCs w:val="32"/>
        </w:rPr>
        <w:t>Escolar</w:t>
      </w:r>
    </w:p>
    <w:p w14:paraId="18109006">
      <w:pPr>
        <w:pStyle w:val="BodyText"/>
        <w:jc w:val="left"/>
        <w:rPr>
          <w:b/>
        </w:rPr>
      </w:pPr>
    </w:p>
    <w:p w14:paraId="5202801B">
      <w:pPr>
        <w:pStyle w:val="BodyText"/>
        <w:jc w:val="left"/>
        <w:rPr>
          <w:b/>
        </w:rPr>
      </w:pPr>
    </w:p>
    <w:p w14:paraId="36AD30B3">
      <w:pPr>
        <w:pStyle w:val="BodyText"/>
        <w:spacing w:before="272"/>
        <w:jc w:val="left"/>
        <w:rPr>
          <w:b/>
        </w:rPr>
      </w:pPr>
    </w:p>
    <w:p w14:paraId="7104A754">
      <w:pPr>
        <w:pStyle w:val="Title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Documentación de diseño del </w:t>
      </w:r>
      <w:r>
        <w:rPr>
          <w:rFonts w:ascii="Times New Roman" w:hAnsi="Times New Roman" w:eastAsia="Times New Roman" w:cs="Times New Roman"/>
          <w:b/>
          <w:bCs/>
          <w:spacing w:val="-2"/>
          <w:sz w:val="36"/>
          <w:szCs w:val="36"/>
        </w:rPr>
        <w:t>software</w:t>
      </w:r>
    </w:p>
    <w:p w14:paraId="0439DC91">
      <w:pPr>
        <w:pStyle w:val="BodyText"/>
        <w:jc w:val="left"/>
        <w:rPr>
          <w:b/>
          <w:sz w:val="30"/>
        </w:rPr>
      </w:pPr>
    </w:p>
    <w:p w14:paraId="6DEA73C9">
      <w:pPr>
        <w:pStyle w:val="BodyText"/>
        <w:jc w:val="left"/>
        <w:rPr>
          <w:b/>
          <w:sz w:val="30"/>
        </w:rPr>
      </w:pPr>
    </w:p>
    <w:p w14:paraId="306546F3">
      <w:pPr>
        <w:pStyle w:val="BodyText"/>
        <w:jc w:val="left"/>
        <w:rPr>
          <w:b/>
          <w:sz w:val="30"/>
        </w:rPr>
      </w:pPr>
    </w:p>
    <w:p w14:paraId="57773DA9">
      <w:pPr>
        <w:pStyle w:val="BodyText"/>
        <w:jc w:val="left"/>
        <w:rPr>
          <w:b/>
          <w:sz w:val="30"/>
        </w:rPr>
      </w:pPr>
      <w:r>
        <w:t xml:space="preserve">  </w:t>
      </w:r>
    </w:p>
    <w:p w14:paraId="209F3DC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>Autoría:</w:t>
      </w: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 </w:t>
      </w:r>
      <w:r>
        <w:rPr>
          <w:rFonts w:ascii="Times New Roman" w:cs="Times New Roman"/>
          <w:spacing w:val="-5"/>
          <w:sz w:val="30"/>
          <w:szCs w:val="30"/>
        </w:rPr>
        <w:t xml:space="preserve">Guardian Escolar </w:t>
      </w:r>
    </w:p>
    <w:p w14:paraId="7AABDF05">
      <w:pPr>
        <w:pStyle w:val="Title"/>
        <w:spacing w:before="1" w:line="240" w:lineRule="auto"/>
      </w:pPr>
    </w:p>
    <w:p w14:paraId="7838A1AB">
      <w:pPr>
        <w:pStyle w:val="Title"/>
        <w:spacing w:before="1" w:line="240" w:lineRule="auto"/>
      </w:pPr>
    </w:p>
    <w:p w14:paraId="7E0F6A69">
      <w:pPr>
        <w:pStyle w:val="Title"/>
        <w:spacing w:before="1" w:line="240" w:lineRule="auto"/>
      </w:pPr>
    </w:p>
    <w:p w14:paraId="1DAE760A">
      <w:pPr>
        <w:pStyle w:val="Title"/>
        <w:spacing w:before="1" w:line="240" w:lineRule="auto"/>
      </w:pPr>
    </w:p>
    <w:p w14:paraId="2B8A0100">
      <w:pPr>
        <w:pStyle w:val="Title"/>
        <w:spacing w:before="1" w:line="240" w:lineRule="auto"/>
      </w:pPr>
    </w:p>
    <w:p w14:paraId="1720581C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pacing w:val="-5"/>
          <w:sz w:val="30"/>
          <w:szCs w:val="30"/>
        </w:rPr>
        <w:t xml:space="preserve">Intengrantes: </w:t>
      </w:r>
    </w:p>
    <w:p w14:paraId="7CFCAC1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Kevin Andery Culma Gómez, </w:t>
      </w:r>
    </w:p>
    <w:p w14:paraId="334A79D9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Nicolas Estid Ruiz Sastoque, </w:t>
      </w:r>
    </w:p>
    <w:p w14:paraId="5B4AC92F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Jhon Camilo Suaza Sanchez</w:t>
      </w:r>
    </w:p>
    <w:p w14:paraId="16415DE0">
      <w:pPr>
        <w:pStyle w:val="Title"/>
        <w:spacing w:before="1" w:line="240" w:lineRule="auto"/>
        <w:ind w:right="359"/>
        <w:jc w:val="center"/>
      </w:pPr>
    </w:p>
    <w:p w14:paraId="2D17A62D">
      <w:pPr>
        <w:pStyle w:val="Title"/>
        <w:spacing w:before="1" w:line="240" w:lineRule="auto"/>
      </w:pPr>
    </w:p>
    <w:p w14:paraId="5BF3C798">
      <w:pPr>
        <w:pStyle w:val="Title"/>
        <w:spacing w:before="1" w:line="240" w:lineRule="auto"/>
        <w:ind w:right="359"/>
        <w:jc w:val="center"/>
      </w:pPr>
    </w:p>
    <w:p w14:paraId="2DE2BC7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 </w:t>
      </w:r>
    </w:p>
    <w:p w14:paraId="7892F7C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b/>
          <w:bCs/>
          <w:sz w:val="30"/>
          <w:szCs w:val="30"/>
        </w:rPr>
        <w:t xml:space="preserve">Base documental: </w:t>
      </w:r>
    </w:p>
    <w:p w14:paraId="6567B9E7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>archivos técnicos y documentos previos suministrados</w:t>
      </w:r>
    </w:p>
    <w:p w14:paraId="5551D4EF">
      <w:pPr>
        <w:pStyle w:val="Title"/>
        <w:spacing w:before="1" w:line="240" w:lineRule="auto"/>
      </w:pPr>
    </w:p>
    <w:p w14:paraId="3E0562D9">
      <w:pPr>
        <w:pStyle w:val="Title"/>
        <w:spacing w:before="1" w:line="240" w:lineRule="auto"/>
      </w:pPr>
    </w:p>
    <w:p w14:paraId="7B54B1F6">
      <w:pPr>
        <w:pStyle w:val="Title"/>
        <w:spacing w:before="1" w:line="240" w:lineRule="auto"/>
      </w:pPr>
    </w:p>
    <w:p w14:paraId="20E4A6B1">
      <w:pPr>
        <w:pStyle w:val="Title"/>
        <w:spacing w:before="1" w:line="240" w:lineRule="auto"/>
      </w:pPr>
    </w:p>
    <w:p w14:paraId="7B5941F2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Servicio Nacional de Aprendizaje, </w:t>
      </w:r>
    </w:p>
    <w:p w14:paraId="70A14CB1">
      <w:pPr>
        <w:pStyle w:val="Title"/>
        <w:spacing w:before="1" w:line="240" w:lineRule="auto"/>
        <w:ind w:right="359"/>
        <w:jc w:val="center"/>
      </w:pPr>
      <w:r>
        <w:rPr>
          <w:rFonts w:ascii="Times New Roman" w:cs="Times New Roman"/>
          <w:sz w:val="30"/>
          <w:szCs w:val="30"/>
        </w:rPr>
        <w:t xml:space="preserve">Neiva,  Huila, 9 de octubre de 2026</w:t>
      </w:r>
    </w:p>
    <w:p w14:paraId="52EF5A62">
      <w:r>
        <w:t xml:space="preserve">  </w:t>
      </w:r>
    </w:p>
    <w:p w14:paraId="575290C7">
      <w:pPr>
        <w:pStyle w:val="BodyText"/>
        <w:spacing w:after="0" w:line="686" w:lineRule="auto"/>
        <w:jc w:val="center"/>
        <w:sectPr>
          <w:headerReference w:type="default" r:id="rId5"/>
          <w:type w:val="continuous"/>
          <w:pgSz w:w="12240" w:h="15840"/>
          <w:pgMar w:top="1360" w:right="1080" w:bottom="280" w:left="1440" w:header="338" w:footer="0"/>
        </w:sectPr>
      </w:pPr>
    </w:p>
    <w:p w14:paraId="1FBA0669">
      <w:pPr>
        <w:pStyle w:val="BodyText"/>
        <w:spacing w:line="686" w:lineRule="auto"/>
      </w:pPr>
    </w:p>
    <w:p w14:paraId="500395FD">
      <w:pPr>
        <w:pStyle w:val="BodyText"/>
        <w:spacing w:line="686" w:lineRule="auto"/>
      </w:pPr>
    </w:p>
    <w:p w14:paraId="01E85488">
      <w:pPr>
        <w:spacing w:before="80"/>
        <w:ind w:left="0" w:right="359"/>
        <w:jc w:val="center"/>
        <w:rPr>
          <w:b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Tabla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 w14:paraId="3EB5E254">
          <w:pPr>
            <w:pStyle w:val="TOC1"/>
            <w:tabs>
              <w:tab w:val="right" w:pos="9359" w:leader="dot"/>
            </w:tabs>
            <w:spacing w:before="586"/>
            <w:ind w:left="0"/>
            <w:jc w:val="left"/>
          </w:pPr>
          <w:hyperlink w:anchor="_bookmark0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Introducción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criterios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actualización</w:t>
            </w:r>
          </w:hyperlink>
          <w:r>
            <w:tab/>
          </w:r>
          <w:hyperlink w:anchor="_bookmark0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3</w:t>
            </w:r>
          </w:hyperlink>
        </w:p>
        <w:p w14:paraId="785A0E89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Diseño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anterior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continuidad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0C2F106C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Vista</w:t>
            </w:r>
            <w:r>
              <w:rPr>
                <w:rFonts w:ascii="Times New Roman" w:hAnsi="Times New Roman" w:eastAsia="Times New Roman" w:cs="Times New Roman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arquitectónica</w:t>
            </w:r>
            <w:r>
              <w:rPr>
                <w:rFonts w:ascii="Times New Roman" w:hAnsi="Times New Roman" w:eastAsia="Times New Roman" w:cs="Times New Roman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lógica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16B470D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1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Descomposición</w:t>
            </w:r>
            <w:r>
              <w:rPr>
                <w:rFonts w:ascii="Times New Roman" w:hAnsi="Times New Roman" w:eastAsia="Times New Roman" w:cs="Times New Roman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responsabilidades</w:t>
            </w:r>
          </w:hyperlink>
          <w:r>
            <w:tab/>
          </w:r>
          <w:hyperlink w:anchor="_bookmark1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4</w:t>
            </w:r>
          </w:hyperlink>
        </w:p>
        <w:p w14:paraId="489DD114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2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Diseño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interfaces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navegación</w:t>
            </w:r>
          </w:hyperlink>
          <w:r>
            <w:tab/>
          </w:r>
          <w:hyperlink w:anchor="_bookmark2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5</w:t>
            </w:r>
          </w:hyperlink>
        </w:p>
        <w:p w14:paraId="267EAAC8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Contrato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diseño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2"/>
                <w:szCs w:val="22"/>
              </w:rPr>
              <w:t>API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471A910F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Modelo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datos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2E1D6049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3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Diseño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físico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seguridad</w:t>
            </w:r>
          </w:hyperlink>
          <w:r>
            <w:tab/>
          </w:r>
          <w:hyperlink w:anchor="_bookmark3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6</w:t>
            </w:r>
          </w:hyperlink>
        </w:p>
        <w:p w14:paraId="7EEFE14B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Decisiones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y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anomalías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diseño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25EFA754">
          <w:pPr>
            <w:pStyle w:val="TOC1"/>
            <w:numPr>
              <w:ilvl w:val="0"/>
              <w:numId w:val="1"/>
            </w:numPr>
            <w:tabs>
              <w:tab w:val="left" w:pos="224"/>
              <w:tab w:val="right" w:pos="9359" w:leader="dot"/>
            </w:tabs>
            <w:spacing w:before="247" w:after="0" w:line="240" w:lineRule="auto"/>
            <w:ind w:left="224" w:right="0" w:hanging="224"/>
            <w:jc w:val="left"/>
          </w:pPr>
          <w:hyperlink w:anchor="_bookmark4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Registro</w:t>
            </w:r>
            <w:r>
              <w:rPr>
                <w:rFonts w:ascii="Times New Roman" w:hAnsi="Times New Roman" w:eastAsia="Times New Roman" w:cs="Times New Roman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revisión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frente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al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diseño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precedente</w:t>
            </w:r>
          </w:hyperlink>
          <w:r>
            <w:tab/>
          </w:r>
          <w:hyperlink w:anchor="_bookmark4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7</w:t>
            </w:r>
          </w:hyperlink>
        </w:p>
        <w:p w14:paraId="306D5DCC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Anexo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A.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Inventario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completo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rutas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REST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declaradas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2"/>
                <w:sz w:val="22"/>
                <w:szCs w:val="22"/>
              </w:rPr>
              <w:t>8</w:t>
            </w:r>
          </w:hyperlink>
        </w:p>
        <w:p w14:paraId="7EEBDA1B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Anexos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gráficos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generados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para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esta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revisión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642D89A4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Conclusiones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57A1621D">
          <w:pPr>
            <w:pStyle w:val="TOC1"/>
            <w:tabs>
              <w:tab w:val="right" w:pos="9359" w:leader="dot"/>
            </w:tabs>
            <w:ind w:left="0"/>
            <w:jc w:val="left"/>
          </w:pPr>
          <w:hyperlink w:anchor="_bookmark5"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Anexo</w:t>
            </w:r>
            <w:r>
              <w:rPr>
                <w:rFonts w:ascii="Times New Roman" w:hAnsi="Times New Roman" w:eastAsia="Times New Roman" w:cs="Times New Roman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gráfico: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vistas</w:t>
            </w:r>
            <w:r>
              <w:rPr>
                <w:rFonts w:ascii="Times New Roman" w:hAnsi="Times New Roman" w:eastAsia="Times New Roman" w:cs="Times New Roman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actualizadas</w:t>
            </w:r>
          </w:hyperlink>
          <w:r>
            <w:tab/>
          </w:r>
          <w:hyperlink w:anchor="_bookmark5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8</w:t>
            </w:r>
          </w:hyperlink>
        </w:p>
        <w:p w14:paraId="401A1563">
          <w:pPr>
            <w:pStyle w:val="TOC1"/>
            <w:tabs>
              <w:tab w:val="right" w:pos="9359" w:leader="dot"/>
            </w:tabs>
            <w:spacing w:before="248"/>
            <w:ind w:left="0"/>
            <w:jc w:val="left"/>
          </w:pPr>
          <w:hyperlink w:anchor="_bookmark6">
            <w:r>
              <w:rPr>
                <w:rFonts w:ascii="Times New Roman" w:hAnsi="Times New Roman" w:eastAsia="Times New Roman" w:cs="Times New Roman"/>
                <w:spacing w:val="-2"/>
                <w:sz w:val="22"/>
                <w:szCs w:val="22"/>
              </w:rPr>
              <w:t>Referencias</w:t>
            </w:r>
          </w:hyperlink>
          <w:r>
            <w:tab/>
          </w:r>
          <w:hyperlink w:anchor="_bookmark6">
            <w:r>
              <w:rPr>
                <w:rFonts w:ascii="Times New Roman" w:hAnsi="Times New Roman" w:eastAsia="Times New Roman" w:cs="Times New Roman"/>
                <w:spacing w:val="-10"/>
                <w:sz w:val="22"/>
                <w:szCs w:val="22"/>
              </w:rPr>
              <w:t>9</w:t>
            </w:r>
          </w:hyperlink>
        </w:p>
      </w:sdtContent>
    </w:sdt>
    <w:p w14:paraId="57A059C9">
      <w:pPr>
        <w:pStyle w:val="TOC1"/>
        <w:spacing w:after="0"/>
        <w:jc w:val="left"/>
        <w:sectPr>
          <w:pgSz w:w="12240" w:h="15840"/>
          <w:pgMar w:top="1360" w:right="1080" w:bottom="280" w:left="1440" w:header="338" w:footer="0"/>
        </w:sectPr>
      </w:pPr>
    </w:p>
    <w:p w14:paraId="359273C6">
      <w:pPr>
        <w:pStyle w:val="Heading1"/>
        <w:spacing w:before="80"/>
        <w:ind w:left="1965" w:right="2323"/>
        <w:jc w:val="center"/>
      </w:pPr>
      <w:bookmarkStart w:id="1" w:name="_bookmark0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Introducción y criterios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actualización</w:t>
      </w:r>
      <w:bookmarkEnd w:id="1"/>
    </w:p>
    <w:p w14:paraId="74F49FD5">
      <w:pPr>
        <w:pStyle w:val="BodyText"/>
        <w:spacing w:before="127"/>
        <w:jc w:val="left"/>
        <w:rPr>
          <w:b/>
        </w:rPr>
      </w:pPr>
    </w:p>
    <w:p w14:paraId="62B75318">
      <w:pPr>
        <w:pStyle w:val="BodyText"/>
        <w:spacing w:before="1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La arquitectura y los modelos documentados se corresponden con los repositorios examinados (Equipo GPS Guardian Escolar, 2026). Se utiliza ISO/IEC/IEEE (2026) como referencia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ciclo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vida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OWASP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Foundation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(2023)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contextualizar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controles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autorización que requieren revisión; no se presume una certificación de seguridad.</w:t>
      </w:r>
    </w:p>
    <w:p w14:paraId="48FB09AD">
      <w:pPr>
        <w:pStyle w:val="BodyText"/>
        <w:spacing w:before="39"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 contenido que sigue se conserva y actualiza a partir de la revisión técnica precedente. Las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referencias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bibliográficas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aportan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criterios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externos,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sustituyen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evidencia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primaria del sistema.</w:t>
      </w:r>
    </w:p>
    <w:p w14:paraId="59CF4105">
      <w:pPr>
        <w:spacing w:before="39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Proyecto: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GPS Guardian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Escolar</w:t>
      </w:r>
    </w:p>
    <w:p w14:paraId="69ECC1FD">
      <w:pPr>
        <w:pStyle w:val="BodyText"/>
        <w:spacing w:before="204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Edición: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2026-10-09 · Revisión técnica para entregable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2.5.4</w:t>
      </w:r>
    </w:p>
    <w:p w14:paraId="0D9A368A">
      <w:pPr>
        <w:spacing w:before="204" w:line="415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Fuentes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principales: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SRS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existentes;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backend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frontend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develop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estructura SQL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 infraestructura </w:t>
      </w:r>
      <w:r>
        <w:rPr>
          <w:rFonts w:ascii="Courier New" w:hAnsi="Times New Roman" w:eastAsia="Times New Roman" w:cs="Times New Roman"/>
          <w:sz w:val="18"/>
          <w:szCs w:val="22"/>
        </w:rPr>
        <w:t>dev</w:t>
      </w:r>
      <w:r>
        <w:rPr>
          <w:rFonts w:ascii="Courier New" w:hAnsi="Times New Roman" w:eastAsia="Times New Roman" w:cs="Times New Roman"/>
          <w:spacing w:val="-3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los ZIP entregados.</w:t>
      </w:r>
    </w:p>
    <w:p w14:paraId="57EC9CB1">
      <w:pPr>
        <w:spacing w:before="104"/>
        <w:ind w:left="72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Estado según criterios 2.5.4: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Revisar 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actualizar.</w:t>
      </w:r>
    </w:p>
    <w:p w14:paraId="0AA422EF">
      <w:pPr>
        <w:spacing w:before="204" w:line="417" w:lineRule="auto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Documento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>origen:</w:t>
      </w:r>
      <w:r>
        <w:rPr>
          <w:rFonts w:ascii="Times New Roman" w:hAnsi="Times New Roman" w:eastAsia="Times New Roman" w:cs="Times New Roman"/>
          <w:b/>
          <w:bCs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Informes/Documento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Consolidado/Tecnico</w:t>
      </w:r>
      <w:r>
        <w:rPr>
          <w:rFonts w:ascii="Times New Roman" w:hAnsi="Times New Roman" w:eastAsia="Times New Roman" w:cs="Times New Roman"/>
          <w:spacing w:val="-7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Consolidado.docx;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SRS/srs/SRS.docx.</w:t>
      </w:r>
    </w:p>
    <w:p w14:paraId="6BADF856">
      <w:pPr>
        <w:spacing w:after="0" w:line="417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38EDB9A0">
      <w:pPr>
        <w:pStyle w:val="Heading1"/>
        <w:numPr>
          <w:ilvl w:val="0"/>
          <w:numId w:val="2"/>
        </w:numPr>
        <w:tabs>
          <w:tab w:val="left" w:pos="3269"/>
        </w:tabs>
        <w:spacing w:before="80" w:after="0" w:line="240" w:lineRule="auto"/>
        <w:ind w:left="3269" w:right="0" w:hanging="240"/>
        <w:jc w:val="left"/>
      </w:pPr>
      <w:bookmarkStart w:id="2" w:name="_bookmark1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Diseño anterior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continuidad</w:t>
      </w:r>
      <w:bookmarkEnd w:id="2"/>
    </w:p>
    <w:p w14:paraId="3FD55399">
      <w:pPr>
        <w:pStyle w:val="BodyText"/>
        <w:spacing w:before="127"/>
        <w:jc w:val="left"/>
        <w:rPr>
          <w:b/>
        </w:rPr>
      </w:pPr>
    </w:p>
    <w:p w14:paraId="363F2E93">
      <w:pPr>
        <w:pStyle w:val="BodyText"/>
        <w:spacing w:before="1" w:line="417" w:lineRule="auto"/>
        <w:ind w:right="33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preserva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enfoque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Tecnico</w:t>
      </w:r>
      <w:r>
        <w:rPr>
          <w:rFonts w:ascii="Courier New" w:hAnsi="Courier New" w:eastAsia="Times New Roman" w:cs="Times New Roman"/>
          <w:spacing w:val="-6"/>
          <w:sz w:val="18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Consolidado.docx</w:t>
      </w:r>
      <w:r>
        <w:rPr>
          <w:rFonts w:ascii="Times New Roman" w:hAnsi="Times New Roman" w:eastAsia="Times New Roman" w:cs="Times New Roman"/>
          <w:sz w:val="24"/>
          <w:szCs w:val="24"/>
        </w:rPr>
        <w:t>: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análisis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b/>
          <w:bCs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interfaces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elección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 framework frontend, arquitectura, patrones y relación con el SRS. Los documentos UML/Figma históricos se incluyen solo como referencias; sus diagramas gráficos deben cotejarse manualmente. Esta revisión añade el estado verificable de los repositorios y las restricciones que la documentación anterior no resaltaba.</w:t>
      </w:r>
    </w:p>
    <w:p w14:paraId="3BB68B38">
      <w:pPr>
        <w:pStyle w:val="BodyText"/>
        <w:spacing w:before="20"/>
        <w:jc w:val="left"/>
      </w:pPr>
    </w:p>
    <w:p w14:paraId="3B4BFF73">
      <w:pPr>
        <w:pStyle w:val="Heading1"/>
        <w:numPr>
          <w:ilvl w:val="0"/>
          <w:numId w:val="2"/>
        </w:numPr>
        <w:tabs>
          <w:tab w:val="left" w:pos="3433"/>
        </w:tabs>
        <w:spacing w:before="0" w:after="0" w:line="240" w:lineRule="auto"/>
        <w:ind w:left="343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Vista arquitectónica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lógica</w:t>
      </w:r>
    </w:p>
    <w:p w14:paraId="5C128563">
      <w:pPr>
        <w:pStyle w:val="BodyText"/>
        <w:spacing w:before="141"/>
        <w:jc w:val="left"/>
        <w:rPr>
          <w:b/>
        </w:rPr>
      </w:pPr>
    </w:p>
    <w:p w14:paraId="670A1270">
      <w:pPr>
        <w:spacing w:before="0"/>
        <w:ind w:left="288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flowchart 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>LR</w:t>
      </w:r>
    </w:p>
    <w:p w14:paraId="19245A3D">
      <w:pPr>
        <w:spacing w:before="67" w:line="324" w:lineRule="auto"/>
        <w:ind w:left="492" w:right="1819"/>
        <w:jc w:val="left"/>
        <w:rPr>
          <w:rFonts w:ascii="Courier New" w:hAnsi="Courier New"/>
          <w:sz w:val="17"/>
        </w:rPr>
      </w:pPr>
      <w:r>
        <w:rPr>
          <w:rFonts w:ascii="Courier New" w:hAnsi="Courier New" w:eastAsia="Times New Roman" w:cs="Times New Roman"/>
          <w:sz w:val="17"/>
          <w:szCs w:val="22"/>
        </w:rPr>
        <w:t>WEB[Expo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Web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/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Nginx]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--&gt;|/api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y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/ws|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API[Spring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Boot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REST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+</w:t>
      </w:r>
      <w:r>
        <w:rPr>
          <w:rFonts w:ascii="Courier New" w:hAnsi="Courier New" w:eastAsia="Times New Roman" w:cs="Times New Roman"/>
          <w:spacing w:val="-4"/>
          <w:sz w:val="17"/>
          <w:szCs w:val="22"/>
        </w:rPr>
        <w:t xml:space="preserve"> </w:t>
      </w:r>
      <w:r>
        <w:rPr>
          <w:rFonts w:ascii="Courier New" w:hAnsi="Courier New" w:eastAsia="Times New Roman" w:cs="Times New Roman"/>
          <w:sz w:val="17"/>
          <w:szCs w:val="22"/>
        </w:rPr>
        <w:t>STOMP] MOB[Expo Android/iOS] --&gt;|HTTPS/WSS según entorno| API</w:t>
      </w:r>
    </w:p>
    <w:p w14:paraId="6AA0FDCE">
      <w:pPr>
        <w:spacing w:before="0" w:line="324" w:lineRule="auto"/>
        <w:ind w:left="492" w:right="6469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API --&gt; JPA[JPA/Hibernate] JPA --&gt; PG[(PostgreSQL </w:t>
      </w:r>
      <w:r>
        <w:rPr>
          <w:rFonts w:ascii="Courier New" w:hAnsi="Times New Roman" w:eastAsia="Times New Roman" w:cs="Times New Roman"/>
          <w:spacing w:val="-4"/>
          <w:sz w:val="17"/>
          <w:szCs w:val="22"/>
        </w:rPr>
        <w:t>15)]</w:t>
      </w:r>
    </w:p>
    <w:p w14:paraId="71A97461">
      <w:pPr>
        <w:spacing w:before="1"/>
        <w:ind w:left="492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LB[Liquibase] --&gt;|DDL/DML/DCL| </w:t>
      </w:r>
      <w:r>
        <w:rPr>
          <w:rFonts w:ascii="Courier New" w:hAnsi="Times New Roman" w:eastAsia="Times New Roman" w:cs="Times New Roman"/>
          <w:spacing w:val="-5"/>
          <w:sz w:val="17"/>
          <w:szCs w:val="22"/>
        </w:rPr>
        <w:t>PG</w:t>
      </w:r>
    </w:p>
    <w:p w14:paraId="7E9D30F7">
      <w:pPr>
        <w:spacing w:before="67"/>
        <w:ind w:left="492" w:right="0"/>
        <w:jc w:val="left"/>
        <w:rPr>
          <w:rFonts w:ascii="Courier New"/>
          <w:sz w:val="17"/>
        </w:rPr>
      </w:pPr>
      <w:r>
        <w:rPr>
          <w:rFonts w:ascii="Courier New" w:hAnsi="Times New Roman" w:eastAsia="Times New Roman" w:cs="Times New Roman"/>
          <w:sz w:val="17"/>
          <w:szCs w:val="22"/>
        </w:rPr>
        <w:t xml:space="preserve">API -.-&gt; EX[Maps / SMTP / Push / SMS </w:t>
      </w:r>
      <w:r>
        <w:rPr>
          <w:rFonts w:ascii="Courier New" w:hAnsi="Times New Roman" w:eastAsia="Times New Roman" w:cs="Times New Roman"/>
          <w:spacing w:val="-2"/>
          <w:sz w:val="17"/>
          <w:szCs w:val="22"/>
        </w:rPr>
        <w:t>configurables]</w:t>
      </w:r>
    </w:p>
    <w:p w14:paraId="5D193175">
      <w:pPr>
        <w:pStyle w:val="BodyText"/>
        <w:spacing w:before="22"/>
        <w:jc w:val="left"/>
        <w:rPr>
          <w:rFonts w:ascii="Courier New"/>
          <w:sz w:val="17"/>
        </w:rPr>
      </w:pPr>
    </w:p>
    <w:p w14:paraId="5AFEE23B">
      <w:pPr>
        <w:pStyle w:val="BodyText"/>
        <w:spacing w:line="415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La infraestructura central sirve frontend Nginx en 8081, backend en 8080 y PostgreSQL en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5432.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desarrollo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móvil,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Metro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está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configurado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8082.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ddl-auto:</w:t>
      </w:r>
      <w:r>
        <w:rPr>
          <w:rFonts w:ascii="Courier New" w:hAnsi="Courier New" w:eastAsia="Times New Roman" w:cs="Times New Roman"/>
          <w:spacing w:val="-5"/>
          <w:sz w:val="18"/>
          <w:szCs w:val="24"/>
        </w:rPr>
        <w:t xml:space="preserve"> </w:t>
      </w:r>
      <w:r>
        <w:rPr>
          <w:rFonts w:ascii="Courier New" w:hAnsi="Courier New" w:eastAsia="Times New Roman" w:cs="Times New Roman"/>
          <w:sz w:val="18"/>
          <w:szCs w:val="24"/>
        </w:rPr>
        <w:t>validate</w:t>
      </w:r>
      <w:r>
        <w:rPr>
          <w:rFonts w:ascii="Courier New" w:hAnsi="Courier New" w:eastAsia="Times New Roman" w:cs="Times New Roman"/>
          <w:spacing w:val="-49"/>
          <w:sz w:val="18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exige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 estructura SQL exista antes del backend.</w:t>
      </w:r>
    </w:p>
    <w:p w14:paraId="3C8E52F8">
      <w:pPr>
        <w:pStyle w:val="BodyText"/>
        <w:spacing w:before="30"/>
        <w:jc w:val="left"/>
      </w:pPr>
    </w:p>
    <w:p w14:paraId="4347FAE7">
      <w:pPr>
        <w:pStyle w:val="Heading1"/>
        <w:numPr>
          <w:ilvl w:val="0"/>
          <w:numId w:val="2"/>
        </w:numPr>
        <w:tabs>
          <w:tab w:val="left" w:pos="2946"/>
        </w:tabs>
        <w:spacing w:before="0" w:after="0" w:line="240" w:lineRule="auto"/>
        <w:ind w:left="2946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Descomposición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responsabilidades</w:t>
      </w:r>
    </w:p>
    <w:p w14:paraId="0B6D6A28">
      <w:pPr>
        <w:pStyle w:val="BodyText"/>
        <w:jc w:val="left"/>
        <w:rPr>
          <w:b/>
          <w:sz w:val="20"/>
        </w:rPr>
      </w:pPr>
    </w:p>
    <w:p w14:paraId="53EA1247">
      <w:pPr>
        <w:pStyle w:val="BodyText"/>
        <w:spacing w:before="24"/>
        <w:jc w:val="left"/>
        <w:rPr>
          <w:b/>
          <w:sz w:val="20"/>
        </w:rPr>
      </w:pPr>
      <w:r>
        <w:rPr>
          <w:b/>
          <w:sz w:val="20"/>
        </w:rPr>
      </w:r>
    </w:p>
    <w:p w14:paraId="240D1C23">
      <w:pPr>
        <w:tabs>
          <w:tab w:val="left" w:pos="3219"/>
          <w:tab w:val="left" w:pos="633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Módulos</w:t>
      </w:r>
      <w:r>
        <w:rPr>
          <w:rFonts w:ascii="Times New Roman" w:hAnsi="Times New Roman" w:eastAsia="Times New Roman" w:cs="Times New Roman"/>
          <w:b/>
          <w:bCs/>
          <w:spacing w:val="1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backend</w:t>
      </w:r>
      <w: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Responsabilidad</w:t>
      </w:r>
      <w: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Evidencia</w:t>
      </w:r>
    </w:p>
    <w:p w14:paraId="74246977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5E481574">
      <w:pPr>
        <w:tabs>
          <w:tab w:val="left" w:pos="3219"/>
          <w:tab w:val="left" w:pos="6339"/>
        </w:tabs>
        <w:spacing w:before="110" w:line="259" w:lineRule="auto"/>
        <w:ind w:left="3220" w:right="1819" w:hanging="3120"/>
        <w:jc w:val="left"/>
        <w:rPr>
          <w:rFonts w:ascii="Courier New" w:hAnsi="Courier New"/>
          <w:sz w:val="18"/>
        </w:rPr>
      </w:pPr>
      <w:r>
        <w:rPr>
          <w:rFonts w:ascii="Courier New" w:hAnsi="Courier New" w:eastAsia="Times New Roman" w:cs="Times New Roman"/>
          <w:sz w:val="18"/>
          <w:szCs w:val="22"/>
        </w:rPr>
        <w:t>auth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security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Cuentas, JWT, verificación, roles, 2FA,</w:t>
      </w:r>
      <w:r>
        <w:rPr>
          <w:rFonts w:ascii="Times New Roman" w:hAnsi="Times New Roman" w:eastAsia="Times New Roman" w:cs="Times New Roman"/>
          <w:spacing w:val="80"/>
          <w:w w:val="150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AuthController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sesión</w:t>
      </w:r>
      <w:r>
        <w:tab/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SecurityConfig</w:t>
      </w:r>
    </w:p>
    <w:p w14:paraId="2EC16576">
      <w:pPr>
        <w:pStyle w:val="BodyText"/>
        <w:spacing w:before="4"/>
        <w:jc w:val="left"/>
        <w:rPr>
          <w:rFonts w:ascii="Courier New"/>
          <w:sz w:val="9"/>
        </w:rPr>
      </w:pPr>
    </w:p>
    <w:p w14:paraId="1608E8C9">
      <w:pPr>
        <w:pStyle w:val="BodyText"/>
        <w:spacing w:after="0"/>
        <w:jc w:val="left"/>
        <w:rPr>
          <w:rFonts w:ascii="Courier New"/>
          <w:sz w:val="9"/>
        </w:rPr>
        <w:sectPr>
          <w:pgSz w:w="12240" w:h="15840"/>
          <w:pgMar w:top="1360" w:right="1080" w:bottom="280" w:left="1440" w:header="338" w:footer="0"/>
        </w:sectPr>
      </w:pPr>
    </w:p>
    <w:p w14:paraId="1FD93DE3">
      <w:pPr>
        <w:tabs>
          <w:tab w:val="left" w:pos="3219"/>
        </w:tabs>
        <w:spacing w:before="96" w:line="259" w:lineRule="auto"/>
        <w:ind w:left="3220" w:right="38" w:hanging="3120"/>
        <w:jc w:val="left"/>
        <w:rPr>
          <w:sz w:val="18"/>
        </w:rPr>
      </w:pPr>
      <w:r>
        <w:rPr>
          <w:rFonts w:ascii="Courier New" w:hAnsi="Courier New" w:eastAsia="Times New Roman" w:cs="Times New Roman"/>
          <w:spacing w:val="-2"/>
          <w:sz w:val="18"/>
          <w:szCs w:val="22"/>
        </w:rPr>
        <w:t>students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Estudiantes, acudientes, contactos, vinculación de dispositivos</w:t>
      </w:r>
    </w:p>
    <w:p w14:paraId="64C55171">
      <w:pPr>
        <w:spacing w:before="96" w:line="278" w:lineRule="auto"/>
        <w:ind w:left="100" w:right="0"/>
        <w:jc w:val="left"/>
        <w:rPr>
          <w:rFonts w:ascii="Courier New"/>
          <w:sz w:val="18"/>
        </w:rPr>
      </w:pPr>
      <w:r/>
      <w:r>
        <w:rPr>
          <w:rFonts w:ascii="Courier New" w:hAnsi="Times New Roman" w:eastAsia="Times New Roman" w:cs="Times New Roman"/>
          <w:spacing w:val="-2"/>
          <w:sz w:val="18"/>
          <w:szCs w:val="22"/>
        </w:rPr>
        <w:t>StudentController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EmergencyContactController</w:t>
      </w:r>
    </w:p>
    <w:p w14:paraId="76F424A9">
      <w:pPr>
        <w:spacing w:after="0" w:line="278" w:lineRule="auto"/>
        <w:jc w:val="left"/>
        <w:rPr>
          <w:rFonts w:ascii="Courier New"/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810" w:space="430"/>
            <w:col w:w="3480"/>
          </w:cols>
        </w:sectPr>
      </w:pPr>
    </w:p>
    <w:p w14:paraId="472F464E">
      <w:pPr>
        <w:tabs>
          <w:tab w:val="left" w:pos="3219"/>
        </w:tabs>
        <w:spacing w:before="189" w:line="259" w:lineRule="auto"/>
        <w:ind w:left="3220" w:right="38" w:hanging="3120"/>
        <w:jc w:val="left"/>
        <w:rPr>
          <w:sz w:val="18"/>
        </w:rPr>
      </w:pPr>
      <w:r>
        <w:rPr>
          <w:rFonts w:ascii="Courier New" w:hAnsi="Times New Roman" w:eastAsia="Times New Roman" w:cs="Times New Roman"/>
          <w:sz w:val="18"/>
          <w:szCs w:val="22"/>
        </w:rPr>
        <w:t>routes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trips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Rutas, paradas, asignaciones, trayectos y coordenadas</w:t>
      </w:r>
    </w:p>
    <w:p w14:paraId="68951FBE">
      <w:pPr>
        <w:spacing w:before="189" w:line="278" w:lineRule="auto"/>
        <w:ind w:left="100" w:right="282"/>
        <w:jc w:val="left"/>
        <w:rPr>
          <w:rFonts w:ascii="Courier New"/>
          <w:sz w:val="18"/>
        </w:rPr>
      </w:pPr>
      <w:r/>
      <w:r>
        <w:rPr>
          <w:rFonts w:ascii="Courier New" w:hAnsi="Times New Roman" w:eastAsia="Times New Roman" w:cs="Times New Roman"/>
          <w:spacing w:val="-2"/>
          <w:sz w:val="18"/>
          <w:szCs w:val="22"/>
        </w:rPr>
        <w:t>RouteController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TripController</w:t>
      </w:r>
    </w:p>
    <w:p w14:paraId="48D2909B">
      <w:pPr>
        <w:spacing w:after="0" w:line="278" w:lineRule="auto"/>
        <w:jc w:val="left"/>
        <w:rPr>
          <w:rFonts w:ascii="Courier New"/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6122" w:space="118"/>
            <w:col w:w="3480"/>
          </w:cols>
        </w:sectPr>
      </w:pPr>
    </w:p>
    <w:p w14:paraId="7EEB999A">
      <w:pPr>
        <w:tabs>
          <w:tab w:val="left" w:pos="3219"/>
        </w:tabs>
        <w:spacing w:before="188" w:line="259" w:lineRule="auto"/>
        <w:ind w:left="3220" w:right="38" w:hanging="3120"/>
        <w:jc w:val="left"/>
        <w:rPr>
          <w:sz w:val="18"/>
        </w:rPr>
      </w:pPr>
      <w:r>
        <w:rPr>
          <w:rFonts w:ascii="Courier New" w:hAnsi="Courier New" w:eastAsia="Times New Roman" w:cs="Times New Roman"/>
          <w:sz w:val="18"/>
          <w:szCs w:val="22"/>
        </w:rPr>
        <w:t>zones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maps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Geocercas, geocodificación y rutas de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mapas</w:t>
      </w:r>
    </w:p>
    <w:p w14:paraId="6811A9B9">
      <w:pPr>
        <w:spacing w:before="188" w:line="278" w:lineRule="auto"/>
        <w:ind w:left="100" w:right="0"/>
        <w:jc w:val="left"/>
        <w:rPr>
          <w:rFonts w:ascii="Courier New"/>
          <w:sz w:val="18"/>
        </w:rPr>
      </w:pPr>
      <w:r/>
      <w:r>
        <w:rPr>
          <w:rFonts w:ascii="Courier New" w:hAnsi="Times New Roman" w:eastAsia="Times New Roman" w:cs="Times New Roman"/>
          <w:spacing w:val="-2"/>
          <w:sz w:val="18"/>
          <w:szCs w:val="22"/>
        </w:rPr>
        <w:t>SafeZoneController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MapsController</w:t>
      </w:r>
    </w:p>
    <w:p w14:paraId="5B355330">
      <w:pPr>
        <w:spacing w:after="0" w:line="278" w:lineRule="auto"/>
        <w:jc w:val="left"/>
        <w:rPr>
          <w:rFonts w:ascii="Courier New"/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6055" w:space="185"/>
            <w:col w:w="3480"/>
          </w:cols>
        </w:sectPr>
      </w:pPr>
    </w:p>
    <w:p w14:paraId="0F64F518">
      <w:pPr>
        <w:tabs>
          <w:tab w:val="left" w:pos="3219"/>
        </w:tabs>
        <w:spacing w:before="188" w:line="259" w:lineRule="auto"/>
        <w:ind w:left="3220" w:right="38" w:hanging="3120"/>
        <w:jc w:val="left"/>
        <w:rPr>
          <w:sz w:val="18"/>
        </w:rPr>
      </w:pPr>
      <w:r>
        <w:rPr>
          <w:rFonts w:ascii="Courier New" w:hAnsi="Courier New" w:eastAsia="Times New Roman" w:cs="Times New Roman"/>
          <w:spacing w:val="-2"/>
          <w:sz w:val="18"/>
          <w:szCs w:val="22"/>
        </w:rPr>
        <w:t>notifications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Bandeja, preferencias, recibos y dispositivos de notificación</w:t>
      </w:r>
    </w:p>
    <w:p w14:paraId="1D0BF773">
      <w:pPr>
        <w:spacing w:before="188" w:line="278" w:lineRule="auto"/>
        <w:ind w:left="100" w:right="282"/>
        <w:jc w:val="left"/>
        <w:rPr>
          <w:rFonts w:ascii="Courier New"/>
          <w:sz w:val="18"/>
        </w:rPr>
      </w:pPr>
      <w:r/>
      <w:r>
        <w:rPr>
          <w:rFonts w:ascii="Courier New" w:hAnsi="Times New Roman" w:eastAsia="Times New Roman" w:cs="Times New Roman"/>
          <w:spacing w:val="-2"/>
          <w:sz w:val="18"/>
          <w:szCs w:val="22"/>
        </w:rPr>
        <w:t>NotificationController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UserDeviceController</w:t>
      </w:r>
    </w:p>
    <w:p w14:paraId="41975CB8">
      <w:pPr>
        <w:spacing w:after="0" w:line="278" w:lineRule="auto"/>
        <w:jc w:val="left"/>
        <w:rPr>
          <w:rFonts w:ascii="Courier New"/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616" w:space="624"/>
            <w:col w:w="3480"/>
          </w:cols>
        </w:sectPr>
      </w:pPr>
    </w:p>
    <w:p w14:paraId="5DF18BEE">
      <w:pPr>
        <w:pStyle w:val="BodyText"/>
        <w:spacing w:before="7"/>
        <w:jc w:val="left"/>
        <w:rPr>
          <w:rFonts w:ascii="Courier New"/>
          <w:sz w:val="5"/>
        </w:rPr>
      </w:pPr>
    </w:p>
    <w:p w14:paraId="0018675A">
      <w:pPr>
        <w:spacing w:line="20" w:lineRule="exact"/>
        <w:ind w:left="0" w:right="0"/>
        <w:jc w:val="left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</w:r>
    </w:p>
    <w:p w14:paraId="29E1677F">
      <w:pPr>
        <w:tabs>
          <w:tab w:val="left" w:pos="3219"/>
          <w:tab w:val="left" w:pos="6339"/>
        </w:tabs>
        <w:spacing w:before="96"/>
        <w:ind w:left="100" w:right="0"/>
        <w:jc w:val="left"/>
        <w:rPr>
          <w:b/>
          <w:sz w:val="18"/>
        </w:rPr>
      </w:pPr>
      <w:bookmarkStart w:id="3" w:name="_bookmark2"/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Módulos</w:t>
      </w:r>
      <w:r>
        <w:rPr>
          <w:rFonts w:ascii="Times New Roman" w:hAnsi="Times New Roman" w:eastAsia="Times New Roman" w:cs="Times New Roman"/>
          <w:b/>
          <w:bCs/>
          <w:spacing w:val="1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backend</w:t>
      </w:r>
      <w: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Responsabilidad</w:t>
      </w:r>
      <w: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Evidencia</w:t>
      </w:r>
      <w:bookmarkEnd w:id="3"/>
    </w:p>
    <w:p w14:paraId="588FEC95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6ECF8850">
      <w:pPr>
        <w:pStyle w:val="BodyText"/>
        <w:spacing w:before="1"/>
        <w:jc w:val="left"/>
        <w:rPr>
          <w:b/>
          <w:sz w:val="6"/>
        </w:rPr>
      </w:pPr>
    </w:p>
    <w:p w14:paraId="5135403B">
      <w:pPr>
        <w:pStyle w:val="BodyText"/>
        <w:spacing w:after="0"/>
        <w:jc w:val="left"/>
        <w:rPr>
          <w:b/>
          <w:sz w:val="6"/>
        </w:rPr>
        <w:sectPr>
          <w:pgSz w:w="12240" w:h="15840"/>
          <w:pgMar w:top="1360" w:right="1080" w:bottom="280" w:left="1440" w:header="338" w:footer="0"/>
        </w:sectPr>
      </w:pPr>
    </w:p>
    <w:p w14:paraId="79E21C5C">
      <w:pPr>
        <w:tabs>
          <w:tab w:val="left" w:pos="3219"/>
        </w:tabs>
        <w:spacing w:before="40" w:line="259" w:lineRule="auto"/>
        <w:ind w:left="3220" w:right="38" w:hanging="3120"/>
        <w:jc w:val="left"/>
        <w:rPr>
          <w:sz w:val="18"/>
        </w:rPr>
      </w:pPr>
      <w:r>
        <w:rPr>
          <w:rFonts w:ascii="Courier New" w:hAnsi="Courier New" w:eastAsia="Times New Roman" w:cs="Times New Roman"/>
          <w:sz w:val="18"/>
          <w:szCs w:val="22"/>
        </w:rPr>
        <w:t>admin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audit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shared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Monitoreo, auditoría, salud y manejo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transversal</w:t>
      </w:r>
    </w:p>
    <w:p w14:paraId="067D4D40">
      <w:pPr>
        <w:spacing w:before="40" w:line="278" w:lineRule="auto"/>
        <w:ind w:left="100" w:right="282"/>
        <w:jc w:val="left"/>
        <w:rPr>
          <w:rFonts w:ascii="Courier New"/>
          <w:sz w:val="18"/>
        </w:rPr>
      </w:pPr>
      <w:r/>
      <w:r>
        <w:rPr>
          <w:rFonts w:ascii="Courier New" w:hAnsi="Times New Roman" w:eastAsia="Times New Roman" w:cs="Times New Roman"/>
          <w:spacing w:val="-2"/>
          <w:sz w:val="18"/>
          <w:szCs w:val="22"/>
        </w:rPr>
        <w:t>AdminController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HealthController</w:t>
      </w:r>
    </w:p>
    <w:p w14:paraId="3FC3C207">
      <w:pPr>
        <w:spacing w:after="0" w:line="278" w:lineRule="auto"/>
        <w:jc w:val="left"/>
        <w:rPr>
          <w:rFonts w:ascii="Courier New"/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989" w:space="251"/>
            <w:col w:w="3480"/>
          </w:cols>
        </w:sectPr>
      </w:pPr>
    </w:p>
    <w:p w14:paraId="1758DE98">
      <w:pPr>
        <w:pStyle w:val="BodyText"/>
        <w:spacing w:before="4"/>
        <w:jc w:val="left"/>
        <w:rPr>
          <w:rFonts w:ascii="Courier New"/>
          <w:sz w:val="6"/>
        </w:rPr>
      </w:pPr>
    </w:p>
    <w:p w14:paraId="6265FD10">
      <w:pPr>
        <w:spacing w:line="20" w:lineRule="exact"/>
        <w:ind w:left="0" w:right="0"/>
        <w:jc w:val="left"/>
        <w:rPr>
          <w:rFonts w:ascii="Courier New"/>
          <w:sz w:val="2"/>
        </w:rPr>
      </w:pPr>
      <w:r>
        <w:rPr>
          <w:rFonts w:ascii="Courier New"/>
          <w:sz w:val="2"/>
        </w:rPr>
      </w:r>
      <w:r>
        <w:rPr>
          <w:rFonts w:ascii="Courier New"/>
          <w:sz w:val="2"/>
        </w:rPr>
      </w:r>
    </w:p>
    <w:p w14:paraId="777C42DF">
      <w:pPr>
        <w:pStyle w:val="BodyText"/>
        <w:spacing w:before="116" w:line="417" w:lineRule="auto"/>
        <w:ind w:right="415" w:firstLine="72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Patrones realmente identificables: </w:t>
      </w:r>
      <w:r>
        <w:rPr>
          <w:rFonts w:ascii="Times New Roman" w:hAnsi="Times New Roman" w:eastAsia="Times New Roman" w:cs="Times New Roman"/>
          <w:sz w:val="24"/>
          <w:szCs w:val="24"/>
        </w:rPr>
        <w:t>controlador-servicio-repositorio en Spring; inyección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dependencias;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DTO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separar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contrato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entidad;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Adapter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HTTP/infraestructura; Context/Provider en React, servicios Axios, navegación con Expo Router, archivos</w:t>
      </w:r>
    </w:p>
    <w:p w14:paraId="1B2B16A8">
      <w:pPr>
        <w:pStyle w:val="BodyText"/>
        <w:spacing w:line="415" w:lineRule="auto"/>
        <w:ind w:right="417"/>
        <w:jc w:val="left"/>
      </w:pPr>
      <w:r>
        <w:rPr>
          <w:rFonts w:ascii="Courier New" w:hAnsi="Courier New" w:eastAsia="Times New Roman" w:cs="Times New Roman"/>
          <w:sz w:val="18"/>
          <w:szCs w:val="24"/>
        </w:rPr>
        <w:t>.native.js</w:t>
      </w:r>
      <w:r>
        <w:rPr>
          <w:rFonts w:ascii="Times New Roman" w:hAnsi="Times New Roman" w:eastAsia="Times New Roman" w:cs="Times New Roman"/>
          <w:sz w:val="24"/>
          <w:szCs w:val="24"/>
        </w:rPr>
        <w:t>/</w:t>
      </w:r>
      <w:r>
        <w:rPr>
          <w:rFonts w:ascii="Courier New" w:hAnsi="Courier New" w:eastAsia="Times New Roman" w:cs="Times New Roman"/>
          <w:sz w:val="18"/>
          <w:szCs w:val="24"/>
        </w:rPr>
        <w:t>.web.js</w:t>
      </w:r>
      <w:r>
        <w:rPr>
          <w:rFonts w:ascii="Times New Roman" w:hAnsi="Times New Roman" w:eastAsia="Times New Roman" w:cs="Times New Roman"/>
          <w:sz w:val="24"/>
          <w:szCs w:val="24"/>
        </w:rPr>
        <w:t>; migraciones SQL por cambiosets. Nombres teóricos de patrones que aparezcan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documentos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previos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solo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ratifican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tienen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correspondencia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localizable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el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repositorio.</w:t>
      </w:r>
    </w:p>
    <w:p w14:paraId="32205ED8">
      <w:pPr>
        <w:pStyle w:val="BodyText"/>
        <w:spacing w:before="29"/>
        <w:jc w:val="left"/>
      </w:pPr>
    </w:p>
    <w:p w14:paraId="6BAAFE86">
      <w:pPr>
        <w:pStyle w:val="Heading1"/>
        <w:numPr>
          <w:ilvl w:val="0"/>
          <w:numId w:val="2"/>
        </w:numPr>
        <w:tabs>
          <w:tab w:val="left" w:pos="3080"/>
        </w:tabs>
        <w:spacing w:before="0" w:after="0" w:line="240" w:lineRule="auto"/>
        <w:ind w:left="308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Diseño de interfaces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navegación</w:t>
      </w:r>
    </w:p>
    <w:p w14:paraId="24E4A1CD">
      <w:pPr>
        <w:pStyle w:val="BodyText"/>
        <w:jc w:val="left"/>
        <w:rPr>
          <w:b/>
          <w:sz w:val="20"/>
        </w:rPr>
      </w:pPr>
    </w:p>
    <w:p w14:paraId="7B808A07">
      <w:pPr>
        <w:pStyle w:val="BodyText"/>
        <w:spacing w:before="24"/>
        <w:jc w:val="left"/>
        <w:rPr>
          <w:b/>
          <w:sz w:val="20"/>
        </w:rPr>
      </w:pPr>
      <w:r>
        <w:rPr>
          <w:b/>
          <w:sz w:val="20"/>
        </w:rPr>
      </w:r>
    </w:p>
    <w:p w14:paraId="6F8E950B">
      <w:pPr>
        <w:tabs>
          <w:tab w:val="left" w:pos="3219"/>
          <w:tab w:val="left" w:pos="633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Pantalla/grupo</w:t>
      </w:r>
      <w:r>
        <w:tab/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Archivo</w:t>
      </w:r>
      <w:r>
        <w:rPr>
          <w:rFonts w:ascii="Times New Roman" w:hAnsi="Times New Roman" w:eastAsia="Times New Roman" w:cs="Times New Roman"/>
          <w:b/>
          <w:bCs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fuente</w:t>
      </w:r>
      <w:r>
        <w:tab/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Función</w:t>
      </w:r>
      <w:r>
        <w:rPr>
          <w:rFonts w:ascii="Times New Roman" w:hAnsi="Times New Roman" w:eastAsia="Times New Roman" w:cs="Times New Roman"/>
          <w:b/>
          <w:bCs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b/>
          <w:bCs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modalidad</w:t>
      </w:r>
    </w:p>
    <w:p w14:paraId="6EB106E5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7D4628D1">
      <w:pPr>
        <w:pStyle w:val="BodyText"/>
        <w:spacing w:before="1"/>
        <w:jc w:val="left"/>
        <w:rPr>
          <w:b/>
          <w:sz w:val="6"/>
        </w:rPr>
      </w:pPr>
    </w:p>
    <w:p w14:paraId="1D79AC11">
      <w:pPr>
        <w:pStyle w:val="BodyText"/>
        <w:spacing w:after="0"/>
        <w:jc w:val="left"/>
        <w:rPr>
          <w:b/>
          <w:sz w:val="6"/>
        </w:rPr>
        <w:sectPr>
          <w:type w:val="continuous"/>
          <w:pgSz w:w="12240" w:h="15840"/>
          <w:pgMar w:top="1360" w:right="1080" w:bottom="280" w:left="1440" w:header="338" w:footer="0"/>
        </w:sectPr>
      </w:pPr>
    </w:p>
    <w:p w14:paraId="7608C316">
      <w:pPr>
        <w:spacing w:before="40" w:line="278" w:lineRule="auto"/>
        <w:ind w:left="100" w:right="38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 xml:space="preserve">Bienvenida, login, registro 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y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recuperación</w:t>
      </w:r>
    </w:p>
    <w:p w14:paraId="63A98D89">
      <w:pPr>
        <w:spacing w:before="40" w:line="268" w:lineRule="auto"/>
        <w:ind w:left="100" w:right="38"/>
        <w:jc w:val="left"/>
        <w:rPr>
          <w:rFonts w:ascii="Courier New"/>
          <w:sz w:val="18"/>
        </w:rPr>
      </w:pPr>
      <w:r/>
      <w:r>
        <w:rPr>
          <w:rFonts w:ascii="Courier New" w:hAnsi="Times New Roman" w:eastAsia="Times New Roman" w:cs="Times New Roman"/>
          <w:spacing w:val="-2"/>
          <w:sz w:val="18"/>
          <w:szCs w:val="22"/>
        </w:rPr>
        <w:t>app/(auth)/welcome.js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login.js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register.js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forgot-password.js</w:t>
      </w:r>
    </w:p>
    <w:p w14:paraId="5AF42C3C">
      <w:pPr>
        <w:spacing w:before="40" w:line="278" w:lineRule="auto"/>
        <w:ind w:left="100" w:right="282"/>
        <w:jc w:val="left"/>
        <w:rPr>
          <w:sz w:val="18"/>
        </w:rPr>
      </w:pPr>
      <w:r/>
      <w:r>
        <w:rPr>
          <w:rFonts w:ascii="Times New Roman" w:hAnsi="Times New Roman" w:eastAsia="Times New Roman" w:cs="Times New Roman"/>
          <w:sz w:val="18"/>
          <w:szCs w:val="22"/>
        </w:rPr>
        <w:t xml:space="preserve">Formularios, acceso, recuperación </w:t>
      </w:r>
      <w:r>
        <w:rPr>
          <w:rFonts w:ascii="Times New Roman" w:hAnsi="Times New Roman" w:eastAsia="Times New Roman" w:cs="Times New Roman"/>
          <w:sz w:val="18"/>
          <w:szCs w:val="22"/>
        </w:rPr>
        <w:t xml:space="preserve">y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verificaciones</w:t>
      </w:r>
    </w:p>
    <w:p w14:paraId="3C5A809A">
      <w:pPr>
        <w:spacing w:after="0" w:line="278" w:lineRule="auto"/>
        <w:jc w:val="left"/>
        <w:rPr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3" w:equalWidth="0">
            <w:col w:w="2241" w:space="879"/>
            <w:col w:w="2455" w:space="665"/>
            <w:col w:w="3480"/>
          </w:cols>
        </w:sectPr>
      </w:pPr>
    </w:p>
    <w:p w14:paraId="41F4925D">
      <w:pPr>
        <w:pStyle w:val="BodyText"/>
        <w:spacing w:before="9"/>
        <w:jc w:val="left"/>
        <w:rPr>
          <w:sz w:val="8"/>
        </w:rPr>
      </w:pPr>
    </w:p>
    <w:p w14:paraId="344E56A5">
      <w:pPr>
        <w:pStyle w:val="BodyText"/>
        <w:spacing w:after="0"/>
        <w:jc w:val="left"/>
        <w:rPr>
          <w:sz w:val="8"/>
        </w:rPr>
        <w:sectPr>
          <w:type w:val="continuous"/>
          <w:pgSz w:w="12240" w:h="15840"/>
          <w:pgMar w:top="1360" w:right="1080" w:bottom="280" w:left="1440" w:header="338" w:footer="0"/>
        </w:sectPr>
      </w:pPr>
    </w:p>
    <w:p w14:paraId="5B4B6041">
      <w:pPr>
        <w:tabs>
          <w:tab w:val="left" w:pos="3219"/>
        </w:tabs>
        <w:spacing w:before="96" w:line="278" w:lineRule="auto"/>
        <w:ind w:left="3220" w:right="38" w:hanging="3120"/>
        <w:jc w:val="left"/>
        <w:rPr>
          <w:rFonts w:ascii="Courier New"/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Inicio y estudiante</w:t>
      </w:r>
      <w:r>
        <w:tab/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app/(tabs)/index.js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student.js</w:t>
      </w:r>
    </w:p>
    <w:p w14:paraId="55E0FFFB">
      <w:pPr>
        <w:spacing w:before="96"/>
        <w:ind w:left="100" w:right="0"/>
        <w:jc w:val="left"/>
        <w:rPr>
          <w:sz w:val="18"/>
        </w:rPr>
      </w:pPr>
      <w:r/>
      <w:r>
        <w:rPr>
          <w:rFonts w:ascii="Times New Roman" w:hAnsi="Times New Roman" w:eastAsia="Times New Roman" w:cs="Times New Roman"/>
          <w:sz w:val="18"/>
          <w:szCs w:val="22"/>
        </w:rPr>
        <w:t>Panel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gestión/consulta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estudiante</w:t>
      </w:r>
    </w:p>
    <w:p w14:paraId="1D622927">
      <w:pPr>
        <w:spacing w:after="0"/>
        <w:jc w:val="left"/>
        <w:rPr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359" w:space="881"/>
            <w:col w:w="3480"/>
          </w:cols>
        </w:sectPr>
      </w:pPr>
    </w:p>
    <w:p w14:paraId="4648AE6D">
      <w:pPr>
        <w:tabs>
          <w:tab w:val="left" w:pos="3219"/>
        </w:tabs>
        <w:spacing w:before="189" w:line="278" w:lineRule="auto"/>
        <w:ind w:left="3220" w:right="38" w:hanging="3120"/>
        <w:jc w:val="left"/>
        <w:rPr>
          <w:rFonts w:ascii="Courier New"/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Seguimiento e historial</w:t>
      </w:r>
      <w:r>
        <w:tab/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app/(tabs)/tracking.js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history.js</w:t>
      </w:r>
    </w:p>
    <w:p w14:paraId="1C82BA03">
      <w:pPr>
        <w:spacing w:before="189"/>
        <w:ind w:left="100" w:right="0"/>
        <w:jc w:val="left"/>
        <w:rPr>
          <w:sz w:val="18"/>
        </w:rPr>
      </w:pPr>
      <w:r/>
      <w:r>
        <w:rPr>
          <w:rFonts w:ascii="Times New Roman" w:hAnsi="Times New Roman" w:eastAsia="Times New Roman" w:cs="Times New Roman"/>
          <w:sz w:val="18"/>
          <w:szCs w:val="22"/>
        </w:rPr>
        <w:t>Mapa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trayectos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consultados</w:t>
      </w:r>
    </w:p>
    <w:p w14:paraId="0D3F193D">
      <w:pPr>
        <w:spacing w:after="0"/>
        <w:jc w:val="left"/>
        <w:rPr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683" w:space="557"/>
            <w:col w:w="3480"/>
          </w:cols>
        </w:sectPr>
      </w:pPr>
    </w:p>
    <w:p w14:paraId="729B1025">
      <w:pPr>
        <w:tabs>
          <w:tab w:val="left" w:pos="3219"/>
        </w:tabs>
        <w:spacing w:before="188" w:line="278" w:lineRule="auto"/>
        <w:ind w:left="3220" w:right="38" w:hanging="3120"/>
        <w:jc w:val="left"/>
        <w:rPr>
          <w:rFonts w:ascii="Courier New"/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Zonas y notificaciones</w:t>
      </w:r>
      <w:r>
        <w:tab/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app/(tabs)/zones.js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notifications.js</w:t>
      </w:r>
    </w:p>
    <w:p w14:paraId="044C7D6B">
      <w:pPr>
        <w:spacing w:before="188"/>
        <w:ind w:left="100" w:right="0"/>
        <w:jc w:val="left"/>
        <w:rPr>
          <w:sz w:val="18"/>
        </w:rPr>
      </w:pPr>
      <w:r/>
      <w:r>
        <w:rPr>
          <w:rFonts w:ascii="Times New Roman" w:hAnsi="Times New Roman" w:eastAsia="Times New Roman" w:cs="Times New Roman"/>
          <w:sz w:val="18"/>
          <w:szCs w:val="22"/>
        </w:rPr>
        <w:t>Geocercas,</w:t>
      </w:r>
      <w:r>
        <w:rPr>
          <w:rFonts w:ascii="Times New Roman" w:hAnsi="Times New Roman" w:eastAsia="Times New Roman" w:cs="Times New Roman"/>
          <w:spacing w:val="1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bandeja/preferencias</w:t>
      </w:r>
    </w:p>
    <w:p w14:paraId="25EB3CE4">
      <w:pPr>
        <w:spacing w:after="0"/>
        <w:jc w:val="left"/>
        <w:rPr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359" w:space="881"/>
            <w:col w:w="3480"/>
          </w:cols>
        </w:sectPr>
      </w:pPr>
    </w:p>
    <w:p w14:paraId="50299AA0">
      <w:pPr>
        <w:tabs>
          <w:tab w:val="left" w:pos="3219"/>
        </w:tabs>
        <w:spacing w:before="188" w:line="278" w:lineRule="auto"/>
        <w:ind w:left="3220" w:right="38" w:hanging="3120"/>
        <w:jc w:val="left"/>
        <w:rPr>
          <w:rFonts w:ascii="Courier New" w:hAnsi="Courier New"/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Perfil y administración</w:t>
      </w:r>
      <w:r>
        <w:tab/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app/(tabs)/profile.js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 xml:space="preserve">, </w:t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admin.js</w:t>
      </w:r>
    </w:p>
    <w:p w14:paraId="588FC69A">
      <w:pPr>
        <w:spacing w:before="188"/>
        <w:ind w:left="100" w:right="0"/>
        <w:jc w:val="left"/>
        <w:rPr>
          <w:sz w:val="18"/>
        </w:rPr>
      </w:pPr>
      <w:r/>
      <w:r>
        <w:rPr>
          <w:rFonts w:ascii="Times New Roman" w:hAnsi="Times New Roman" w:eastAsia="Times New Roman" w:cs="Times New Roman"/>
          <w:sz w:val="18"/>
          <w:szCs w:val="22"/>
        </w:rPr>
        <w:t>Perfil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funciones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restringidas</w:t>
      </w:r>
    </w:p>
    <w:p w14:paraId="58DA0207">
      <w:pPr>
        <w:spacing w:after="0"/>
        <w:jc w:val="left"/>
        <w:rPr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575" w:space="665"/>
            <w:col w:w="3480"/>
          </w:cols>
        </w:sectPr>
      </w:pPr>
    </w:p>
    <w:p w14:paraId="5207D8A8">
      <w:pPr>
        <w:tabs>
          <w:tab w:val="left" w:pos="3219"/>
          <w:tab w:val="left" w:pos="6339"/>
        </w:tabs>
        <w:spacing w:before="188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Escaneo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QR/código</w:t>
      </w:r>
      <w:r>
        <w:tab/>
      </w:r>
      <w:r>
        <w:rPr>
          <w:rFonts w:ascii="Courier New" w:hAnsi="Courier New" w:eastAsia="Times New Roman" w:cs="Times New Roman"/>
          <w:sz w:val="18"/>
          <w:szCs w:val="22"/>
        </w:rPr>
        <w:t>app/scan-</w:t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qr.js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Vinculación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móvil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mediante</w:t>
      </w:r>
      <w:r>
        <w:rPr>
          <w:rFonts w:ascii="Times New Roman" w:hAnsi="Times New Roman" w:eastAsia="Times New Roman" w:cs="Times New Roman"/>
          <w:spacing w:val="1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cámara</w:t>
      </w:r>
      <w:r>
        <w:rPr>
          <w:rFonts w:ascii="Times New Roman" w:hAnsi="Times New Roman" w:eastAsia="Times New Roman" w:cs="Times New Roman"/>
          <w:spacing w:val="13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18"/>
          <w:szCs w:val="22"/>
        </w:rPr>
        <w:t>o</w:t>
      </w:r>
    </w:p>
    <w:p w14:paraId="151FE0FA">
      <w:pPr>
        <w:spacing w:before="18"/>
        <w:ind w:left="634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entrada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manual</w:t>
      </w:r>
    </w:p>
    <w:p w14:paraId="6858F885">
      <w:pPr>
        <w:pStyle w:val="BodyText"/>
        <w:spacing w:before="26"/>
        <w:jc w:val="left"/>
        <w:rPr>
          <w:sz w:val="18"/>
        </w:rPr>
      </w:pPr>
    </w:p>
    <w:p w14:paraId="5651BB35">
      <w:pPr>
        <w:tabs>
          <w:tab w:val="left" w:pos="3219"/>
          <w:tab w:val="left" w:pos="6339"/>
        </w:tabs>
        <w:spacing w:before="0" w:line="259" w:lineRule="auto"/>
        <w:ind w:left="6340" w:right="833" w:hanging="624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Modo estudiante</w:t>
      </w:r>
      <w:r>
        <w:tab/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app/student-dashboard.js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Inicio, GPS en segundo plano y finalización</w:t>
      </w:r>
      <w:r>
        <w:rPr>
          <w:rFonts w:ascii="Times New Roman" w:hAnsi="Times New Roman" w:eastAsia="Times New Roman" w:cs="Times New Roman"/>
          <w:spacing w:val="1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(contratos</w:t>
      </w:r>
      <w:r>
        <w:rPr>
          <w:rFonts w:ascii="Times New Roman" w:hAnsi="Times New Roman" w:eastAsia="Times New Roman" w:cs="Times New Roman"/>
          <w:spacing w:val="1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pendientes)</w:t>
      </w:r>
    </w:p>
    <w:p w14:paraId="2F42C5BC">
      <w:pPr>
        <w:pStyle w:val="BodyText"/>
        <w:spacing w:before="9"/>
        <w:jc w:val="left"/>
        <w:rPr>
          <w:sz w:val="6"/>
        </w:rPr>
      </w:pPr>
      <w:r>
        <w:rPr>
          <w:sz w:val="6"/>
        </w:rPr>
      </w:r>
    </w:p>
    <w:p w14:paraId="4008C44F">
      <w:pPr>
        <w:pStyle w:val="BodyText"/>
        <w:spacing w:before="126" w:line="417" w:lineRule="auto"/>
        <w:ind w:right="766" w:firstLine="720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Reglas de interfaz: </w:t>
      </w:r>
      <w:r>
        <w:rPr>
          <w:rFonts w:ascii="Times New Roman" w:hAnsi="Times New Roman" w:eastAsia="Times New Roman" w:cs="Times New Roman"/>
          <w:sz w:val="24"/>
          <w:szCs w:val="24"/>
        </w:rPr>
        <w:t>error y carga visibles, validación de ingreso, accesibilidad táctil, adaptación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móvil,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permisos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solicitados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contexto;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pantallas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pueden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variar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entre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web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 nativo.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cambios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específicos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posición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botón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móvil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ingreso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manual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propuesta de UX</w:t>
      </w:r>
      <w:r>
        <w:rPr>
          <w:rFonts w:ascii="Times New Roman" w:hAnsi="Times New Roman" w:eastAsia="Times New Roman" w:cs="Times New Roman"/>
          <w:sz w:val="24"/>
          <w:szCs w:val="24"/>
        </w:rPr>
        <w:t>, no se adjudican al código sin evidencia de que estén integrados.</w:t>
      </w:r>
    </w:p>
    <w:p w14:paraId="32184B41">
      <w:pPr>
        <w:pStyle w:val="BodyText"/>
        <w:spacing w:after="0" w:line="417" w:lineRule="auto"/>
        <w:jc w:val="both"/>
        <w:sectPr>
          <w:type w:val="continuous"/>
          <w:pgSz w:w="12240" w:h="15840"/>
          <w:pgMar w:top="1360" w:right="1080" w:bottom="280" w:left="1440" w:header="338" w:footer="0"/>
        </w:sectPr>
      </w:pPr>
    </w:p>
    <w:p w14:paraId="0A1B9D0F">
      <w:pPr>
        <w:pStyle w:val="Heading1"/>
        <w:numPr>
          <w:ilvl w:val="0"/>
          <w:numId w:val="2"/>
        </w:numPr>
        <w:tabs>
          <w:tab w:val="left" w:pos="3499"/>
        </w:tabs>
        <w:spacing w:before="80" w:after="0" w:line="240" w:lineRule="auto"/>
        <w:ind w:left="3499" w:right="0" w:hanging="240"/>
        <w:jc w:val="left"/>
      </w:pPr>
      <w:bookmarkStart w:id="4" w:name="_bookmark3"/>
      <w:r>
        <w:rPr>
          <w:b w:val="0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Contrato y diseño de </w:t>
      </w:r>
      <w:r>
        <w:rPr>
          <w:rFonts w:ascii="Times New Roman" w:hAnsi="Times New Roman" w:eastAsia="Times New Roman" w:cs="Times New Roman"/>
          <w:b/>
          <w:bCs/>
          <w:spacing w:val="-5"/>
          <w:sz w:val="24"/>
          <w:szCs w:val="24"/>
        </w:rPr>
        <w:t>API</w:t>
      </w:r>
      <w:bookmarkEnd w:id="4"/>
    </w:p>
    <w:p w14:paraId="3B08A6D6">
      <w:pPr>
        <w:pStyle w:val="BodyText"/>
        <w:spacing w:before="127"/>
        <w:jc w:val="left"/>
        <w:rPr>
          <w:b/>
        </w:rPr>
      </w:pPr>
    </w:p>
    <w:p w14:paraId="1944264C">
      <w:pPr>
        <w:pStyle w:val="BodyText"/>
        <w:spacing w:before="1" w:line="417" w:lineRule="auto"/>
        <w:ind w:right="336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 inventario estático lista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59 rutas HTTP </w:t>
      </w:r>
      <w:r>
        <w:rPr>
          <w:rFonts w:ascii="Times New Roman" w:hAnsi="Times New Roman" w:eastAsia="Times New Roman" w:cs="Times New Roman"/>
          <w:sz w:val="24"/>
          <w:szCs w:val="24"/>
        </w:rPr>
        <w:t>con método, DTO declarado y respuesta Java (ver anexo al final). Las respuestas precisas en error dependen de validaciones/</w:t>
      </w:r>
      <w:r>
        <w:rPr>
          <w:rFonts w:ascii="Courier New" w:hAnsi="Courier New" w:eastAsia="Times New Roman" w:cs="Times New Roman"/>
          <w:sz w:val="18"/>
          <w:szCs w:val="24"/>
        </w:rPr>
        <w:t>GlobalExceptionHandler</w:t>
      </w:r>
      <w:r>
        <w:rPr>
          <w:rFonts w:ascii="Times New Roman" w:hAnsi="Times New Roman" w:eastAsia="Times New Roman" w:cs="Times New Roman"/>
          <w:sz w:val="24"/>
          <w:szCs w:val="24"/>
        </w:rPr>
        <w:t>;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inventan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ejemplos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payload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derivados.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JWT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 envía para recursos protegidos y hay endpoints públicos de registro, acceso y vinculación que merecen revisión de confidencialidad.</w:t>
      </w:r>
    </w:p>
    <w:p w14:paraId="64E87CCF">
      <w:pPr>
        <w:pStyle w:val="BodyText"/>
        <w:spacing w:before="20"/>
        <w:jc w:val="left"/>
      </w:pPr>
    </w:p>
    <w:p w14:paraId="6E32C849">
      <w:pPr>
        <w:pStyle w:val="Heading1"/>
        <w:numPr>
          <w:ilvl w:val="0"/>
          <w:numId w:val="2"/>
        </w:numPr>
        <w:tabs>
          <w:tab w:val="left" w:pos="3960"/>
        </w:tabs>
        <w:spacing w:before="0" w:after="0" w:line="240" w:lineRule="auto"/>
        <w:ind w:left="3960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Modelo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datos</w:t>
      </w:r>
    </w:p>
    <w:p w14:paraId="6127225A">
      <w:pPr>
        <w:pStyle w:val="BodyText"/>
        <w:spacing w:before="128"/>
        <w:jc w:val="left"/>
        <w:rPr>
          <w:b/>
        </w:rPr>
      </w:pPr>
    </w:p>
    <w:p w14:paraId="0801886F">
      <w:pPr>
        <w:pStyle w:val="BodyText"/>
        <w:spacing w:line="417" w:lineRule="auto"/>
        <w:ind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identificaron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tablas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SQL,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PK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generalmente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UUID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relaciones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claves externas. El siguiente inventario es una vista resumida derivada de DDL; detalles de UNIQUE/CHECK/índices están en los scripts y en el diccionario técnico anterior.</w:t>
      </w:r>
    </w:p>
    <w:p w14:paraId="59675810">
      <w:pPr>
        <w:pStyle w:val="BodyText"/>
        <w:spacing w:before="40"/>
        <w:ind w:left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 estructura SQL completa se documenta 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en</w:t>
      </w:r>
    </w:p>
    <w:p w14:paraId="08ED1159">
      <w:pPr>
        <w:spacing w:before="204" w:line="415" w:lineRule="auto"/>
        <w:ind w:left="0" w:right="336"/>
        <w:jc w:val="left"/>
        <w:rPr>
          <w:rFonts w:ascii="Courier New" w:hAnsi="Courier New"/>
          <w:sz w:val="18"/>
        </w:rPr>
      </w:pPr>
      <w:r>
        <w:rPr>
          <w:rFonts w:ascii="Courier New" w:hAnsi="Courier New" w:eastAsia="Times New Roman" w:cs="Times New Roman"/>
          <w:sz w:val="18"/>
          <w:szCs w:val="22"/>
        </w:rPr>
        <w:t>Inventario_tecnico/CATALOGO_25_TABLAS.md</w:t>
      </w:r>
      <w:r>
        <w:rPr>
          <w:rFonts w:ascii="Courier New" w:hAnsi="Courier New" w:eastAsia="Times New Roman" w:cs="Times New Roman"/>
          <w:spacing w:val="-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y </w:t>
      </w:r>
      <w:r>
        <w:rPr>
          <w:rFonts w:ascii="Courier New" w:hAnsi="Courier New" w:eastAsia="Times New Roman" w:cs="Times New Roman"/>
          <w:sz w:val="18"/>
          <w:szCs w:val="22"/>
        </w:rPr>
        <w:t xml:space="preserve">Inventario_tecnico/inventario_tablas.json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(campos, claves, restricciones y archivos fuente). Las relaciones principales son </w:t>
      </w:r>
      <w:r>
        <w:rPr>
          <w:rFonts w:ascii="Courier New" w:hAnsi="Courier New" w:eastAsia="Times New Roman" w:cs="Times New Roman"/>
          <w:sz w:val="18"/>
          <w:szCs w:val="22"/>
        </w:rPr>
        <w:t>users → students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students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↔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student_guardians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↔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users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students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↔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student_routes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↔</w:t>
      </w:r>
      <w:r>
        <w:rPr>
          <w:rFonts w:ascii="Courier New" w:hAnsi="Courier New" w:eastAsia="Times New Roman" w:cs="Times New Roman"/>
          <w:spacing w:val="-4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routes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trips</w:t>
      </w:r>
    </w:p>
    <w:p w14:paraId="78DA4A42">
      <w:pPr>
        <w:spacing w:before="1" w:line="415" w:lineRule="auto"/>
        <w:ind w:left="0" w:right="0"/>
        <w:jc w:val="left"/>
        <w:rPr>
          <w:sz w:val="24"/>
        </w:rPr>
      </w:pPr>
      <w:r>
        <w:rPr>
          <w:rFonts w:ascii="Courier New" w:hAnsi="Courier New" w:eastAsia="Times New Roman" w:cs="Times New Roman"/>
          <w:sz w:val="18"/>
          <w:szCs w:val="22"/>
        </w:rPr>
        <w:t>→</w:t>
      </w:r>
      <w:r>
        <w:rPr>
          <w:rFonts w:ascii="Courier New" w:hAnsi="Courier New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coordinates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students</w:t>
      </w:r>
      <w:r>
        <w:rPr>
          <w:rFonts w:ascii="Courier New" w:hAnsi="Courier New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→</w:t>
      </w:r>
      <w:r>
        <w:rPr>
          <w:rFonts w:ascii="Courier New" w:hAnsi="Courier New" w:eastAsia="Times New Roman" w:cs="Times New Roman"/>
          <w:spacing w:val="-5"/>
          <w:sz w:val="18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safe_zones</w:t>
      </w:r>
      <w:r>
        <w:rPr>
          <w:rFonts w:ascii="Times New Roman" w:hAnsi="Times New Roman" w:eastAsia="Times New Roman" w:cs="Times New Roman"/>
          <w:sz w:val="24"/>
          <w:szCs w:val="22"/>
        </w:rPr>
        <w:t>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Las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tablas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administrativas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avisos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figuran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el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catálogo.</w:t>
      </w:r>
    </w:p>
    <w:p w14:paraId="4559CB83">
      <w:pPr>
        <w:pStyle w:val="BodyText"/>
        <w:spacing w:before="43" w:line="415" w:lineRule="auto"/>
        <w:ind w:right="860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 relación acudiente-estudiante se mantiene mediante </w:t>
      </w:r>
      <w:r>
        <w:rPr>
          <w:rFonts w:ascii="Courier New" w:hAnsi="Courier New" w:eastAsia="Times New Roman" w:cs="Times New Roman"/>
          <w:sz w:val="18"/>
          <w:szCs w:val="24"/>
        </w:rPr>
        <w:t>student_guardians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estudiante-ruta mediante </w:t>
      </w:r>
      <w:r>
        <w:rPr>
          <w:rFonts w:ascii="Courier New" w:hAnsi="Courier New" w:eastAsia="Times New Roman" w:cs="Times New Roman"/>
          <w:sz w:val="18"/>
          <w:szCs w:val="24"/>
        </w:rPr>
        <w:t>student_routes</w:t>
      </w:r>
      <w:r>
        <w:rPr>
          <w:rFonts w:ascii="Times New Roman" w:hAnsi="Times New Roman" w:eastAsia="Times New Roman" w:cs="Times New Roman"/>
          <w:sz w:val="24"/>
          <w:szCs w:val="24"/>
        </w:rPr>
        <w:t>; los datos de trayectos vinculan estudiante/ruta y coordenadas.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información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sensible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estudiantes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exige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control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recurso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políticas</w:t>
      </w:r>
      <w:r>
        <w:rPr>
          <w:rFonts w:ascii="Times New Roman" w:hAnsi="Times New Roman" w:eastAsia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 retención documentadas.</w:t>
      </w:r>
    </w:p>
    <w:p w14:paraId="21DDC129">
      <w:pPr>
        <w:pStyle w:val="BodyText"/>
        <w:spacing w:before="30"/>
        <w:jc w:val="left"/>
      </w:pPr>
    </w:p>
    <w:p w14:paraId="167FFF15">
      <w:pPr>
        <w:pStyle w:val="Heading1"/>
        <w:numPr>
          <w:ilvl w:val="0"/>
          <w:numId w:val="2"/>
        </w:numPr>
        <w:tabs>
          <w:tab w:val="left" w:pos="3529"/>
        </w:tabs>
        <w:spacing w:before="0" w:after="0" w:line="240" w:lineRule="auto"/>
        <w:ind w:left="3529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Diseño físico y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seguridad</w:t>
      </w:r>
    </w:p>
    <w:p w14:paraId="31BF2839">
      <w:pPr>
        <w:pStyle w:val="BodyText"/>
        <w:spacing w:before="128"/>
        <w:jc w:val="left"/>
        <w:rPr>
          <w:b/>
        </w:rPr>
      </w:pPr>
    </w:p>
    <w:p w14:paraId="140C0170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5" w:lineRule="auto"/>
        <w:ind w:left="648" w:right="540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PostgreSQL 15, extensión </w:t>
      </w:r>
      <w:r>
        <w:rPr>
          <w:rFonts w:ascii="Courier New" w:hAnsi="Courier New" w:eastAsia="Times New Roman" w:cs="Times New Roman"/>
          <w:sz w:val="18"/>
          <w:szCs w:val="22"/>
        </w:rPr>
        <w:t>pgcrypto</w:t>
      </w:r>
      <w:r>
        <w:rPr>
          <w:rFonts w:ascii="Times New Roman" w:hAnsi="Times New Roman" w:eastAsia="Times New Roman" w:cs="Times New Roman"/>
          <w:sz w:val="24"/>
          <w:szCs w:val="22"/>
        </w:rPr>
        <w:t>, scripts DDL ordenados, datos semilla en DML y control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privilegios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DCL.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Validar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ejecución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real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migraciones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base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vacía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antes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aprobar.</w:t>
      </w:r>
    </w:p>
    <w:p w14:paraId="6DA138E4">
      <w:pPr>
        <w:pStyle w:val="ListParagraph"/>
        <w:spacing w:after="0" w:line="415" w:lineRule="auto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120036F6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80" w:after="0" w:line="417" w:lineRule="auto"/>
        <w:ind w:left="648" w:right="1410" w:hanging="288"/>
        <w:jc w:val="left"/>
        <w:rPr>
          <w:sz w:val="24"/>
        </w:rPr>
      </w:pPr>
      <w:bookmarkStart w:id="5" w:name="_bookmark4"/>
      <w:r/>
      <w:r>
        <w:rPr>
          <w:rFonts w:ascii="Times New Roman" w:hAnsi="Times New Roman" w:eastAsia="Times New Roman" w:cs="Times New Roman"/>
          <w:sz w:val="24"/>
          <w:szCs w:val="22"/>
        </w:rPr>
        <w:t>JWT/roles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BCrypt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presentes.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requiere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fortalecer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secreto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por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defecto,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seed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 administrador, códigos QR y suscripciones STOMP.</w:t>
      </w:r>
      <w:bookmarkEnd w:id="5"/>
    </w:p>
    <w:p w14:paraId="55BE1650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7" w:lineRule="auto"/>
        <w:ind w:left="648" w:right="902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URLs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web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nativas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requieren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configuración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distinta;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claves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públicas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Google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Maps deben estar restringidas por plataforma y API.</w:t>
      </w:r>
    </w:p>
    <w:p w14:paraId="3E9C98D9">
      <w:pPr>
        <w:pStyle w:val="ListParagraph"/>
        <w:numPr>
          <w:ilvl w:val="0"/>
          <w:numId w:val="3"/>
        </w:numPr>
        <w:tabs>
          <w:tab w:val="left" w:pos="504"/>
          <w:tab w:val="left" w:pos="648"/>
        </w:tabs>
        <w:spacing w:before="0" w:after="0" w:line="415" w:lineRule="auto"/>
        <w:ind w:left="648" w:right="1537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almacenar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JWT_SECRET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claves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proveedores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ni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correos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reales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paquete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documental.</w:t>
      </w:r>
    </w:p>
    <w:p w14:paraId="41A1B361">
      <w:pPr>
        <w:pStyle w:val="BodyText"/>
        <w:spacing w:before="26"/>
        <w:jc w:val="left"/>
      </w:pPr>
    </w:p>
    <w:p w14:paraId="13EF46E5">
      <w:pPr>
        <w:pStyle w:val="Heading1"/>
        <w:numPr>
          <w:ilvl w:val="0"/>
          <w:numId w:val="2"/>
        </w:numPr>
        <w:tabs>
          <w:tab w:val="left" w:pos="3119"/>
        </w:tabs>
        <w:spacing w:before="0" w:after="0" w:line="240" w:lineRule="auto"/>
        <w:ind w:left="3119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Decisiones y anomalías de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diseño</w:t>
      </w:r>
    </w:p>
    <w:p w14:paraId="7941B8B4">
      <w:pPr>
        <w:pStyle w:val="BodyText"/>
        <w:spacing w:before="128"/>
        <w:jc w:val="left"/>
        <w:rPr>
          <w:b/>
        </w:rPr>
      </w:pPr>
    </w:p>
    <w:p w14:paraId="7FBCB690">
      <w:pPr>
        <w:pStyle w:val="ListParagraph"/>
        <w:numPr>
          <w:ilvl w:val="0"/>
          <w:numId w:val="4"/>
        </w:numPr>
        <w:tabs>
          <w:tab w:val="left" w:pos="600"/>
        </w:tabs>
        <w:spacing w:before="0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Backend exige </w:t>
      </w:r>
      <w:r>
        <w:rPr>
          <w:rFonts w:ascii="Courier New" w:hAnsi="Courier New" w:eastAsia="Times New Roman" w:cs="Times New Roman"/>
          <w:sz w:val="18"/>
          <w:szCs w:val="22"/>
        </w:rPr>
        <w:t>TripRequest.routeId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; el teléfono no lo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proporciona.</w:t>
      </w:r>
    </w:p>
    <w:p w14:paraId="2B25DD82">
      <w:pPr>
        <w:pStyle w:val="ListParagraph"/>
        <w:numPr>
          <w:ilvl w:val="0"/>
          <w:numId w:val="4"/>
        </w:numPr>
        <w:tabs>
          <w:tab w:val="left" w:pos="600"/>
        </w:tabs>
        <w:spacing w:before="202" w:after="0" w:line="240" w:lineRule="auto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cierre </w:t>
      </w:r>
      <w:r>
        <w:rPr>
          <w:rFonts w:ascii="Courier New" w:hAnsi="Courier New" w:eastAsia="Times New Roman" w:cs="Times New Roman"/>
          <w:sz w:val="18"/>
          <w:szCs w:val="22"/>
        </w:rPr>
        <w:t>FINISHED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del teléfono no existe en el enum Java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(</w:t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COMPLETED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).</w:t>
      </w:r>
    </w:p>
    <w:p w14:paraId="545B6321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202" w:after="0" w:line="415" w:lineRule="auto"/>
        <w:ind w:left="648" w:right="691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8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DTO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Courier New" w:hAnsi="Courier New" w:eastAsia="Times New Roman" w:cs="Times New Roman"/>
          <w:sz w:val="18"/>
          <w:szCs w:val="22"/>
        </w:rPr>
        <w:t>StudentDeviceResponse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incluye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token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autenticación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infantil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esperado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por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cliente.</w:t>
      </w:r>
    </w:p>
    <w:p w14:paraId="68C283C9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3" w:after="0" w:line="417" w:lineRule="auto"/>
        <w:ind w:left="648" w:right="1127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código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enlace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QR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derivable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UUID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del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estudiante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usa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en</w:t>
      </w:r>
      <w:r>
        <w:rPr>
          <w:rFonts w:ascii="Times New Roman" w:hAnsi="Times New Roman" w:eastAsia="Times New Roman" w:cs="Times New Roman"/>
          <w:spacing w:val="-3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endpoints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públicos.</w:t>
      </w:r>
    </w:p>
    <w:p w14:paraId="639C10F9">
      <w:pPr>
        <w:pStyle w:val="ListParagraph"/>
        <w:numPr>
          <w:ilvl w:val="0"/>
          <w:numId w:val="4"/>
        </w:numPr>
        <w:tabs>
          <w:tab w:val="left" w:pos="600"/>
        </w:tabs>
        <w:spacing w:before="0" w:after="0" w:line="278" w:lineRule="exact"/>
        <w:ind w:left="600" w:right="0" w:hanging="24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No hay evidencia de control específico de </w:t>
      </w:r>
      <w:r>
        <w:rPr>
          <w:rFonts w:ascii="Courier New" w:hAnsi="Courier New" w:eastAsia="Times New Roman" w:cs="Times New Roman"/>
          <w:sz w:val="18"/>
          <w:szCs w:val="22"/>
        </w:rPr>
        <w:t>SUBSCRIBE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por </w:t>
      </w:r>
      <w:r>
        <w:rPr>
          <w:rFonts w:ascii="Courier New" w:hAnsi="Courier New" w:eastAsia="Times New Roman" w:cs="Times New Roman"/>
          <w:sz w:val="18"/>
          <w:szCs w:val="22"/>
        </w:rPr>
        <w:t>tripId</w:t>
      </w:r>
      <w:r>
        <w:rPr>
          <w:rFonts w:ascii="Courier New" w:hAnsi="Courier New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en interceptor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WebSocket.</w:t>
      </w:r>
    </w:p>
    <w:p w14:paraId="2099BBBA">
      <w:pPr>
        <w:pStyle w:val="ListParagraph"/>
        <w:numPr>
          <w:ilvl w:val="0"/>
          <w:numId w:val="4"/>
        </w:numPr>
        <w:tabs>
          <w:tab w:val="left" w:pos="600"/>
          <w:tab w:val="left" w:pos="648"/>
        </w:tabs>
        <w:spacing w:before="201" w:after="0" w:line="417" w:lineRule="auto"/>
        <w:ind w:left="648" w:right="926" w:hanging="288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La documentación anterior utiliza expresiones como «en tiempo real» y «seguridad garantizada»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sin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pruebas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completas;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aquí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se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califican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como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diseño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implementación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parcial.</w:t>
      </w:r>
    </w:p>
    <w:p w14:paraId="7FFABEB3">
      <w:pPr>
        <w:pStyle w:val="BodyText"/>
        <w:spacing w:before="24"/>
        <w:jc w:val="left"/>
      </w:pPr>
    </w:p>
    <w:p w14:paraId="01D190F3">
      <w:pPr>
        <w:pStyle w:val="Heading1"/>
        <w:numPr>
          <w:ilvl w:val="0"/>
          <w:numId w:val="2"/>
        </w:numPr>
        <w:tabs>
          <w:tab w:val="left" w:pos="2373"/>
        </w:tabs>
        <w:spacing w:before="0" w:after="0" w:line="240" w:lineRule="auto"/>
        <w:ind w:left="2373" w:right="0" w:hanging="240"/>
        <w:jc w:val="left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Registro de revisión frente al diseño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precedente</w:t>
      </w:r>
    </w:p>
    <w:p w14:paraId="5F8F6544">
      <w:pPr>
        <w:pStyle w:val="BodyText"/>
        <w:jc w:val="left"/>
        <w:rPr>
          <w:b/>
          <w:sz w:val="20"/>
        </w:rPr>
      </w:pPr>
    </w:p>
    <w:p w14:paraId="1F99FC5B">
      <w:pPr>
        <w:pStyle w:val="BodyText"/>
        <w:spacing w:before="24"/>
        <w:jc w:val="left"/>
        <w:rPr>
          <w:b/>
          <w:sz w:val="20"/>
        </w:rPr>
      </w:pPr>
      <w:r>
        <w:rPr>
          <w:b/>
          <w:sz w:val="20"/>
        </w:rPr>
      </w:r>
    </w:p>
    <w:p w14:paraId="5AD53079">
      <w:pPr>
        <w:tabs>
          <w:tab w:val="left" w:pos="3219"/>
          <w:tab w:val="left" w:pos="6339"/>
        </w:tabs>
        <w:spacing w:before="106"/>
        <w:ind w:left="100" w:right="0"/>
        <w:jc w:val="left"/>
        <w:rPr>
          <w:b/>
          <w:sz w:val="18"/>
        </w:rPr>
      </w:pP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Capítulo</w:t>
      </w:r>
      <w:r>
        <w:rPr>
          <w:rFonts w:ascii="Times New Roman" w:hAnsi="Times New Roman" w:eastAsia="Times New Roman" w:cs="Times New Roman"/>
          <w:b/>
          <w:bCs/>
          <w:spacing w:val="14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anterior</w:t>
      </w:r>
      <w:r>
        <w:tab/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Continuidad</w:t>
      </w:r>
      <w:r>
        <w:tab/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Actualización</w:t>
      </w:r>
      <w:r>
        <w:rPr>
          <w:rFonts w:ascii="Times New Roman" w:hAnsi="Times New Roman" w:eastAsia="Times New Roman" w:cs="Times New Roman"/>
          <w:b/>
          <w:bCs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18"/>
          <w:szCs w:val="22"/>
        </w:rPr>
        <w:t>/</w:t>
      </w:r>
      <w:r>
        <w:rPr>
          <w:rFonts w:ascii="Times New Roman" w:hAnsi="Times New Roman" w:eastAsia="Times New Roman" w:cs="Times New Roman"/>
          <w:b/>
          <w:bCs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18"/>
          <w:szCs w:val="22"/>
        </w:rPr>
        <w:t>razón</w:t>
      </w:r>
    </w:p>
    <w:p w14:paraId="092F8ACF">
      <w:pPr>
        <w:pStyle w:val="BodyText"/>
        <w:spacing w:before="1"/>
        <w:jc w:val="left"/>
        <w:rPr>
          <w:b/>
          <w:sz w:val="8"/>
        </w:rPr>
      </w:pPr>
      <w:r>
        <w:rPr>
          <w:b/>
          <w:sz w:val="8"/>
        </w:rPr>
      </w:r>
    </w:p>
    <w:p w14:paraId="6B4AB0DA">
      <w:pPr>
        <w:tabs>
          <w:tab w:val="left" w:pos="3219"/>
          <w:tab w:val="left" w:pos="6339"/>
        </w:tabs>
        <w:spacing w:before="11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Framework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frontend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comparación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Se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conserva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Expo/React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Native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Versiones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manifiestos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Expo</w:t>
      </w:r>
      <w:r>
        <w:rPr>
          <w:rFonts w:ascii="Times New Roman" w:hAnsi="Times New Roman" w:eastAsia="Times New Roman" w:cs="Times New Roman"/>
          <w:spacing w:val="12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57,</w:t>
      </w:r>
    </w:p>
    <w:p w14:paraId="5A563C92">
      <w:pPr>
        <w:spacing w:before="33"/>
        <w:ind w:left="634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React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19,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RN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0.86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7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rutas</w:t>
      </w:r>
      <w:r>
        <w:rPr>
          <w:rFonts w:ascii="Times New Roman" w:hAnsi="Times New Roman" w:eastAsia="Times New Roman" w:cs="Times New Roman"/>
          <w:spacing w:val="6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reales</w:t>
      </w:r>
    </w:p>
    <w:p w14:paraId="1D243819">
      <w:pPr>
        <w:pStyle w:val="BodyText"/>
        <w:spacing w:before="26"/>
        <w:jc w:val="left"/>
        <w:rPr>
          <w:sz w:val="18"/>
        </w:rPr>
      </w:pPr>
    </w:p>
    <w:p w14:paraId="0AFC7D3E">
      <w:pPr>
        <w:tabs>
          <w:tab w:val="left" w:pos="3219"/>
          <w:tab w:val="left" w:pos="6339"/>
        </w:tabs>
        <w:spacing w:before="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Arquitectura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capas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/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modular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Se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conserva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monolito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modular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Módulos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topología</w:t>
      </w:r>
      <w:r>
        <w:rPr>
          <w:rFonts w:ascii="Times New Roman" w:hAnsi="Times New Roman" w:eastAsia="Times New Roman" w:cs="Times New Roman"/>
          <w:spacing w:val="1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verificables,</w:t>
      </w:r>
    </w:p>
    <w:p w14:paraId="7AF6CC1D">
      <w:pPr>
        <w:spacing w:before="33"/>
        <w:ind w:left="634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límite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proveedor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externo</w:t>
      </w:r>
    </w:p>
    <w:p w14:paraId="4F174CA5">
      <w:pPr>
        <w:pStyle w:val="BodyText"/>
        <w:spacing w:before="10"/>
        <w:jc w:val="left"/>
        <w:rPr>
          <w:sz w:val="11"/>
        </w:rPr>
      </w:pPr>
    </w:p>
    <w:p w14:paraId="62D6FA5A">
      <w:pPr>
        <w:pStyle w:val="BodyText"/>
        <w:spacing w:after="0"/>
        <w:jc w:val="left"/>
        <w:rPr>
          <w:sz w:val="11"/>
        </w:rPr>
        <w:sectPr>
          <w:pgSz w:w="12240" w:h="15840"/>
          <w:pgMar w:top="1360" w:right="1080" w:bottom="280" w:left="1440" w:header="338" w:footer="0"/>
        </w:sectPr>
      </w:pPr>
    </w:p>
    <w:p w14:paraId="26BB0947">
      <w:pPr>
        <w:tabs>
          <w:tab w:val="left" w:pos="3219"/>
        </w:tabs>
        <w:spacing w:before="96" w:line="278" w:lineRule="auto"/>
        <w:ind w:left="3220" w:right="38" w:hanging="312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Patrones y ejemplos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Se conservan Context/servicios, controladores y separación de capas</w:t>
      </w:r>
    </w:p>
    <w:p w14:paraId="687662D7">
      <w:pPr>
        <w:spacing w:before="96"/>
        <w:ind w:left="100" w:right="0"/>
        <w:jc w:val="left"/>
        <w:rPr>
          <w:sz w:val="18"/>
        </w:rPr>
      </w:pPr>
      <w:r/>
      <w:r>
        <w:rPr>
          <w:rFonts w:ascii="Times New Roman" w:hAnsi="Times New Roman" w:eastAsia="Times New Roman" w:cs="Times New Roman"/>
          <w:sz w:val="18"/>
          <w:szCs w:val="22"/>
        </w:rPr>
        <w:t>Evitar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atribuir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patrones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sin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código</w:t>
      </w:r>
    </w:p>
    <w:p w14:paraId="1DB4EB13">
      <w:pPr>
        <w:spacing w:after="0"/>
        <w:jc w:val="left"/>
        <w:rPr>
          <w:sz w:val="18"/>
        </w:rPr>
        <w:sectPr>
          <w:type w:val="continuous"/>
          <w:pgSz w:w="12240" w:h="15840"/>
          <w:pgMar w:top="1360" w:right="1080" w:bottom="280" w:left="1440" w:header="338" w:footer="0"/>
          <w:cols w:num="2" w:equalWidth="0">
            <w:col w:w="5907" w:space="333"/>
            <w:col w:w="3480"/>
          </w:cols>
        </w:sectPr>
      </w:pPr>
    </w:p>
    <w:p w14:paraId="1129BF60">
      <w:pPr>
        <w:tabs>
          <w:tab w:val="left" w:pos="3219"/>
          <w:tab w:val="left" w:pos="6339"/>
        </w:tabs>
        <w:spacing w:before="200"/>
        <w:ind w:left="10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Pantallas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modelado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Se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conserva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navegación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visión</w:t>
      </w:r>
      <w:r>
        <w:rPr>
          <w:rFonts w:ascii="Times New Roman" w:hAnsi="Times New Roman" w:eastAsia="Times New Roman" w:cs="Times New Roman"/>
          <w:spacing w:val="10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18"/>
          <w:szCs w:val="22"/>
        </w:rPr>
        <w:t>GPS</w:t>
      </w:r>
      <w:r>
        <w:tab/>
      </w:r>
      <w:r>
        <w:rPr>
          <w:rFonts w:ascii="Times New Roman" w:hAnsi="Times New Roman" w:eastAsia="Times New Roman" w:cs="Times New Roman"/>
          <w:sz w:val="18"/>
          <w:szCs w:val="22"/>
        </w:rPr>
        <w:t>Incluye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QR,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modo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estudiante,</w:t>
      </w:r>
    </w:p>
    <w:p w14:paraId="6D84AAF1">
      <w:pPr>
        <w:spacing w:before="33"/>
        <w:ind w:left="6340" w:right="0"/>
        <w:jc w:val="left"/>
        <w:rPr>
          <w:sz w:val="18"/>
        </w:rPr>
      </w:pPr>
      <w:r>
        <w:rPr>
          <w:rFonts w:ascii="Times New Roman" w:hAnsi="Times New Roman" w:eastAsia="Times New Roman" w:cs="Times New Roman"/>
          <w:sz w:val="18"/>
          <w:szCs w:val="22"/>
        </w:rPr>
        <w:t>geocercas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y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errores</w:t>
      </w:r>
      <w:r>
        <w:rPr>
          <w:rFonts w:ascii="Times New Roman" w:hAnsi="Times New Roman" w:eastAsia="Times New Roman" w:cs="Times New Roman"/>
          <w:spacing w:val="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22"/>
        </w:rPr>
        <w:t>de</w:t>
      </w:r>
      <w:r>
        <w:rPr>
          <w:rFonts w:ascii="Times New Roman" w:hAnsi="Times New Roman" w:eastAsia="Times New Roman" w:cs="Times New Roman"/>
          <w:spacing w:val="8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18"/>
          <w:szCs w:val="22"/>
        </w:rPr>
        <w:t>integración</w:t>
      </w:r>
    </w:p>
    <w:p w14:paraId="0D30C5B7">
      <w:pPr>
        <w:spacing w:after="0"/>
        <w:jc w:val="left"/>
        <w:rPr>
          <w:sz w:val="18"/>
        </w:rPr>
        <w:sectPr>
          <w:type w:val="continuous"/>
          <w:pgSz w:w="12240" w:h="15840"/>
          <w:pgMar w:top="1360" w:right="1080" w:bottom="280" w:left="1440" w:header="338" w:footer="0"/>
        </w:sectPr>
      </w:pPr>
    </w:p>
    <w:p w14:paraId="1A29FC49">
      <w:pPr>
        <w:pStyle w:val="BodyText"/>
        <w:spacing w:before="6"/>
        <w:jc w:val="left"/>
        <w:rPr>
          <w:sz w:val="5"/>
        </w:rPr>
      </w:pPr>
    </w:p>
    <w:tbl>
      <w:tblPr>
        <w:tblW w:w="0" w:type="auto"/>
        <w:jc w:val="left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lastRow="1" w:firstColumn="1" w:lastColumn="1"/>
      </w:tblPr>
      <w:tblGrid>
        <w:gridCol w:w="2347"/>
        <w:gridCol w:w="3347"/>
        <w:gridCol w:w="3665"/>
      </w:tblGrid>
      <w:tr>
        <w:trPr>
          <w:trHeight w:val="422" w:hRule="atLeast"/>
        </w:trPr>
        <w:tc>
          <w:tcPr>
            <w:tcW w:w="2347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C824F">
            <w:pPr>
              <w:pStyle w:val="TableParagraph"/>
              <w:jc w:val="left"/>
              <w:rPr>
                <w:b/>
                <w:sz w:val="18"/>
              </w:rPr>
            </w:pPr>
            <w:bookmarkStart w:id="6" w:name="_bookmark5"/>
            <w:r/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Capítulo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anterior</w:t>
            </w:r>
            <w:bookmarkEnd w:id="6"/>
          </w:p>
        </w:tc>
        <w:tc>
          <w:tcPr>
            <w:tcW w:w="3347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1E2CBA">
            <w:pPr>
              <w:pStyle w:val="TableParagraph"/>
              <w:ind w:left="873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Continuidad</w:t>
            </w:r>
          </w:p>
        </w:tc>
        <w:tc>
          <w:tcPr>
            <w:tcW w:w="366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8B484E">
            <w:pPr>
              <w:pStyle w:val="TableParagraph"/>
              <w:ind w:left="646"/>
              <w:jc w:val="left"/>
              <w:rPr>
                <w:b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Actualización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22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18"/>
                <w:szCs w:val="22"/>
              </w:rPr>
              <w:t>razón</w:t>
            </w:r>
          </w:p>
        </w:tc>
      </w:tr>
      <w:tr>
        <w:trPr>
          <w:trHeight w:val="662" w:hRule="atLeast"/>
        </w:trPr>
        <w:tc>
          <w:tcPr>
            <w:tcW w:w="2347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42331">
            <w:pPr>
              <w:pStyle w:val="TableParagraph"/>
              <w:spacing w:before="108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Modelo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de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datos</w:t>
            </w:r>
          </w:p>
        </w:tc>
        <w:tc>
          <w:tcPr>
            <w:tcW w:w="3347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3CCFE">
            <w:pPr>
              <w:pStyle w:val="TableParagraph"/>
              <w:spacing w:before="108"/>
              <w:ind w:left="873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Se</w:t>
            </w:r>
            <w:r>
              <w:rPr>
                <w:rFonts w:ascii="Times New Roman" w:hAnsi="Times New Roman" w:eastAsia="Times New Roman" w:cs="Times New Roman"/>
                <w:spacing w:val="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conserva</w:t>
            </w:r>
            <w:r>
              <w:rPr>
                <w:rFonts w:ascii="Times New Roman" w:hAnsi="Times New Roman" w:eastAsia="Times New Roman" w:cs="Times New Roman"/>
                <w:spacing w:val="9"/>
                <w:sz w:val="18"/>
                <w:szCs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22"/>
              </w:rPr>
              <w:t>PostgreSQL</w:t>
            </w:r>
          </w:p>
        </w:tc>
        <w:tc>
          <w:tcPr>
            <w:tcW w:w="3665" w:type="dxa"/>
            <w:tcBorders>
              <w:top w:val="single" w:sz="6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D8705D">
            <w:pPr>
              <w:pStyle w:val="TableParagraph"/>
              <w:spacing w:before="108" w:line="278" w:lineRule="auto"/>
              <w:ind w:left="646"/>
              <w:jc w:val="left"/>
              <w:rPr>
                <w:sz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 xml:space="preserve">Reemplaza esquema abstracto por </w:t>
            </w:r>
            <w:r>
              <w:rPr>
                <w:rFonts w:ascii="Times New Roman" w:hAnsi="Times New Roman" w:eastAsia="Times New Roman" w:cs="Times New Roman"/>
                <w:sz w:val="18"/>
                <w:szCs w:val="22"/>
              </w:rPr>
              <w:t>25 tablas DDL vigentes</w:t>
            </w:r>
          </w:p>
        </w:tc>
      </w:tr>
    </w:tbl>
    <w:p w14:paraId="4B60A3DA">
      <w:pPr>
        <w:pStyle w:val="BodyText"/>
        <w:spacing w:before="141"/>
        <w:jc w:val="left"/>
      </w:pPr>
    </w:p>
    <w:p w14:paraId="51271620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Anexo A. Inventario completo de rutas REST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declaradas</w:t>
      </w:r>
    </w:p>
    <w:p w14:paraId="73512FF7">
      <w:pPr>
        <w:pStyle w:val="BodyText"/>
        <w:spacing w:before="128"/>
        <w:jc w:val="left"/>
        <w:rPr>
          <w:b/>
        </w:rPr>
      </w:pPr>
    </w:p>
    <w:p w14:paraId="6EE4EF27">
      <w:pPr>
        <w:spacing w:before="0" w:line="415" w:lineRule="auto"/>
        <w:ind w:left="0" w:right="607" w:firstLine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El catálogo completo de 59 rutas se entrega en </w:t>
      </w:r>
      <w:r>
        <w:rPr>
          <w:rFonts w:ascii="Courier New" w:hAnsi="Courier New" w:eastAsia="Times New Roman" w:cs="Times New Roman"/>
          <w:sz w:val="18"/>
          <w:szCs w:val="22"/>
        </w:rPr>
        <w:t>Inventario_tecnico/CATALOGO_59_ENDPOINTS.md</w:t>
      </w:r>
      <w:r>
        <w:rPr>
          <w:rFonts w:ascii="Courier New" w:hAnsi="Courier New" w:eastAsia="Times New Roman" w:cs="Times New Roman"/>
          <w:spacing w:val="-31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y </w:t>
      </w:r>
      <w:r>
        <w:rPr>
          <w:rFonts w:ascii="Courier New" w:hAnsi="Courier New" w:eastAsia="Times New Roman" w:cs="Times New Roman"/>
          <w:sz w:val="18"/>
          <w:szCs w:val="22"/>
        </w:rPr>
        <w:t>Inventario_tecnico/inventario_endpoints.json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con verbos, rutas, DTO y retorno Java. Los principales prefijos son </w:t>
      </w:r>
      <w:r>
        <w:rPr>
          <w:rFonts w:ascii="Courier New" w:hAnsi="Courier New" w:eastAsia="Times New Roman" w:cs="Times New Roman"/>
          <w:sz w:val="18"/>
          <w:szCs w:val="22"/>
        </w:rPr>
        <w:t>/api/auth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/api/students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/api/routes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/api/trips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Courier New" w:eastAsia="Times New Roman" w:cs="Times New Roman"/>
          <w:sz w:val="18"/>
          <w:szCs w:val="22"/>
        </w:rPr>
        <w:t>/api/safe-</w:t>
      </w:r>
      <w:r>
        <w:rPr>
          <w:rFonts w:ascii="Courier New" w:hAnsi="Courier New" w:eastAsia="Times New Roman" w:cs="Times New Roman"/>
          <w:spacing w:val="-2"/>
          <w:sz w:val="18"/>
          <w:szCs w:val="22"/>
        </w:rPr>
        <w:t>zones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,</w:t>
      </w:r>
    </w:p>
    <w:p w14:paraId="7F903AAB">
      <w:pPr>
        <w:spacing w:before="4"/>
        <w:ind w:left="0" w:right="0"/>
        <w:jc w:val="left"/>
        <w:rPr>
          <w:sz w:val="24"/>
        </w:rPr>
      </w:pPr>
      <w:r>
        <w:rPr>
          <w:rFonts w:ascii="Courier New" w:hAnsi="Times New Roman" w:eastAsia="Times New Roman" w:cs="Times New Roman"/>
          <w:sz w:val="18"/>
          <w:szCs w:val="22"/>
        </w:rPr>
        <w:t>/api/notifications</w:t>
      </w:r>
      <w:r>
        <w:rPr>
          <w:rFonts w:ascii="Times New Roman" w:hAnsi="Times New Roman" w:eastAsia="Times New Roman" w:cs="Times New Roman"/>
          <w:sz w:val="24"/>
          <w:szCs w:val="22"/>
        </w:rPr>
        <w:t>,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 xml:space="preserve"> </w:t>
      </w:r>
      <w:r>
        <w:rPr>
          <w:rFonts w:ascii="Courier New" w:hAnsi="Times New Roman" w:eastAsia="Times New Roman" w:cs="Times New Roman"/>
          <w:sz w:val="18"/>
          <w:szCs w:val="22"/>
        </w:rPr>
        <w:t>/api/maps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, </w:t>
      </w:r>
      <w:r>
        <w:rPr>
          <w:rFonts w:ascii="Courier New" w:hAnsi="Times New Roman" w:eastAsia="Times New Roman" w:cs="Times New Roman"/>
          <w:sz w:val="18"/>
          <w:szCs w:val="22"/>
        </w:rPr>
        <w:t>/api/admin</w:t>
      </w:r>
      <w:r>
        <w:rPr>
          <w:rFonts w:ascii="Courier New" w:hAnsi="Times New Roman" w:eastAsia="Times New Roman" w:cs="Times New Roman"/>
          <w:spacing w:val="-49"/>
          <w:sz w:val="1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y </w:t>
      </w:r>
      <w:r>
        <w:rPr>
          <w:rFonts w:ascii="Courier New" w:hAnsi="Times New Roman" w:eastAsia="Times New Roman" w:cs="Times New Roman"/>
          <w:spacing w:val="-2"/>
          <w:sz w:val="18"/>
          <w:szCs w:val="22"/>
        </w:rPr>
        <w:t>/api/health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.</w:t>
      </w:r>
    </w:p>
    <w:p w14:paraId="7CADA253">
      <w:pPr>
        <w:pStyle w:val="BodyText"/>
        <w:spacing w:before="35"/>
        <w:jc w:val="left"/>
        <w:rPr>
          <w:sz w:val="18"/>
        </w:rPr>
      </w:pPr>
    </w:p>
    <w:p w14:paraId="237210B2">
      <w:pPr>
        <w:spacing w:before="0" w:line="381" w:lineRule="auto"/>
        <w:ind w:left="575" w:right="195"/>
        <w:jc w:val="left"/>
        <w:rPr>
          <w:i/>
          <w:sz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Este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inventario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es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estático: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la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documentación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implica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llamadas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exitosas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todos</w:t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los endpoints ni autorización validada.</w:t>
      </w:r>
    </w:p>
    <w:p w14:paraId="139E7038">
      <w:pPr>
        <w:pStyle w:val="BodyText"/>
        <w:spacing w:before="26"/>
        <w:jc w:val="left"/>
        <w:rPr>
          <w:i/>
        </w:rPr>
      </w:pPr>
    </w:p>
    <w:p w14:paraId="45B227E3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Anexos gráficos generados para esta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revisión</w:t>
      </w:r>
    </w:p>
    <w:p w14:paraId="045B48B9">
      <w:pPr>
        <w:pStyle w:val="BodyText"/>
        <w:spacing w:before="128"/>
        <w:jc w:val="left"/>
        <w:rPr>
          <w:b/>
        </w:rPr>
      </w:pPr>
    </w:p>
    <w:p w14:paraId="68B38E65">
      <w:pPr>
        <w:pStyle w:val="BodyText"/>
        <w:spacing w:line="417" w:lineRule="auto"/>
        <w:ind w:right="417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siguientes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diagramas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son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auxiliares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UML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históricos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no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b/>
          <w:bCs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reemplazan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 fuente DOT es editable con Graphviz.</w:t>
      </w:r>
    </w:p>
    <w:p w14:paraId="41499426">
      <w:pPr>
        <w:pStyle w:val="BodyText"/>
        <w:spacing w:before="40"/>
        <w:ind w:left="720"/>
        <w:jc w:val="left"/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ARQUITECTURA</w:t>
      </w:r>
    </w:p>
    <w:p w14:paraId="0BDA7CDB">
      <w:pPr>
        <w:pStyle w:val="BodyText"/>
        <w:spacing w:before="228"/>
        <w:jc w:val="left"/>
      </w:pPr>
    </w:p>
    <w:p w14:paraId="6F079B04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Conclusiones</w:t>
      </w:r>
    </w:p>
    <w:p w14:paraId="5112C906">
      <w:pPr>
        <w:pStyle w:val="BodyText"/>
        <w:spacing w:before="128"/>
        <w:jc w:val="left"/>
        <w:rPr>
          <w:b/>
        </w:rPr>
      </w:pPr>
    </w:p>
    <w:p w14:paraId="611DB1F0">
      <w:pPr>
        <w:pStyle w:val="BodyText"/>
        <w:spacing w:line="417" w:lineRule="auto"/>
        <w:ind w:right="195" w:firstLine="720"/>
        <w:jc w:val="left"/>
      </w:pPr>
      <w:r>
        <w:rPr>
          <w:rFonts w:ascii="Times New Roman" w:hAnsi="Times New Roman" w:eastAsia="Times New Roman" w:cs="Times New Roman"/>
          <w:sz w:val="24"/>
          <w:szCs w:val="24"/>
        </w:rPr>
        <w:t>El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diseño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descrito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refleja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componentes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inspeccionados.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integración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los</w:t>
      </w:r>
      <w:r>
        <w:rPr>
          <w:rFonts w:ascii="Times New Roman" w:hAnsi="Times New Roman" w:eastAsia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contratos de dispositivo estudiantil y el control de autorización por trayecto son prioridades de corrección antes de la validación del sistema.</w:t>
      </w:r>
    </w:p>
    <w:p w14:paraId="0C5633B3">
      <w:pPr>
        <w:pStyle w:val="BodyText"/>
        <w:spacing w:before="23"/>
        <w:jc w:val="left"/>
      </w:pPr>
    </w:p>
    <w:p w14:paraId="11FA480D">
      <w:pPr>
        <w:pStyle w:val="Heading1"/>
        <w:ind w:right="359"/>
        <w:jc w:val="center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Anexo gráfico: vistas </w:t>
      </w: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actualizadas</w:t>
      </w:r>
    </w:p>
    <w:p w14:paraId="7FFF1E39">
      <w:pPr>
        <w:pStyle w:val="BodyText"/>
        <w:spacing w:before="128"/>
        <w:jc w:val="left"/>
        <w:rPr>
          <w:b/>
        </w:rPr>
      </w:pPr>
    </w:p>
    <w:p w14:paraId="67268C74">
      <w:pPr>
        <w:spacing w:before="0"/>
        <w:ind w:left="0" w:right="0"/>
        <w:jc w:val="left"/>
        <w:rPr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2"/>
        </w:rPr>
        <w:t xml:space="preserve">Figura A1. </w:t>
      </w:r>
      <w:r>
        <w:rPr>
          <w:rFonts w:ascii="Times New Roman" w:hAnsi="Times New Roman" w:eastAsia="Times New Roman" w:cs="Times New Roman"/>
          <w:spacing w:val="-2"/>
          <w:sz w:val="24"/>
          <w:szCs w:val="22"/>
        </w:rPr>
        <w:t>Arquitectura</w:t>
      </w:r>
    </w:p>
    <w:p w14:paraId="797C7E80">
      <w:pPr>
        <w:spacing w:after="0"/>
        <w:jc w:val="left"/>
        <w:rPr>
          <w:sz w:val="24"/>
        </w:rPr>
        <w:sectPr>
          <w:pgSz w:w="12240" w:h="15840"/>
          <w:pgMar w:top="1360" w:right="1080" w:bottom="280" w:left="1440" w:header="338" w:footer="0"/>
        </w:sectPr>
      </w:pPr>
    </w:p>
    <w:p w14:paraId="5D7708FE">
      <w:pPr>
        <w:pStyle w:val="BodyText"/>
        <w:spacing w:before="127"/>
        <w:jc w:val="left"/>
        <w:rPr>
          <w:sz w:val="20"/>
        </w:rPr>
      </w:pPr>
    </w:p>
    <w:p w14:paraId="246B0440">
      <w:pPr>
        <w:spacing w:line="240" w:lineRule="auto"/>
        <w:ind w:left="232" w:right="0"/>
        <w:jc w:val="left"/>
        <w:rPr>
          <w:sz w:val="20"/>
        </w:rPr>
      </w:pPr>
      <w:r>
        <w:drawing>
          <wp:inline distT="0" distB="0" distL="0" distR="0">
            <wp:extent cx="5610225" cy="17145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988A">
      <w:pPr>
        <w:pStyle w:val="BodyText"/>
        <w:spacing w:before="34"/>
        <w:jc w:val="left"/>
        <w:rPr>
          <w:sz w:val="20"/>
        </w:rPr>
      </w:pPr>
    </w:p>
    <w:p w14:paraId="03A81432">
      <w:pPr>
        <w:spacing w:before="0"/>
        <w:ind w:left="0" w:right="0"/>
        <w:jc w:val="left"/>
        <w:rPr>
          <w:sz w:val="20"/>
        </w:rPr>
      </w:pPr>
      <w:bookmarkStart w:id="7" w:name="_bookmark6"/>
      <w:r/>
      <w:r>
        <w:rPr>
          <w:rFonts w:ascii="Times New Roman" w:hAnsi="Times New Roman" w:eastAsia="Times New Roman" w:cs="Times New Roman"/>
          <w:sz w:val="20"/>
          <w:szCs w:val="22"/>
        </w:rPr>
        <w:t xml:space="preserve">Nota. Diagrama elaborado a partir del inventario técnico del sistema (Equipo GPS Guardian Escolar, </w:t>
      </w:r>
      <w:r>
        <w:rPr>
          <w:rFonts w:ascii="Times New Roman" w:hAnsi="Times New Roman" w:eastAsia="Times New Roman" w:cs="Times New Roman"/>
          <w:spacing w:val="-2"/>
          <w:sz w:val="20"/>
          <w:szCs w:val="22"/>
        </w:rPr>
        <w:t>2026).</w:t>
      </w:r>
      <w:bookmarkEnd w:id="7"/>
    </w:p>
    <w:p w14:paraId="777B9087">
      <w:pPr>
        <w:pStyle w:val="BodyText"/>
        <w:spacing w:before="202"/>
        <w:jc w:val="left"/>
        <w:rPr>
          <w:sz w:val="20"/>
        </w:rPr>
      </w:pPr>
    </w:p>
    <w:p w14:paraId="6C7A38D2">
      <w:pPr>
        <w:pStyle w:val="Heading1"/>
        <w:ind w:left="1965" w:right="2323"/>
        <w:jc w:val="center"/>
      </w:pPr>
      <w:r>
        <w:rPr>
          <w:rFonts w:ascii="Times New Roman" w:hAnsi="Times New Roman" w:eastAsia="Times New Roman" w:cs="Times New Roman"/>
          <w:b/>
          <w:bCs/>
          <w:spacing w:val="-2"/>
          <w:sz w:val="24"/>
          <w:szCs w:val="24"/>
        </w:rPr>
        <w:t>Referencias</w:t>
      </w:r>
    </w:p>
    <w:p w14:paraId="38F2DE67">
      <w:pPr>
        <w:pStyle w:val="BodyText"/>
        <w:spacing w:before="128"/>
        <w:jc w:val="left"/>
        <w:rPr>
          <w:b/>
        </w:rPr>
      </w:pPr>
    </w:p>
    <w:p w14:paraId="32DF1DC5">
      <w:pPr>
        <w:spacing w:before="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 xml:space="preserve">Equipo GPS Guardian Escolar. (2026).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Fuentes primarias de GPS Guardian Escolar: SRS, propuesta, diseño y repositorios de backend, frontend, base de datos e infraestructura </w:t>
      </w:r>
      <w:r>
        <w:rPr>
          <w:rFonts w:ascii="Times New Roman" w:hAnsi="Times New Roman" w:eastAsia="Times New Roman" w:cs="Times New Roman"/>
          <w:sz w:val="24"/>
          <w:szCs w:val="22"/>
        </w:rPr>
        <w:t>[Material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técnico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interno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no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publicado,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archivos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proporcionados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el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9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octubre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de</w:t>
      </w:r>
      <w:r>
        <w:rPr>
          <w:rFonts w:ascii="Times New Roman" w:hAnsi="Times New Roman" w:eastAsia="Times New Roman" w:cs="Times New Roman"/>
          <w:spacing w:val="-4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2026].</w:t>
      </w:r>
    </w:p>
    <w:p w14:paraId="2602A9BC">
      <w:pPr>
        <w:spacing w:before="120" w:line="417" w:lineRule="auto"/>
        <w:ind w:left="720" w:right="0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ISO/IEC/IEEE.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(2026).</w:t>
      </w:r>
      <w:r>
        <w:rPr>
          <w:rFonts w:ascii="Times New Roman" w:hAnsi="Times New Roman" w:eastAsia="Times New Roman" w:cs="Times New Roman"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Systems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and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engineering—Software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life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cycle</w:t>
      </w:r>
      <w:r>
        <w:rPr>
          <w:rFonts w:ascii="Times New Roman" w:hAnsi="Times New Roman" w:eastAsia="Times New Roman" w:cs="Times New Roman"/>
          <w:i/>
          <w:iCs/>
          <w:spacing w:val="-5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 xml:space="preserve">processes 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(ISO/IEC/IEEE 12207:2026). International Organization for Standardization. </w:t>
      </w:r>
      <w:hyperlink r:id="rId7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https://www.iso.org/standard/90219.html</w:t>
        </w:r>
      </w:hyperlink>
    </w:p>
    <w:p w14:paraId="185E85E9">
      <w:pPr>
        <w:spacing w:before="119" w:line="417" w:lineRule="auto"/>
        <w:ind w:left="720" w:right="3291" w:hanging="720"/>
        <w:jc w:val="left"/>
        <w:rPr>
          <w:sz w:val="24"/>
        </w:rPr>
      </w:pPr>
      <w:r>
        <w:rPr>
          <w:rFonts w:ascii="Times New Roman" w:hAnsi="Times New Roman" w:eastAsia="Times New Roman" w:cs="Times New Roman"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Foundation.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2"/>
        </w:rPr>
        <w:t>(2023).</w:t>
      </w:r>
      <w:r>
        <w:rPr>
          <w:rFonts w:ascii="Times New Roman" w:hAnsi="Times New Roman" w:eastAsia="Times New Roman" w:cs="Times New Roman"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OWASP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API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Security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Top</w:t>
      </w:r>
      <w:r>
        <w:rPr>
          <w:rFonts w:ascii="Times New Roman" w:hAnsi="Times New Roman" w:eastAsia="Times New Roman" w:cs="Times New Roman"/>
          <w:i/>
          <w:iCs/>
          <w:spacing w:val="-6"/>
          <w:sz w:val="24"/>
          <w:szCs w:val="22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4"/>
          <w:szCs w:val="22"/>
        </w:rPr>
        <w:t>10—2023</w:t>
      </w:r>
      <w:r>
        <w:rPr>
          <w:rFonts w:ascii="Times New Roman" w:hAnsi="Times New Roman" w:eastAsia="Times New Roman" w:cs="Times New Roman"/>
          <w:sz w:val="24"/>
          <w:szCs w:val="22"/>
        </w:rPr>
        <w:t xml:space="preserve">. </w:t>
      </w:r>
      <w:hyperlink r:id="rId8">
        <w:r>
          <w:rPr>
            <w:rFonts w:ascii="Times New Roman" w:hAnsi="Times New Roman" w:eastAsia="Times New Roman" w:cs="Times New Roman"/>
            <w:spacing w:val="-2"/>
            <w:sz w:val="24"/>
            <w:szCs w:val="22"/>
          </w:rPr>
          <w:t>https://api-security.owasp.org/editions/2023/en/0x11-t10/</w:t>
        </w:r>
      </w:hyperlink>
    </w:p>
    <w:sectPr>
      <w:headerReference w:type="default" r:id="rId5"/>
      <w:pgSz w:w="12240" w:h="15840"/>
      <w:pgMar w:top="1360" w:right="1080" w:bottom="280" w:left="1440" w:header="338" w:foo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6718300</wp:posOffset>
          </wp:positionH>
          <wp:positionV relativeFrom="page">
            <wp:posOffset>354414</wp:posOffset>
          </wp:positionV>
          <wp:extent cx="266700" cy="194310"/>
          <wp:effectExtent l="0" t="0" r="0" b="0"/>
          <wp:wrapNone/>
          <wp:docPr id="1" name="Shape 1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66700" cy="194310"/>
                  </a:xfrm>
                  <a:prstGeom prst="rect">
                    <a:avLst/>
                  </a:prstGeom>
                  <a:noFill/>
                </wps:spPr>
                <wps:bodyPr rot="0" vert="horz" lIns="0" tIns="0" rIns="0" bIns="0"/>
              </wps:wsp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2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24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36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84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4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69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06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52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98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44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49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36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82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28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59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24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00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hyperlink" Target="https://www.iso.org/standard/90219.html" TargetMode="External"/><Relationship Id="rId8" Type="http://schemas.openxmlformats.org/officeDocument/2006/relationships/hyperlink" Target="https://api-security.owasp.org/editions/2023/en/0x11-t10/" TargetMode="External"/><Relationship Id="rId9" Type="http://schemas.openxmlformats.org/officeDocument/2006/relationships/numbering" Target="numbering.xml"/><Relationship Id="rId10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Documentación de diseño del software</dc:title>
  <dcterms:created xsi:type="dcterms:W3CDTF">2026-10-09T18:56:06Z</dcterms:created>
  <dcterms:modified xsi:type="dcterms:W3CDTF">2026-10-09T19:39:08.254Z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