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A5" w14:textId="77777777" w:rsidR="00F72828" w:rsidRDefault="00087492">
      <w:pPr>
        <w:spacing w:after="0" w:line="240" w:lineRule="auto"/>
        <w:rPr>
          <w:rFonts w:ascii="Arial" w:eastAsia="Arial" w:hAnsi="Arial" w:cs="Arial"/>
          <w:sz w:val="24"/>
          <w:szCs w:val="24"/>
        </w:rPr>
      </w:pPr>
      <w:r>
        <w:rPr>
          <w:rFonts w:ascii="Merriweather" w:eastAsia="Merriweather" w:hAnsi="Merriweather" w:cs="Merriweather"/>
          <w:sz w:val="36"/>
          <w:szCs w:val="36"/>
        </w:rPr>
        <w:t xml:space="preserve">GUIDE ME: </w:t>
      </w:r>
      <w:r>
        <w:rPr>
          <w:rFonts w:ascii="Arial" w:eastAsia="Arial" w:hAnsi="Arial" w:cs="Arial"/>
          <w:sz w:val="24"/>
          <w:szCs w:val="24"/>
        </w:rPr>
        <w:t>My landlord wants to evict me and I missed my court date and was defaulted and I have now been served with a Notice of Scheduled Eviction.</w:t>
      </w:r>
    </w:p>
    <w:p w14:paraId="000000A6" w14:textId="77777777" w:rsidR="00F72828" w:rsidRDefault="00F72828">
      <w:pPr>
        <w:spacing w:after="0" w:line="240" w:lineRule="auto"/>
        <w:rPr>
          <w:rFonts w:ascii="Merriweather" w:eastAsia="Merriweather" w:hAnsi="Merriweather" w:cs="Merriweather"/>
          <w:sz w:val="24"/>
          <w:szCs w:val="24"/>
        </w:rPr>
      </w:pPr>
    </w:p>
    <w:p w14:paraId="000000A7" w14:textId="77777777" w:rsidR="00F72828" w:rsidRDefault="00087492">
      <w:pPr>
        <w:spacing w:after="0" w:line="240" w:lineRule="auto"/>
        <w:rPr>
          <w:rFonts w:ascii="Arial" w:eastAsia="Arial" w:hAnsi="Arial" w:cs="Arial"/>
          <w:color w:val="000000"/>
          <w:sz w:val="20"/>
          <w:szCs w:val="20"/>
        </w:rPr>
      </w:pPr>
      <w:r>
        <w:rPr>
          <w:rFonts w:ascii="Arial" w:eastAsia="Arial" w:hAnsi="Arial" w:cs="Arial"/>
          <w:b/>
          <w:sz w:val="24"/>
          <w:szCs w:val="24"/>
        </w:rPr>
        <w:t>Below is a list of options for you to read. Depending on your situation, one or more of these options may be of assistance.</w:t>
      </w:r>
    </w:p>
    <w:p w14:paraId="000000A8"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A9" w14:textId="77777777" w:rsidR="00F72828" w:rsidRDefault="0008749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b/>
          <w:sz w:val="20"/>
          <w:szCs w:val="20"/>
        </w:rPr>
        <w:t xml:space="preserve">Option 1. </w:t>
      </w:r>
      <w:r>
        <w:rPr>
          <w:rFonts w:ascii="Arial" w:eastAsia="Arial" w:hAnsi="Arial" w:cs="Arial"/>
          <w:b/>
          <w:color w:val="000000"/>
          <w:sz w:val="20"/>
          <w:szCs w:val="20"/>
        </w:rPr>
        <w:t>File a Motion To Stop Physical Eviction</w:t>
      </w:r>
      <w:r>
        <w:rPr>
          <w:rFonts w:ascii="Arial" w:eastAsia="Arial" w:hAnsi="Arial" w:cs="Arial"/>
          <w:color w:val="000000"/>
          <w:sz w:val="20"/>
          <w:szCs w:val="20"/>
        </w:rPr>
        <w:t>:</w:t>
      </w:r>
    </w:p>
    <w:p w14:paraId="000000AA"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AB" w14:textId="77777777" w:rsidR="00F72828" w:rsidRDefault="0008749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Even after you have been served with a notice of physical eviction, you still might be able to get the court to stop or postpone a scheduled eviction.  These stays are hard to get and are usually only granted when you have </w:t>
      </w:r>
      <w:r>
        <w:rPr>
          <w:rFonts w:ascii="Arial" w:eastAsia="Arial" w:hAnsi="Arial" w:cs="Arial"/>
          <w:sz w:val="20"/>
          <w:szCs w:val="20"/>
        </w:rPr>
        <w:t>an emergency</w:t>
      </w:r>
      <w:r>
        <w:rPr>
          <w:rFonts w:ascii="Arial" w:eastAsia="Arial" w:hAnsi="Arial" w:cs="Arial"/>
          <w:color w:val="000000"/>
          <w:sz w:val="20"/>
          <w:szCs w:val="20"/>
        </w:rPr>
        <w:t xml:space="preserve"> or can show that the landlord will not be harmed by granting a postponement of your eviction.  </w:t>
      </w:r>
    </w:p>
    <w:p w14:paraId="000000AC"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AD" w14:textId="77777777" w:rsidR="00F72828" w:rsidRDefault="00087492">
      <w:pPr>
        <w:pBdr>
          <w:top w:val="nil"/>
          <w:left w:val="nil"/>
          <w:bottom w:val="nil"/>
          <w:right w:val="nil"/>
          <w:between w:val="nil"/>
        </w:pBdr>
        <w:spacing w:after="0" w:line="240" w:lineRule="auto"/>
        <w:rPr>
          <w:rFonts w:ascii="Arial" w:eastAsia="Arial" w:hAnsi="Arial" w:cs="Arial"/>
          <w:b/>
          <w:color w:val="000000"/>
          <w:sz w:val="20"/>
          <w:szCs w:val="20"/>
          <w:highlight w:val="yellow"/>
        </w:rPr>
      </w:pPr>
      <w:r>
        <w:rPr>
          <w:rFonts w:ascii="Arial" w:eastAsia="Arial" w:hAnsi="Arial" w:cs="Arial"/>
          <w:b/>
          <w:sz w:val="20"/>
          <w:szCs w:val="20"/>
        </w:rPr>
        <w:t xml:space="preserve">Option 2. </w:t>
      </w:r>
      <w:r>
        <w:rPr>
          <w:rFonts w:ascii="Arial" w:eastAsia="Arial" w:hAnsi="Arial" w:cs="Arial"/>
          <w:b/>
          <w:color w:val="000000"/>
          <w:sz w:val="20"/>
          <w:szCs w:val="20"/>
        </w:rPr>
        <w:t xml:space="preserve">File a Motion to Remove Default:    </w:t>
      </w:r>
    </w:p>
    <w:p w14:paraId="000000AE"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highlight w:val="yellow"/>
        </w:rPr>
      </w:pPr>
    </w:p>
    <w:p w14:paraId="000000AF" w14:textId="77777777" w:rsidR="00F72828" w:rsidRDefault="0008749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You can file a Motion to Remove Default Judgment.   Learn more about filing this motion at www</w:t>
      </w:r>
      <w:r>
        <w:rPr>
          <w:rFonts w:ascii="Arial" w:eastAsia="Arial" w:hAnsi="Arial" w:cs="Arial"/>
          <w:sz w:val="20"/>
          <w:szCs w:val="20"/>
        </w:rPr>
        <w:t>.massl</w:t>
      </w:r>
      <w:r>
        <w:rPr>
          <w:rFonts w:ascii="Arial" w:eastAsia="Arial" w:hAnsi="Arial" w:cs="Arial"/>
          <w:color w:val="000000"/>
          <w:sz w:val="20"/>
          <w:szCs w:val="20"/>
        </w:rPr>
        <w:t>egalhelp.org/housing/lt1-booklet-6-removing-default.pdf. If the court grants your motion to remove default, the judgement that had been entered gets canceled and you go back to where the case started.</w:t>
      </w:r>
    </w:p>
    <w:p w14:paraId="000000B0"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B1" w14:textId="77777777" w:rsidR="00F72828" w:rsidRDefault="00087492">
      <w:pPr>
        <w:spacing w:after="0" w:line="240" w:lineRule="auto"/>
        <w:rPr>
          <w:rFonts w:ascii="Arial" w:eastAsia="Arial" w:hAnsi="Arial" w:cs="Arial"/>
          <w:b/>
          <w:sz w:val="20"/>
          <w:szCs w:val="20"/>
        </w:rPr>
      </w:pPr>
      <w:r>
        <w:rPr>
          <w:rFonts w:ascii="Arial" w:eastAsia="Arial" w:hAnsi="Arial" w:cs="Arial"/>
          <w:b/>
          <w:sz w:val="20"/>
          <w:szCs w:val="20"/>
        </w:rPr>
        <w:t xml:space="preserve">Option 3. Talk to Your Landlord:  </w:t>
      </w:r>
    </w:p>
    <w:p w14:paraId="000000B2" w14:textId="77777777" w:rsidR="00F72828" w:rsidRDefault="00F72828">
      <w:pPr>
        <w:spacing w:after="0" w:line="240" w:lineRule="auto"/>
        <w:rPr>
          <w:rFonts w:ascii="Arial" w:eastAsia="Arial" w:hAnsi="Arial" w:cs="Arial"/>
          <w:sz w:val="20"/>
          <w:szCs w:val="20"/>
        </w:rPr>
      </w:pPr>
    </w:p>
    <w:p w14:paraId="000000B3" w14:textId="77777777" w:rsidR="00F72828" w:rsidRDefault="00087492">
      <w:pPr>
        <w:spacing w:after="0" w:line="240" w:lineRule="auto"/>
        <w:rPr>
          <w:rFonts w:ascii="Arial" w:eastAsia="Arial" w:hAnsi="Arial" w:cs="Arial"/>
          <w:sz w:val="20"/>
          <w:szCs w:val="20"/>
        </w:rPr>
      </w:pPr>
      <w:r>
        <w:rPr>
          <w:rFonts w:ascii="Arial" w:eastAsia="Arial" w:hAnsi="Arial" w:cs="Arial"/>
          <w:sz w:val="20"/>
          <w:szCs w:val="20"/>
        </w:rPr>
        <w:t xml:space="preserve">Even after you lose your eviction case, many landlords are still willing to negotiate an agreement with you.  If your eviction is because you owe rent, some landlords will still make a payment plan and let you stay as long as you can get caught up on your rent. Even if a landlord is not interested in letting you stay long term, many landlords will agree to give you a reasonable amount of time to move on your own because the landlord has to pay more money to have you forcibly evicted. </w:t>
      </w:r>
    </w:p>
    <w:p w14:paraId="000000B4" w14:textId="77777777" w:rsidR="00F72828" w:rsidRDefault="00F72828">
      <w:pPr>
        <w:pBdr>
          <w:top w:val="nil"/>
          <w:left w:val="nil"/>
          <w:bottom w:val="nil"/>
          <w:right w:val="nil"/>
          <w:between w:val="nil"/>
        </w:pBdr>
        <w:spacing w:after="0" w:line="240" w:lineRule="auto"/>
        <w:rPr>
          <w:rFonts w:ascii="Arial" w:eastAsia="Arial" w:hAnsi="Arial" w:cs="Arial"/>
          <w:sz w:val="20"/>
          <w:szCs w:val="20"/>
        </w:rPr>
      </w:pPr>
    </w:p>
    <w:p w14:paraId="000000B5" w14:textId="77777777" w:rsidR="00F72828" w:rsidRDefault="00F72828">
      <w:pPr>
        <w:pBdr>
          <w:top w:val="nil"/>
          <w:left w:val="nil"/>
          <w:bottom w:val="nil"/>
          <w:right w:val="nil"/>
          <w:between w:val="nil"/>
        </w:pBdr>
        <w:spacing w:after="0" w:line="240" w:lineRule="auto"/>
        <w:rPr>
          <w:rFonts w:ascii="Arial" w:eastAsia="Arial" w:hAnsi="Arial" w:cs="Arial"/>
          <w:color w:val="000000"/>
          <w:sz w:val="20"/>
          <w:szCs w:val="20"/>
        </w:rPr>
      </w:pPr>
    </w:p>
    <w:p w14:paraId="000000B6" w14:textId="77777777" w:rsidR="00F72828" w:rsidRDefault="00087492">
      <w:pPr>
        <w:spacing w:after="0" w:line="240" w:lineRule="auto"/>
        <w:rPr>
          <w:rFonts w:ascii="Arial" w:eastAsia="Arial" w:hAnsi="Arial" w:cs="Arial"/>
          <w:i/>
          <w:sz w:val="16"/>
          <w:szCs w:val="16"/>
        </w:rPr>
      </w:pPr>
      <w:r>
        <w:rPr>
          <w:rFonts w:ascii="Arial" w:eastAsia="Arial" w:hAnsi="Arial" w:cs="Arial"/>
          <w:i/>
          <w:sz w:val="16"/>
          <w:szCs w:val="16"/>
        </w:rPr>
        <w:t xml:space="preserve">The suggestions provided above are not legal advice and are provided as information only.   </w:t>
      </w:r>
    </w:p>
    <w:p w14:paraId="000000B7" w14:textId="77777777" w:rsidR="00F72828" w:rsidRDefault="00F72828">
      <w:pPr>
        <w:spacing w:after="0" w:line="240" w:lineRule="auto"/>
        <w:rPr>
          <w:rFonts w:ascii="Arial" w:eastAsia="Arial" w:hAnsi="Arial" w:cs="Arial"/>
          <w:i/>
          <w:sz w:val="16"/>
          <w:szCs w:val="16"/>
        </w:rPr>
      </w:pPr>
    </w:p>
    <w:p w14:paraId="000000B8" w14:textId="77777777" w:rsidR="00F72828" w:rsidRDefault="00087492">
      <w:pPr>
        <w:rPr>
          <w:rFonts w:ascii="Arial" w:eastAsia="Arial" w:hAnsi="Arial" w:cs="Arial"/>
          <w:i/>
          <w:sz w:val="16"/>
          <w:szCs w:val="16"/>
        </w:rPr>
      </w:pPr>
      <w:r>
        <w:rPr>
          <w:rFonts w:ascii="Arial" w:eastAsia="Arial" w:hAnsi="Arial" w:cs="Arial"/>
          <w:i/>
          <w:sz w:val="16"/>
          <w:szCs w:val="16"/>
        </w:rPr>
        <w:t xml:space="preserve">Whenever you have a legal problem, it is always best to talk to a lawyer who can give you advice that is uniquely tailored to your situation. The </w:t>
      </w:r>
      <w:r>
        <w:rPr>
          <w:rFonts w:ascii="Arial" w:eastAsia="Arial" w:hAnsi="Arial" w:cs="Arial"/>
          <w:i/>
          <w:sz w:val="16"/>
          <w:szCs w:val="16"/>
          <w:u w:val="single"/>
        </w:rPr>
        <w:t>Massachusetts Legal Resource Finder</w:t>
      </w:r>
      <w:r>
        <w:rPr>
          <w:rFonts w:ascii="Arial" w:eastAsia="Arial" w:hAnsi="Arial" w:cs="Arial"/>
          <w:i/>
          <w:sz w:val="16"/>
          <w:szCs w:val="16"/>
        </w:rPr>
        <w:t xml:space="preserve"> can help you find lawyers and other legal help resources in your area.</w:t>
      </w:r>
    </w:p>
    <w:p w14:paraId="000000B9" w14:textId="77777777" w:rsidR="00F72828" w:rsidRDefault="00F72828">
      <w:pPr>
        <w:pBdr>
          <w:top w:val="nil"/>
          <w:left w:val="nil"/>
          <w:bottom w:val="nil"/>
          <w:right w:val="nil"/>
          <w:between w:val="nil"/>
        </w:pBdr>
        <w:spacing w:after="0" w:line="240" w:lineRule="auto"/>
        <w:rPr>
          <w:rFonts w:ascii="Arial" w:eastAsia="Arial" w:hAnsi="Arial" w:cs="Arial"/>
          <w:i/>
        </w:rPr>
      </w:pPr>
    </w:p>
    <w:p w14:paraId="000000D3" w14:textId="77777777" w:rsidR="00F72828" w:rsidRDefault="00F72828">
      <w:bookmarkStart w:id="0" w:name="_heading=h.gjdgxs" w:colFirst="0" w:colLast="0"/>
      <w:bookmarkEnd w:id="0"/>
    </w:p>
    <w:sectPr w:rsidR="00F72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28"/>
    <w:rsid w:val="00087492"/>
    <w:rsid w:val="00303F0D"/>
    <w:rsid w:val="004746FC"/>
    <w:rsid w:val="00856F27"/>
    <w:rsid w:val="008A52DE"/>
    <w:rsid w:val="00B9447D"/>
    <w:rsid w:val="00CA462E"/>
    <w:rsid w:val="00D64747"/>
    <w:rsid w:val="00E92856"/>
    <w:rsid w:val="00F7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CF80"/>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BE5"/>
  </w:style>
  <w:style w:type="paragraph" w:styleId="Heading1">
    <w:name w:val="heading 1"/>
    <w:basedOn w:val="Normal"/>
    <w:link w:val="Heading1Char"/>
    <w:uiPriority w:val="9"/>
    <w:qFormat/>
    <w:rsid w:val="004E3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pPr>
      <w:spacing w:after="0" w:line="240" w:lineRule="auto"/>
    </w:pPr>
  </w:style>
  <w:style w:type="character" w:styleId="CommentReference">
    <w:name w:val="annotation reference"/>
    <w:basedOn w:val="DefaultParagraphFont"/>
    <w:uiPriority w:val="99"/>
    <w:semiHidden/>
    <w:unhideWhenUsed/>
    <w:rsid w:val="00BD2BE5"/>
    <w:rPr>
      <w:sz w:val="16"/>
      <w:szCs w:val="16"/>
    </w:rPr>
  </w:style>
  <w:style w:type="paragraph" w:styleId="CommentText">
    <w:name w:val="annotation text"/>
    <w:basedOn w:val="Normal"/>
    <w:link w:val="CommentTextChar"/>
    <w:uiPriority w:val="99"/>
    <w:semiHidden/>
    <w:unhideWhenUsed/>
    <w:rsid w:val="00BD2BE5"/>
    <w:pPr>
      <w:spacing w:line="240" w:lineRule="auto"/>
    </w:pPr>
    <w:rPr>
      <w:sz w:val="20"/>
      <w:szCs w:val="20"/>
    </w:rPr>
  </w:style>
  <w:style w:type="character" w:customStyle="1" w:styleId="CommentTextChar">
    <w:name w:val="Comment Text Char"/>
    <w:basedOn w:val="DefaultParagraphFont"/>
    <w:link w:val="CommentText"/>
    <w:uiPriority w:val="99"/>
    <w:semiHidden/>
    <w:rsid w:val="00BD2BE5"/>
    <w:rPr>
      <w:sz w:val="20"/>
      <w:szCs w:val="20"/>
    </w:rPr>
  </w:style>
  <w:style w:type="paragraph" w:styleId="BalloonText">
    <w:name w:val="Balloon Text"/>
    <w:basedOn w:val="Normal"/>
    <w:link w:val="BalloonTextChar"/>
    <w:uiPriority w:val="99"/>
    <w:semiHidden/>
    <w:unhideWhenUsed/>
    <w:rsid w:val="00BD2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E5"/>
    <w:rPr>
      <w:rFonts w:ascii="Tahoma" w:hAnsi="Tahoma" w:cs="Tahoma"/>
      <w:sz w:val="16"/>
      <w:szCs w:val="16"/>
    </w:rPr>
  </w:style>
  <w:style w:type="character" w:styleId="Hyperlink">
    <w:name w:val="Hyperlink"/>
    <w:basedOn w:val="DefaultParagraphFont"/>
    <w:uiPriority w:val="99"/>
    <w:unhideWhenUsed/>
    <w:rsid w:val="00BD2BE5"/>
    <w:rPr>
      <w:color w:val="0000FF" w:themeColor="hyperlink"/>
      <w:u w:val="single"/>
    </w:rPr>
  </w:style>
  <w:style w:type="paragraph" w:styleId="BlockText">
    <w:name w:val="Block Text"/>
    <w:basedOn w:val="Normal"/>
    <w:rsid w:val="00C00114"/>
    <w:pPr>
      <w:spacing w:after="240" w:line="240" w:lineRule="auto"/>
    </w:pPr>
    <w:rPr>
      <w:rFonts w:ascii="Garamond" w:eastAsia="Times New Roman" w:hAnsi="Garamond" w:cs="Times New Roman"/>
      <w:sz w:val="24"/>
      <w:szCs w:val="24"/>
    </w:rPr>
  </w:style>
  <w:style w:type="character" w:customStyle="1" w:styleId="Heading1Char">
    <w:name w:val="Heading 1 Char"/>
    <w:basedOn w:val="DefaultParagraphFont"/>
    <w:link w:val="Heading1"/>
    <w:uiPriority w:val="9"/>
    <w:rsid w:val="004E3380"/>
    <w:rPr>
      <w:rFonts w:ascii="Times New Roman" w:eastAsia="Times New Roman" w:hAnsi="Times New Roman" w:cs="Times New Roman"/>
      <w:b/>
      <w:bCs/>
      <w:kern w:val="36"/>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3</cp:revision>
  <dcterms:created xsi:type="dcterms:W3CDTF">2020-04-19T17:31:00Z</dcterms:created>
  <dcterms:modified xsi:type="dcterms:W3CDTF">2020-04-19T17:32:00Z</dcterms:modified>
</cp:coreProperties>
</file>