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200" w:type="dxa"/>
        <w:tblCellMar>
          <w:left w:w="0" w:type="dxa"/>
          <w:right w:w="0" w:type="dxa"/>
        </w:tblCellMar>
        <w:tblLook w:val="04A0" w:firstRow="1" w:lastRow="0" w:firstColumn="1" w:lastColumn="0" w:noHBand="0" w:noVBand="1"/>
      </w:tblPr>
      <w:tblGrid>
        <w:gridCol w:w="10800"/>
      </w:tblGrid>
      <w:tr w:rsidR="00F523B3" w:rsidRPr="00F523B3" w:rsidTr="00F523B3">
        <w:tc>
          <w:tcPr>
            <w:tcW w:w="0" w:type="auto"/>
            <w:hideMark/>
          </w:tcPr>
          <w:tbl>
            <w:tblPr>
              <w:tblW w:w="7200" w:type="dxa"/>
              <w:jc w:val="center"/>
              <w:shd w:val="clear" w:color="auto" w:fill="FFFFFF"/>
              <w:tblCellMar>
                <w:left w:w="0" w:type="dxa"/>
                <w:right w:w="0" w:type="dxa"/>
              </w:tblCellMar>
              <w:tblLook w:val="04A0" w:firstRow="1" w:lastRow="0" w:firstColumn="1" w:lastColumn="0" w:noHBand="0" w:noVBand="1"/>
            </w:tblPr>
            <w:tblGrid>
              <w:gridCol w:w="10800"/>
            </w:tblGrid>
            <w:tr w:rsidR="00F523B3" w:rsidRPr="00F523B3">
              <w:trPr>
                <w:jc w:val="center"/>
              </w:trPr>
              <w:tc>
                <w:tcPr>
                  <w:tcW w:w="0" w:type="auto"/>
                  <w:shd w:val="clear" w:color="auto" w:fill="FFFFFF"/>
                  <w:hideMark/>
                </w:tcPr>
                <w:tbl>
                  <w:tblPr>
                    <w:tblW w:w="10800" w:type="dxa"/>
                    <w:tblCellMar>
                      <w:left w:w="0" w:type="dxa"/>
                      <w:right w:w="0" w:type="dxa"/>
                    </w:tblCellMar>
                    <w:tblLook w:val="04A0" w:firstRow="1" w:lastRow="0" w:firstColumn="1" w:lastColumn="0" w:noHBand="0" w:noVBand="1"/>
                  </w:tblPr>
                  <w:tblGrid>
                    <w:gridCol w:w="10800"/>
                  </w:tblGrid>
                  <w:tr w:rsidR="00F523B3" w:rsidRPr="00F523B3" w:rsidTr="00F523B3">
                    <w:tc>
                      <w:tcPr>
                        <w:tcW w:w="5000" w:type="pct"/>
                        <w:hideMark/>
                      </w:tcPr>
                      <w:tbl>
                        <w:tblPr>
                          <w:tblpPr w:vertAnchor="text"/>
                          <w:tblW w:w="10350" w:type="dxa"/>
                          <w:tblCellMar>
                            <w:left w:w="0" w:type="dxa"/>
                            <w:right w:w="0" w:type="dxa"/>
                          </w:tblCellMar>
                          <w:tblLook w:val="04A0" w:firstRow="1" w:lastRow="0" w:firstColumn="1" w:lastColumn="0" w:noHBand="0" w:noVBand="1"/>
                        </w:tblPr>
                        <w:tblGrid>
                          <w:gridCol w:w="10350"/>
                        </w:tblGrid>
                        <w:tr w:rsidR="00F523B3" w:rsidRPr="00F523B3" w:rsidTr="00F523B3">
                          <w:tc>
                            <w:tcPr>
                              <w:tcW w:w="10350" w:type="dxa"/>
                              <w:tcMar>
                                <w:top w:w="135" w:type="dxa"/>
                                <w:left w:w="270" w:type="dxa"/>
                                <w:bottom w:w="135" w:type="dxa"/>
                                <w:right w:w="270" w:type="dxa"/>
                              </w:tcMar>
                              <w:hideMark/>
                            </w:tcPr>
                            <w:p w:rsidR="00F523B3" w:rsidRPr="00F523B3" w:rsidRDefault="00F523B3" w:rsidP="00F523B3">
                              <w:pPr>
                                <w:jc w:val="center"/>
                                <w:rPr>
                                  <w:b/>
                                  <w:sz w:val="40"/>
                                  <w:szCs w:val="40"/>
                                </w:rPr>
                              </w:pPr>
                              <w:r w:rsidRPr="00F523B3">
                                <w:rPr>
                                  <w:b/>
                                  <w:sz w:val="40"/>
                                  <w:szCs w:val="40"/>
                                </w:rPr>
                                <w:t>September 2014 Newsletter</w:t>
                              </w:r>
                            </w:p>
                          </w:tc>
                        </w:tr>
                      </w:tbl>
                      <w:p w:rsidR="00F523B3" w:rsidRPr="00F523B3" w:rsidRDefault="00F523B3" w:rsidP="00F523B3"/>
                    </w:tc>
                  </w:tr>
                </w:tbl>
                <w:p w:rsidR="00F523B3" w:rsidRPr="00F523B3" w:rsidRDefault="00F523B3" w:rsidP="00F523B3">
                  <w:pPr>
                    <w:rPr>
                      <w:vanish/>
                    </w:rPr>
                  </w:pPr>
                </w:p>
                <w:tbl>
                  <w:tblPr>
                    <w:tblW w:w="5000" w:type="pct"/>
                    <w:tblCellMar>
                      <w:left w:w="0" w:type="dxa"/>
                      <w:right w:w="0" w:type="dxa"/>
                    </w:tblCellMar>
                    <w:tblLook w:val="04A0" w:firstRow="1" w:lastRow="0" w:firstColumn="1" w:lastColumn="0" w:noHBand="0" w:noVBand="1"/>
                  </w:tblPr>
                  <w:tblGrid>
                    <w:gridCol w:w="10800"/>
                  </w:tblGrid>
                  <w:tr w:rsidR="00F523B3" w:rsidRPr="00F523B3">
                    <w:tc>
                      <w:tcPr>
                        <w:tcW w:w="0" w:type="auto"/>
                        <w:tcMar>
                          <w:top w:w="135" w:type="dxa"/>
                          <w:left w:w="135" w:type="dxa"/>
                          <w:bottom w:w="135" w:type="dxa"/>
                          <w:right w:w="135" w:type="dxa"/>
                        </w:tcMar>
                        <w:hideMark/>
                      </w:tcPr>
                      <w:tbl>
                        <w:tblPr>
                          <w:tblpPr w:vertAnchor="text"/>
                          <w:tblW w:w="5000" w:type="pct"/>
                          <w:tblCellMar>
                            <w:left w:w="0" w:type="dxa"/>
                            <w:right w:w="0" w:type="dxa"/>
                          </w:tblCellMar>
                          <w:tblLook w:val="04A0" w:firstRow="1" w:lastRow="0" w:firstColumn="1" w:lastColumn="0" w:noHBand="0" w:noVBand="1"/>
                        </w:tblPr>
                        <w:tblGrid>
                          <w:gridCol w:w="10530"/>
                        </w:tblGrid>
                        <w:tr w:rsidR="00F523B3" w:rsidRPr="00F523B3">
                          <w:tc>
                            <w:tcPr>
                              <w:tcW w:w="0" w:type="auto"/>
                              <w:tcMar>
                                <w:top w:w="0" w:type="dxa"/>
                                <w:left w:w="135" w:type="dxa"/>
                                <w:bottom w:w="0" w:type="dxa"/>
                                <w:right w:w="135" w:type="dxa"/>
                              </w:tcMar>
                              <w:hideMark/>
                            </w:tcPr>
                            <w:p w:rsidR="00F523B3" w:rsidRPr="00F523B3" w:rsidRDefault="00F523B3" w:rsidP="00F523B3">
                              <w:r w:rsidRPr="00F523B3">
                                <w:drawing>
                                  <wp:anchor distT="0" distB="0" distL="0" distR="0" simplePos="0" relativeHeight="251659264" behindDoc="0" locked="0" layoutInCell="1" allowOverlap="0" wp14:anchorId="50BF70E7" wp14:editId="5B5B3C10">
                                    <wp:simplePos x="0" y="0"/>
                                    <wp:positionH relativeFrom="column">
                                      <wp:align>left</wp:align>
                                    </wp:positionH>
                                    <wp:positionV relativeFrom="line">
                                      <wp:posOffset>0</wp:posOffset>
                                    </wp:positionV>
                                    <wp:extent cx="6375400" cy="2505710"/>
                                    <wp:effectExtent l="0" t="0" r="6350" b="8890"/>
                                    <wp:wrapSquare wrapText="bothSides"/>
                                    <wp:docPr id="28" name="Picture 28" descr="https://gallery.mailchimp.com/5e8ea1a005b67de6ae0ac0147/images/5dd621f9-2b28-4795-b440-6ccf0fa497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allery.mailchimp.com/5e8ea1a005b67de6ae0ac0147/images/5dd621f9-2b28-4795-b440-6ccf0fa497a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3124" cy="2505238"/>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F523B3" w:rsidRPr="00F523B3" w:rsidRDefault="00F523B3" w:rsidP="00F523B3"/>
                    </w:tc>
                  </w:tr>
                </w:tbl>
                <w:p w:rsidR="00F523B3" w:rsidRPr="00F523B3" w:rsidRDefault="00F523B3" w:rsidP="00F523B3">
                  <w:pPr>
                    <w:rPr>
                      <w:vanish/>
                    </w:rPr>
                  </w:pPr>
                </w:p>
                <w:tbl>
                  <w:tblPr>
                    <w:tblW w:w="5000" w:type="pct"/>
                    <w:tblCellMar>
                      <w:left w:w="0" w:type="dxa"/>
                      <w:right w:w="0" w:type="dxa"/>
                    </w:tblCellMar>
                    <w:tblLook w:val="04A0" w:firstRow="1" w:lastRow="0" w:firstColumn="1" w:lastColumn="0" w:noHBand="0" w:noVBand="1"/>
                  </w:tblPr>
                  <w:tblGrid>
                    <w:gridCol w:w="10800"/>
                  </w:tblGrid>
                  <w:tr w:rsidR="00F523B3" w:rsidRPr="00F523B3">
                    <w:tc>
                      <w:tcPr>
                        <w:tcW w:w="0" w:type="auto"/>
                        <w:hideMark/>
                      </w:tcPr>
                      <w:tbl>
                        <w:tblPr>
                          <w:tblpPr w:vertAnchor="text"/>
                          <w:tblW w:w="10545" w:type="dxa"/>
                          <w:tblCellMar>
                            <w:left w:w="0" w:type="dxa"/>
                            <w:right w:w="0" w:type="dxa"/>
                          </w:tblCellMar>
                          <w:tblLook w:val="04A0" w:firstRow="1" w:lastRow="0" w:firstColumn="1" w:lastColumn="0" w:noHBand="0" w:noVBand="1"/>
                        </w:tblPr>
                        <w:tblGrid>
                          <w:gridCol w:w="10545"/>
                        </w:tblGrid>
                        <w:tr w:rsidR="00F523B3" w:rsidRPr="00F523B3" w:rsidTr="00F523B3">
                          <w:trPr>
                            <w:trHeight w:val="1176"/>
                          </w:trPr>
                          <w:tc>
                            <w:tcPr>
                              <w:tcW w:w="0" w:type="auto"/>
                              <w:tcMar>
                                <w:top w:w="135" w:type="dxa"/>
                                <w:left w:w="270" w:type="dxa"/>
                                <w:bottom w:w="135" w:type="dxa"/>
                                <w:right w:w="270" w:type="dxa"/>
                              </w:tcMar>
                              <w:vAlign w:val="center"/>
                              <w:hideMark/>
                            </w:tcPr>
                            <w:tbl>
                              <w:tblPr>
                                <w:tblW w:w="9893" w:type="dxa"/>
                                <w:tblInd w:w="45" w:type="dxa"/>
                                <w:shd w:val="clear" w:color="auto" w:fill="CCDFF8"/>
                                <w:tblCellMar>
                                  <w:top w:w="216" w:type="dxa"/>
                                  <w:left w:w="216" w:type="dxa"/>
                                  <w:bottom w:w="216" w:type="dxa"/>
                                  <w:right w:w="216" w:type="dxa"/>
                                </w:tblCellMar>
                                <w:tblLook w:val="04A0" w:firstRow="1" w:lastRow="0" w:firstColumn="1" w:lastColumn="0" w:noHBand="0" w:noVBand="1"/>
                              </w:tblPr>
                              <w:tblGrid>
                                <w:gridCol w:w="9893"/>
                              </w:tblGrid>
                              <w:tr w:rsidR="00F523B3" w:rsidRPr="00F523B3" w:rsidTr="00F523B3">
                                <w:trPr>
                                  <w:trHeight w:val="763"/>
                                </w:trPr>
                                <w:tc>
                                  <w:tcPr>
                                    <w:tcW w:w="5000" w:type="pct"/>
                                    <w:shd w:val="clear" w:color="auto" w:fill="CCDFF8"/>
                                    <w:hideMark/>
                                  </w:tcPr>
                                  <w:p w:rsidR="00F523B3" w:rsidRPr="00F523B3" w:rsidRDefault="00F523B3" w:rsidP="00F523B3">
                                    <w:pPr>
                                      <w:jc w:val="center"/>
                                    </w:pPr>
                                    <w:r w:rsidRPr="00F523B3">
                                      <w:rPr>
                                        <w:i/>
                                        <w:iCs/>
                                      </w:rPr>
                                      <w:t>GPSEN connects diverse organizations in a collaborative network that multiplies</w:t>
                                    </w:r>
                                    <w:r w:rsidRPr="00F523B3">
                                      <w:rPr>
                                        <w:i/>
                                        <w:iCs/>
                                      </w:rPr>
                                      <w:br/>
                                      <w:t>our region's collective capacity to educate for a more sustainable future.</w:t>
                                    </w:r>
                                  </w:p>
                                </w:tc>
                              </w:tr>
                            </w:tbl>
                            <w:p w:rsidR="00F523B3" w:rsidRPr="00F523B3" w:rsidRDefault="00F523B3" w:rsidP="00F523B3"/>
                          </w:tc>
                        </w:tr>
                      </w:tbl>
                      <w:p w:rsidR="00F523B3" w:rsidRPr="00F523B3" w:rsidRDefault="00F523B3" w:rsidP="00F523B3"/>
                    </w:tc>
                  </w:tr>
                </w:tbl>
                <w:p w:rsidR="00F523B3" w:rsidRPr="00F523B3" w:rsidRDefault="00F523B3" w:rsidP="00F523B3">
                  <w:pPr>
                    <w:rPr>
                      <w:vanish/>
                    </w:rPr>
                  </w:pPr>
                </w:p>
                <w:tbl>
                  <w:tblPr>
                    <w:tblW w:w="5000" w:type="pct"/>
                    <w:tblCellMar>
                      <w:left w:w="0" w:type="dxa"/>
                      <w:right w:w="0" w:type="dxa"/>
                    </w:tblCellMar>
                    <w:tblLook w:val="04A0" w:firstRow="1" w:lastRow="0" w:firstColumn="1" w:lastColumn="0" w:noHBand="0" w:noVBand="1"/>
                  </w:tblPr>
                  <w:tblGrid>
                    <w:gridCol w:w="10800"/>
                  </w:tblGrid>
                  <w:tr w:rsidR="00F523B3" w:rsidRPr="00F523B3">
                    <w:tc>
                      <w:tcPr>
                        <w:tcW w:w="0" w:type="auto"/>
                        <w:tcMar>
                          <w:top w:w="270" w:type="dxa"/>
                          <w:left w:w="270" w:type="dxa"/>
                          <w:bottom w:w="270" w:type="dxa"/>
                          <w:right w:w="270" w:type="dxa"/>
                        </w:tcMar>
                        <w:vAlign w:val="center"/>
                        <w:hideMark/>
                      </w:tcPr>
                      <w:tbl>
                        <w:tblPr>
                          <w:tblW w:w="5000" w:type="pct"/>
                          <w:tblBorders>
                            <w:top w:val="single" w:sz="6" w:space="0" w:color="999999"/>
                          </w:tblBorders>
                          <w:tblCellMar>
                            <w:left w:w="0" w:type="dxa"/>
                            <w:right w:w="0" w:type="dxa"/>
                          </w:tblCellMar>
                          <w:tblLook w:val="04A0" w:firstRow="1" w:lastRow="0" w:firstColumn="1" w:lastColumn="0" w:noHBand="0" w:noVBand="1"/>
                        </w:tblPr>
                        <w:tblGrid>
                          <w:gridCol w:w="10260"/>
                        </w:tblGrid>
                        <w:tr w:rsidR="00F523B3" w:rsidRPr="00F523B3">
                          <w:tc>
                            <w:tcPr>
                              <w:tcW w:w="0" w:type="auto"/>
                              <w:vAlign w:val="center"/>
                              <w:hideMark/>
                            </w:tcPr>
                            <w:p w:rsidR="00F523B3" w:rsidRPr="00F523B3" w:rsidRDefault="00F523B3" w:rsidP="00F523B3"/>
                          </w:tc>
                        </w:tr>
                      </w:tbl>
                      <w:p w:rsidR="00F523B3" w:rsidRPr="00F523B3" w:rsidRDefault="00F523B3" w:rsidP="00F523B3"/>
                    </w:tc>
                  </w:tr>
                </w:tbl>
                <w:p w:rsidR="00F523B3" w:rsidRPr="00F523B3" w:rsidRDefault="00F523B3" w:rsidP="00F523B3"/>
              </w:tc>
            </w:tr>
          </w:tbl>
          <w:p w:rsidR="00F523B3" w:rsidRPr="00F523B3" w:rsidRDefault="00F523B3" w:rsidP="00F523B3"/>
        </w:tc>
      </w:tr>
      <w:tr w:rsidR="00F523B3" w:rsidRPr="00F523B3" w:rsidTr="00F523B3">
        <w:tc>
          <w:tcPr>
            <w:tcW w:w="0" w:type="auto"/>
            <w:hideMark/>
          </w:tcPr>
          <w:tbl>
            <w:tblPr>
              <w:tblW w:w="7200" w:type="dxa"/>
              <w:jc w:val="center"/>
              <w:shd w:val="clear" w:color="auto" w:fill="FFFFFF"/>
              <w:tblCellMar>
                <w:left w:w="0" w:type="dxa"/>
                <w:right w:w="0" w:type="dxa"/>
              </w:tblCellMar>
              <w:tblLook w:val="04A0" w:firstRow="1" w:lastRow="0" w:firstColumn="1" w:lastColumn="0" w:noHBand="0" w:noVBand="1"/>
            </w:tblPr>
            <w:tblGrid>
              <w:gridCol w:w="9697"/>
            </w:tblGrid>
            <w:tr w:rsidR="00F523B3" w:rsidRPr="00F523B3">
              <w:trPr>
                <w:jc w:val="center"/>
              </w:trPr>
              <w:tc>
                <w:tcPr>
                  <w:tcW w:w="0" w:type="auto"/>
                  <w:shd w:val="clear" w:color="auto" w:fill="FFFFFF"/>
                  <w:hideMark/>
                </w:tcPr>
                <w:tbl>
                  <w:tblPr>
                    <w:tblW w:w="5000" w:type="pct"/>
                    <w:tblCellMar>
                      <w:left w:w="0" w:type="dxa"/>
                      <w:right w:w="0" w:type="dxa"/>
                    </w:tblCellMar>
                    <w:tblLook w:val="04A0" w:firstRow="1" w:lastRow="0" w:firstColumn="1" w:lastColumn="0" w:noHBand="0" w:noVBand="1"/>
                  </w:tblPr>
                  <w:tblGrid>
                    <w:gridCol w:w="9697"/>
                  </w:tblGrid>
                  <w:tr w:rsidR="00F523B3" w:rsidRPr="00F523B3">
                    <w:tc>
                      <w:tcPr>
                        <w:tcW w:w="0" w:type="auto"/>
                        <w:hideMark/>
                      </w:tcPr>
                      <w:tbl>
                        <w:tblPr>
                          <w:tblpPr w:vertAnchor="text" w:tblpX="-900"/>
                          <w:tblW w:w="9697" w:type="dxa"/>
                          <w:tblCellMar>
                            <w:left w:w="0" w:type="dxa"/>
                            <w:right w:w="0" w:type="dxa"/>
                          </w:tblCellMar>
                          <w:tblLook w:val="04A0" w:firstRow="1" w:lastRow="0" w:firstColumn="1" w:lastColumn="0" w:noHBand="0" w:noVBand="1"/>
                        </w:tblPr>
                        <w:tblGrid>
                          <w:gridCol w:w="9697"/>
                        </w:tblGrid>
                        <w:tr w:rsidR="00F523B3" w:rsidRPr="00F523B3" w:rsidTr="00F523B3">
                          <w:trPr>
                            <w:trHeight w:val="3105"/>
                          </w:trPr>
                          <w:tc>
                            <w:tcPr>
                              <w:tcW w:w="0" w:type="auto"/>
                              <w:tcMar>
                                <w:top w:w="135" w:type="dxa"/>
                                <w:left w:w="270" w:type="dxa"/>
                                <w:bottom w:w="135" w:type="dxa"/>
                                <w:right w:w="270" w:type="dxa"/>
                              </w:tcMar>
                              <w:hideMark/>
                            </w:tcPr>
                            <w:p w:rsidR="00F523B3" w:rsidRPr="00F523B3" w:rsidRDefault="00F523B3" w:rsidP="00F523B3">
                              <w:pPr>
                                <w:rPr>
                                  <w:b/>
                                  <w:bCs/>
                                </w:rPr>
                              </w:pPr>
                              <w:r w:rsidRPr="00F523B3">
                                <w:rPr>
                                  <w:b/>
                                  <w:bCs/>
                                </w:rPr>
                                <w:t>GPSEN News</w:t>
                              </w:r>
                            </w:p>
                            <w:p w:rsidR="00000000" w:rsidRPr="00F523B3" w:rsidRDefault="00F523B3" w:rsidP="00F523B3">
                              <w:r w:rsidRPr="00F523B3">
                                <w:t>Happy September!  Ready for fall?  Our GPSEN team and partners have many projects, conferences, and initiatives to share across our region.  Plus we are working on our annual plan, so if any partners have particular efforts that would benefit from outreach, networking, and collaboration, let’s talk.</w:t>
                              </w:r>
                              <w:r w:rsidRPr="00F523B3">
                                <w:br/>
                              </w:r>
                              <w:r w:rsidRPr="00F523B3">
                                <w:br/>
                                <w:t>There was a lot of good news this summer.  Several partners received Nature in the Neighborhood grants through Metro.  We are particularly thrilled about the shared grant with EEAO and the Intertwine Alliance to develop a comprehensive database of all of the environmental and sustainability providers and resources in the greater Portland region.  Keep an eye out for opportunities to participate!</w:t>
                              </w:r>
                              <w:r w:rsidRPr="00F523B3">
                                <w:br/>
                              </w:r>
                              <w:r w:rsidRPr="00F523B3">
                                <w:br/>
                                <w:t xml:space="preserve">Plus, one of the stars of this year’s </w:t>
                              </w:r>
                              <w:hyperlink r:id="rId7" w:history="1">
                                <w:r w:rsidRPr="00F523B3">
                                  <w:rPr>
                                    <w:rStyle w:val="Hyperlink"/>
                                  </w:rPr>
                                  <w:t>International Virtual Youth Conference</w:t>
                                </w:r>
                              </w:hyperlink>
                              <w:r w:rsidRPr="00F523B3">
                                <w:t xml:space="preserve"> on food systems, Catlin Gabel’s </w:t>
                              </w:r>
                              <w:hyperlink r:id="rId8" w:history="1">
                                <w:r w:rsidRPr="00F523B3">
                                  <w:rPr>
                                    <w:rStyle w:val="Hyperlink"/>
                                  </w:rPr>
                                  <w:t>Planning and Leadership Across City Environments</w:t>
                                </w:r>
                              </w:hyperlink>
                              <w:r w:rsidRPr="00F523B3">
                                <w:t xml:space="preserve"> (PLACE) program, won </w:t>
                              </w:r>
                              <w:hyperlink r:id="rId9" w:history="1">
                                <w:r w:rsidRPr="00F523B3">
                                  <w:rPr>
                                    <w:rStyle w:val="Hyperlink"/>
                                  </w:rPr>
                                  <w:t>some high praise</w:t>
                                </w:r>
                              </w:hyperlink>
                              <w:r w:rsidRPr="00F523B3">
                                <w:t xml:space="preserve"> for their presentation to Portland’s City Council, on SE Powell’s transportation options.  Led by PLACE director George </w:t>
                              </w:r>
                              <w:proofErr w:type="spellStart"/>
                              <w:r w:rsidRPr="00F523B3">
                                <w:t>Zaninovich</w:t>
                              </w:r>
                              <w:proofErr w:type="spellEnd"/>
                              <w:r w:rsidRPr="00F523B3">
                                <w:t>, 21 students from Catlin Gabel, Central Catholic, Franklin, Wilson, Lincoln, and Grant High Schools spent a month learning about urban planning and government, honing their research skills, and applying their new-found knowledge to practical hands-on issues.  Congratulations, team!</w:t>
                              </w:r>
                              <w:r w:rsidRPr="00F523B3">
                                <w:br/>
                              </w:r>
                              <w:r w:rsidRPr="00F523B3">
                                <w:br/>
                                <w:t xml:space="preserve">Looking ahead, there are exciting opportunities for the RCE community. This year marks the end of </w:t>
                              </w:r>
                              <w:r w:rsidRPr="00F523B3">
                                <w:lastRenderedPageBreak/>
                                <w:t xml:space="preserve">the Decade for ESD and the start of the new Global Action </w:t>
                              </w:r>
                              <w:proofErr w:type="spellStart"/>
                              <w:r w:rsidRPr="00F523B3">
                                <w:t>Programme</w:t>
                              </w:r>
                              <w:proofErr w:type="spellEnd"/>
                              <w:r w:rsidRPr="00F523B3">
                                <w:t>. RCEs around the world will be gathering in Japan for the 9th Annual Global RCE Conference, from November 4-7, and you are invited.  We would love to have more members of RCE Greater Portland attend.  Check out the </w:t>
                              </w:r>
                              <w:hyperlink r:id="rId10" w:history="1">
                                <w:r w:rsidRPr="00F523B3">
                                  <w:rPr>
                                    <w:rStyle w:val="Hyperlink"/>
                                  </w:rPr>
                                  <w:t>details and considering registering</w:t>
                                </w:r>
                              </w:hyperlink>
                              <w:r w:rsidRPr="00F523B3">
                                <w:t>.</w:t>
                              </w:r>
                              <w:r w:rsidRPr="00F523B3">
                                <w:br/>
                              </w:r>
                              <w:r w:rsidRPr="00F523B3">
                                <w:br/>
                                <w:t xml:space="preserve">Be sure to check out the many events and resources coming up this month. You won’t want to miss our quarterly Stakeholder Meeting, as we highlight partners and prepare for the release of UNESCO’s new Global Action </w:t>
                              </w:r>
                              <w:proofErr w:type="spellStart"/>
                              <w:r w:rsidRPr="00F523B3">
                                <w:t>Programme</w:t>
                              </w:r>
                              <w:proofErr w:type="spellEnd"/>
                              <w:r w:rsidRPr="00F523B3">
                                <w:t>.  </w:t>
                              </w:r>
                            </w:p>
                          </w:tc>
                        </w:tr>
                      </w:tbl>
                      <w:p w:rsidR="00F523B3" w:rsidRPr="00F523B3" w:rsidRDefault="00F523B3" w:rsidP="00F523B3"/>
                    </w:tc>
                  </w:tr>
                </w:tbl>
                <w:p w:rsidR="00F523B3" w:rsidRPr="00F523B3" w:rsidRDefault="00F523B3" w:rsidP="00F523B3">
                  <w:pPr>
                    <w:rPr>
                      <w:vanish/>
                    </w:rPr>
                  </w:pPr>
                </w:p>
                <w:tbl>
                  <w:tblPr>
                    <w:tblW w:w="5000" w:type="pct"/>
                    <w:tblCellMar>
                      <w:left w:w="0" w:type="dxa"/>
                      <w:right w:w="0" w:type="dxa"/>
                    </w:tblCellMar>
                    <w:tblLook w:val="04A0" w:firstRow="1" w:lastRow="0" w:firstColumn="1" w:lastColumn="0" w:noHBand="0" w:noVBand="1"/>
                  </w:tblPr>
                  <w:tblGrid>
                    <w:gridCol w:w="9697"/>
                  </w:tblGrid>
                  <w:tr w:rsidR="00F523B3" w:rsidRPr="00F523B3">
                    <w:tc>
                      <w:tcPr>
                        <w:tcW w:w="0" w:type="auto"/>
                        <w:hideMark/>
                      </w:tcPr>
                      <w:tbl>
                        <w:tblPr>
                          <w:tblpPr w:vertAnchor="text"/>
                          <w:tblW w:w="7200" w:type="dxa"/>
                          <w:tblCellMar>
                            <w:left w:w="0" w:type="dxa"/>
                            <w:right w:w="0" w:type="dxa"/>
                          </w:tblCellMar>
                          <w:tblLook w:val="04A0" w:firstRow="1" w:lastRow="0" w:firstColumn="1" w:lastColumn="0" w:noHBand="0" w:noVBand="1"/>
                        </w:tblPr>
                        <w:tblGrid>
                          <w:gridCol w:w="7200"/>
                        </w:tblGrid>
                        <w:tr w:rsidR="00F523B3" w:rsidRPr="00F523B3">
                          <w:tc>
                            <w:tcPr>
                              <w:tcW w:w="0" w:type="auto"/>
                              <w:tcMar>
                                <w:top w:w="135" w:type="dxa"/>
                                <w:left w:w="270" w:type="dxa"/>
                                <w:bottom w:w="135" w:type="dxa"/>
                                <w:right w:w="270" w:type="dxa"/>
                              </w:tcMar>
                              <w:vAlign w:val="center"/>
                              <w:hideMark/>
                            </w:tcPr>
                            <w:tbl>
                              <w:tblPr>
                                <w:tblW w:w="9054" w:type="dxa"/>
                                <w:tblCellMar>
                                  <w:top w:w="216" w:type="dxa"/>
                                  <w:left w:w="216" w:type="dxa"/>
                                  <w:bottom w:w="216" w:type="dxa"/>
                                  <w:right w:w="216" w:type="dxa"/>
                                </w:tblCellMar>
                                <w:tblLook w:val="04A0" w:firstRow="1" w:lastRow="0" w:firstColumn="1" w:lastColumn="0" w:noHBand="0" w:noVBand="1"/>
                              </w:tblPr>
                              <w:tblGrid>
                                <w:gridCol w:w="9054"/>
                              </w:tblGrid>
                              <w:tr w:rsidR="00F523B3" w:rsidRPr="00F523B3" w:rsidTr="00F523B3">
                                <w:trPr>
                                  <w:trHeight w:val="1170"/>
                                </w:trPr>
                                <w:tc>
                                  <w:tcPr>
                                    <w:tcW w:w="0" w:type="auto"/>
                                    <w:hideMark/>
                                  </w:tcPr>
                                  <w:p w:rsidR="00F523B3" w:rsidRPr="00F523B3" w:rsidRDefault="00F523B3" w:rsidP="00F523B3">
                                    <w:r w:rsidRPr="00F523B3">
                                      <w:rPr>
                                        <w:i/>
                                        <w:iCs/>
                                      </w:rPr>
                                      <w:t>Share your news with the GPSEN community.</w:t>
                                    </w:r>
                                    <w:r w:rsidRPr="00F523B3">
                                      <w:rPr>
                                        <w:i/>
                                        <w:iCs/>
                                      </w:rPr>
                                      <w:br/>
                                      <w:t xml:space="preserve">Send your items to </w:t>
                                    </w:r>
                                    <w:r w:rsidRPr="00F523B3">
                                      <w:rPr>
                                        <w:b/>
                                        <w:bCs/>
                                        <w:i/>
                                        <w:iCs/>
                                      </w:rPr>
                                      <w:t>news.gpsen@gmail.com</w:t>
                                    </w:r>
                                    <w:r w:rsidRPr="00F523B3">
                                      <w:rPr>
                                        <w:i/>
                                        <w:iCs/>
                                      </w:rPr>
                                      <w:t xml:space="preserve"> by the </w:t>
                                    </w:r>
                                    <w:r w:rsidRPr="00F523B3">
                                      <w:rPr>
                                        <w:b/>
                                        <w:bCs/>
                                        <w:i/>
                                        <w:iCs/>
                                      </w:rPr>
                                      <w:t xml:space="preserve">25th of the month </w:t>
                                    </w:r>
                                    <w:r w:rsidRPr="00F523B3">
                                      <w:rPr>
                                        <w:i/>
                                        <w:iCs/>
                                      </w:rPr>
                                      <w:br/>
                                      <w:t>for the following month's newsletter.</w:t>
                                    </w:r>
                                    <w:r w:rsidRPr="00F523B3">
                                      <w:t xml:space="preserve"> </w:t>
                                    </w:r>
                                  </w:p>
                                </w:tc>
                              </w:tr>
                            </w:tbl>
                            <w:p w:rsidR="00F523B3" w:rsidRPr="00F523B3" w:rsidRDefault="00F523B3" w:rsidP="00F523B3"/>
                          </w:tc>
                        </w:tr>
                      </w:tbl>
                      <w:p w:rsidR="00F523B3" w:rsidRPr="00F523B3" w:rsidRDefault="00F523B3" w:rsidP="00F523B3"/>
                    </w:tc>
                  </w:tr>
                </w:tbl>
                <w:p w:rsidR="00F523B3" w:rsidRPr="00F523B3" w:rsidRDefault="00F523B3" w:rsidP="00F523B3">
                  <w:pPr>
                    <w:rPr>
                      <w:vanish/>
                    </w:rPr>
                  </w:pPr>
                </w:p>
                <w:tbl>
                  <w:tblPr>
                    <w:tblW w:w="5000" w:type="pct"/>
                    <w:tblCellMar>
                      <w:left w:w="0" w:type="dxa"/>
                      <w:right w:w="0" w:type="dxa"/>
                    </w:tblCellMar>
                    <w:tblLook w:val="04A0" w:firstRow="1" w:lastRow="0" w:firstColumn="1" w:lastColumn="0" w:noHBand="0" w:noVBand="1"/>
                  </w:tblPr>
                  <w:tblGrid>
                    <w:gridCol w:w="9697"/>
                  </w:tblGrid>
                  <w:tr w:rsidR="00F523B3" w:rsidRPr="00F523B3" w:rsidTr="00F523B3">
                    <w:trPr>
                      <w:trHeight w:val="2349"/>
                    </w:trPr>
                    <w:tc>
                      <w:tcPr>
                        <w:tcW w:w="0" w:type="auto"/>
                        <w:tcMar>
                          <w:top w:w="135" w:type="dxa"/>
                          <w:left w:w="135" w:type="dxa"/>
                          <w:bottom w:w="135" w:type="dxa"/>
                          <w:right w:w="135" w:type="dxa"/>
                        </w:tcMar>
                        <w:hideMark/>
                      </w:tcPr>
                      <w:tbl>
                        <w:tblPr>
                          <w:tblW w:w="5000" w:type="pct"/>
                          <w:jc w:val="center"/>
                          <w:tblCellMar>
                            <w:left w:w="0" w:type="dxa"/>
                            <w:right w:w="0" w:type="dxa"/>
                          </w:tblCellMar>
                          <w:tblLook w:val="04A0" w:firstRow="1" w:lastRow="0" w:firstColumn="1" w:lastColumn="0" w:noHBand="0" w:noVBand="1"/>
                        </w:tblPr>
                        <w:tblGrid>
                          <w:gridCol w:w="9427"/>
                        </w:tblGrid>
                        <w:tr w:rsidR="00F523B3" w:rsidRPr="00F523B3">
                          <w:trPr>
                            <w:jc w:val="center"/>
                          </w:trPr>
                          <w:tc>
                            <w:tcPr>
                              <w:tcW w:w="0" w:type="auto"/>
                              <w:tcMar>
                                <w:top w:w="0" w:type="dxa"/>
                                <w:left w:w="135" w:type="dxa"/>
                                <w:bottom w:w="0" w:type="dxa"/>
                                <w:right w:w="135" w:type="dxa"/>
                              </w:tcMar>
                              <w:vAlign w:val="center"/>
                              <w:hideMark/>
                            </w:tcPr>
                            <w:tbl>
                              <w:tblPr>
                                <w:tblW w:w="5000" w:type="pct"/>
                                <w:jc w:val="center"/>
                                <w:tblBorders>
                                  <w:top w:val="single" w:sz="6" w:space="0" w:color="EEEEEE"/>
                                  <w:left w:val="single" w:sz="6" w:space="0" w:color="EEEEEE"/>
                                  <w:bottom w:val="single" w:sz="6" w:space="0" w:color="EEEEEE"/>
                                  <w:right w:val="single" w:sz="6" w:space="0" w:color="EEEEEE"/>
                                </w:tblBorders>
                                <w:shd w:val="clear" w:color="auto" w:fill="FAFAFA"/>
                                <w:tblCellMar>
                                  <w:left w:w="0" w:type="dxa"/>
                                  <w:right w:w="0" w:type="dxa"/>
                                </w:tblCellMar>
                                <w:tblLook w:val="04A0" w:firstRow="1" w:lastRow="0" w:firstColumn="1" w:lastColumn="0" w:noHBand="0" w:noVBand="1"/>
                              </w:tblPr>
                              <w:tblGrid>
                                <w:gridCol w:w="9141"/>
                              </w:tblGrid>
                              <w:tr w:rsidR="00F523B3" w:rsidRPr="00F523B3" w:rsidTr="00F523B3">
                                <w:trPr>
                                  <w:trHeight w:val="1659"/>
                                  <w:jc w:val="center"/>
                                </w:trPr>
                                <w:tc>
                                  <w:tcPr>
                                    <w:tcW w:w="0" w:type="auto"/>
                                    <w:shd w:val="clear" w:color="auto" w:fill="FAFAFA"/>
                                    <w:tcMar>
                                      <w:top w:w="135" w:type="dxa"/>
                                      <w:left w:w="135" w:type="dxa"/>
                                      <w:bottom w:w="0" w:type="dxa"/>
                                      <w:right w:w="135" w:type="dxa"/>
                                    </w:tcMar>
                                    <w:hideMark/>
                                  </w:tcPr>
                                  <w:tbl>
                                    <w:tblPr>
                                      <w:tblW w:w="6432" w:type="dxa"/>
                                      <w:jc w:val="center"/>
                                      <w:tblCellMar>
                                        <w:left w:w="0" w:type="dxa"/>
                                        <w:right w:w="0" w:type="dxa"/>
                                      </w:tblCellMar>
                                      <w:tblLook w:val="04A0" w:firstRow="1" w:lastRow="0" w:firstColumn="1" w:lastColumn="0" w:noHBand="0" w:noVBand="1"/>
                                    </w:tblPr>
                                    <w:tblGrid>
                                      <w:gridCol w:w="6432"/>
                                    </w:tblGrid>
                                    <w:tr w:rsidR="00F523B3" w:rsidRPr="00F523B3" w:rsidTr="00F523B3">
                                      <w:trPr>
                                        <w:trHeight w:val="1570"/>
                                        <w:jc w:val="center"/>
                                      </w:trPr>
                                      <w:tc>
                                        <w:tcPr>
                                          <w:tcW w:w="0" w:type="auto"/>
                                          <w:hideMark/>
                                        </w:tcPr>
                                        <w:tbl>
                                          <w:tblPr>
                                            <w:tblpPr w:vertAnchor="text"/>
                                            <w:tblW w:w="6432" w:type="dxa"/>
                                            <w:tblCellMar>
                                              <w:left w:w="0" w:type="dxa"/>
                                              <w:right w:w="0" w:type="dxa"/>
                                            </w:tblCellMar>
                                            <w:tblLook w:val="04A0" w:firstRow="1" w:lastRow="0" w:firstColumn="1" w:lastColumn="0" w:noHBand="0" w:noVBand="1"/>
                                          </w:tblPr>
                                          <w:tblGrid>
                                            <w:gridCol w:w="6432"/>
                                          </w:tblGrid>
                                          <w:tr w:rsidR="00F523B3" w:rsidRPr="00F523B3" w:rsidTr="00F523B3">
                                            <w:trPr>
                                              <w:trHeight w:val="275"/>
                                            </w:trPr>
                                            <w:tc>
                                              <w:tcPr>
                                                <w:tcW w:w="0" w:type="auto"/>
                                                <w:tcMar>
                                                  <w:top w:w="0" w:type="dxa"/>
                                                  <w:left w:w="0" w:type="dxa"/>
                                                  <w:bottom w:w="75" w:type="dxa"/>
                                                  <w:right w:w="150" w:type="dxa"/>
                                                </w:tcMar>
                                                <w:hideMark/>
                                              </w:tcPr>
                                              <w:p w:rsidR="00F523B3" w:rsidRPr="00F523B3" w:rsidRDefault="00F523B3" w:rsidP="00F523B3">
                                                <w:r w:rsidRPr="00F523B3">
                                                  <w:drawing>
                                                    <wp:inline distT="0" distB="0" distL="0" distR="0" wp14:anchorId="4950178E" wp14:editId="20A46F51">
                                                      <wp:extent cx="457200" cy="457200"/>
                                                      <wp:effectExtent l="0" t="0" r="0" b="0"/>
                                                      <wp:docPr id="27" name="Picture 27" descr="Like us on Facebook">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ike us on Facebook">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F523B3">
                                                  <w:drawing>
                                                    <wp:inline distT="0" distB="0" distL="0" distR="0" wp14:anchorId="5F4F29E6" wp14:editId="7B075496">
                                                      <wp:extent cx="457200" cy="457200"/>
                                                      <wp:effectExtent l="0" t="0" r="0" b="0"/>
                                                      <wp:docPr id="26" name="Picture 26" descr="Visit our websit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isit our websit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F523B3" w:rsidRPr="00F523B3" w:rsidTr="00F523B3">
                                            <w:trPr>
                                              <w:trHeight w:val="150"/>
                                            </w:trPr>
                                            <w:tc>
                                              <w:tcPr>
                                                <w:tcW w:w="0" w:type="auto"/>
                                                <w:tcMar>
                                                  <w:top w:w="0" w:type="dxa"/>
                                                  <w:left w:w="0" w:type="dxa"/>
                                                  <w:bottom w:w="135" w:type="dxa"/>
                                                  <w:right w:w="150" w:type="dxa"/>
                                                </w:tcMar>
                                                <w:hideMark/>
                                              </w:tcPr>
                                              <w:p w:rsidR="00F523B3" w:rsidRPr="00F523B3" w:rsidRDefault="00F523B3" w:rsidP="00F523B3">
                                                <w:hyperlink r:id="rId15" w:tgtFrame="_blank" w:history="1">
                                                  <w:r w:rsidRPr="00F523B3">
                                                    <w:rPr>
                                                      <w:rStyle w:val="Hyperlink"/>
                                                    </w:rPr>
                                                    <w:t>Like us on Facebook</w:t>
                                                  </w:r>
                                                </w:hyperlink>
                                                <w:r w:rsidRPr="00F523B3">
                                                  <w:t xml:space="preserve"> </w:t>
                                                </w:r>
                                              </w:p>
                                            </w:tc>
                                          </w:tr>
                                        </w:tbl>
                                        <w:p w:rsidR="00F523B3" w:rsidRPr="00F523B3" w:rsidRDefault="00F523B3" w:rsidP="00F523B3">
                                          <w:pPr>
                                            <w:rPr>
                                              <w:vanish/>
                                            </w:rPr>
                                          </w:pPr>
                                        </w:p>
                                        <w:tbl>
                                          <w:tblPr>
                                            <w:tblpPr w:vertAnchor="text"/>
                                            <w:tblW w:w="6432" w:type="dxa"/>
                                            <w:tblCellMar>
                                              <w:left w:w="0" w:type="dxa"/>
                                              <w:right w:w="0" w:type="dxa"/>
                                            </w:tblCellMar>
                                            <w:tblLook w:val="04A0" w:firstRow="1" w:lastRow="0" w:firstColumn="1" w:lastColumn="0" w:noHBand="0" w:noVBand="1"/>
                                          </w:tblPr>
                                          <w:tblGrid>
                                            <w:gridCol w:w="6432"/>
                                          </w:tblGrid>
                                          <w:tr w:rsidR="00F523B3" w:rsidRPr="00F523B3" w:rsidTr="00F523B3">
                                            <w:trPr>
                                              <w:trHeight w:val="150"/>
                                            </w:trPr>
                                            <w:tc>
                                              <w:tcPr>
                                                <w:tcW w:w="0" w:type="auto"/>
                                                <w:tcMar>
                                                  <w:top w:w="0" w:type="dxa"/>
                                                  <w:left w:w="0" w:type="dxa"/>
                                                  <w:bottom w:w="135" w:type="dxa"/>
                                                  <w:right w:w="0" w:type="dxa"/>
                                                </w:tcMar>
                                                <w:hideMark/>
                                              </w:tcPr>
                                              <w:p w:rsidR="00F523B3" w:rsidRPr="00F523B3" w:rsidRDefault="00F523B3" w:rsidP="00F523B3">
                                                <w:hyperlink r:id="rId16" w:tgtFrame="_blank" w:history="1">
                                                  <w:r w:rsidRPr="00F523B3">
                                                    <w:rPr>
                                                      <w:rStyle w:val="Hyperlink"/>
                                                    </w:rPr>
                                                    <w:t>Visit our website</w:t>
                                                  </w:r>
                                                </w:hyperlink>
                                                <w:r w:rsidRPr="00F523B3">
                                                  <w:t xml:space="preserve"> </w:t>
                                                </w:r>
                                              </w:p>
                                            </w:tc>
                                          </w:tr>
                                        </w:tbl>
                                        <w:p w:rsidR="00F523B3" w:rsidRPr="00F523B3" w:rsidRDefault="00F523B3" w:rsidP="00F523B3"/>
                                      </w:tc>
                                    </w:tr>
                                  </w:tbl>
                                  <w:p w:rsidR="00F523B3" w:rsidRPr="00F523B3" w:rsidRDefault="00F523B3" w:rsidP="00F523B3"/>
                                </w:tc>
                              </w:tr>
                            </w:tbl>
                            <w:p w:rsidR="00F523B3" w:rsidRPr="00F523B3" w:rsidRDefault="00F523B3" w:rsidP="00F523B3"/>
                          </w:tc>
                        </w:tr>
                      </w:tbl>
                      <w:p w:rsidR="00F523B3" w:rsidRPr="00F523B3" w:rsidRDefault="00F523B3" w:rsidP="00F523B3"/>
                    </w:tc>
                  </w:tr>
                </w:tbl>
                <w:p w:rsidR="00F523B3" w:rsidRPr="00F523B3" w:rsidRDefault="00F523B3" w:rsidP="00F523B3">
                  <w:pPr>
                    <w:rPr>
                      <w:vanish/>
                    </w:rPr>
                  </w:pPr>
                </w:p>
                <w:p w:rsidR="00F523B3" w:rsidRPr="00F523B3" w:rsidRDefault="00F523B3" w:rsidP="00F523B3">
                  <w:pPr>
                    <w:rPr>
                      <w:vanish/>
                    </w:rPr>
                  </w:pPr>
                </w:p>
                <w:tbl>
                  <w:tblPr>
                    <w:tblW w:w="5000" w:type="pct"/>
                    <w:tblCellMar>
                      <w:left w:w="0" w:type="dxa"/>
                      <w:right w:w="0" w:type="dxa"/>
                    </w:tblCellMar>
                    <w:tblLook w:val="04A0" w:firstRow="1" w:lastRow="0" w:firstColumn="1" w:lastColumn="0" w:noHBand="0" w:noVBand="1"/>
                  </w:tblPr>
                  <w:tblGrid>
                    <w:gridCol w:w="9697"/>
                  </w:tblGrid>
                  <w:tr w:rsidR="00F523B3" w:rsidRPr="00F523B3">
                    <w:tc>
                      <w:tcPr>
                        <w:tcW w:w="0" w:type="auto"/>
                        <w:hideMark/>
                      </w:tcPr>
                      <w:tbl>
                        <w:tblPr>
                          <w:tblpPr w:vertAnchor="text"/>
                          <w:tblW w:w="7200" w:type="dxa"/>
                          <w:tblCellMar>
                            <w:left w:w="0" w:type="dxa"/>
                            <w:right w:w="0" w:type="dxa"/>
                          </w:tblCellMar>
                          <w:tblLook w:val="04A0" w:firstRow="1" w:lastRow="0" w:firstColumn="1" w:lastColumn="0" w:noHBand="0" w:noVBand="1"/>
                        </w:tblPr>
                        <w:tblGrid>
                          <w:gridCol w:w="7200"/>
                        </w:tblGrid>
                        <w:tr w:rsidR="00F523B3" w:rsidRPr="00F523B3">
                          <w:tc>
                            <w:tcPr>
                              <w:tcW w:w="0" w:type="auto"/>
                              <w:tcMar>
                                <w:top w:w="135" w:type="dxa"/>
                                <w:left w:w="270" w:type="dxa"/>
                                <w:bottom w:w="135" w:type="dxa"/>
                                <w:right w:w="270" w:type="dxa"/>
                              </w:tcMar>
                              <w:vAlign w:val="center"/>
                              <w:hideMark/>
                            </w:tcPr>
                            <w:tbl>
                              <w:tblPr>
                                <w:tblW w:w="8269" w:type="dxa"/>
                                <w:tblCellMar>
                                  <w:top w:w="216" w:type="dxa"/>
                                  <w:left w:w="216" w:type="dxa"/>
                                  <w:bottom w:w="216" w:type="dxa"/>
                                  <w:right w:w="216" w:type="dxa"/>
                                </w:tblCellMar>
                                <w:tblLook w:val="04A0" w:firstRow="1" w:lastRow="0" w:firstColumn="1" w:lastColumn="0" w:noHBand="0" w:noVBand="1"/>
                              </w:tblPr>
                              <w:tblGrid>
                                <w:gridCol w:w="8269"/>
                              </w:tblGrid>
                              <w:tr w:rsidR="00F523B3" w:rsidRPr="00F523B3" w:rsidTr="00F523B3">
                                <w:tc>
                                  <w:tcPr>
                                    <w:tcW w:w="5000" w:type="pct"/>
                                    <w:hideMark/>
                                  </w:tcPr>
                                  <w:p w:rsidR="00F523B3" w:rsidRPr="00F523B3" w:rsidRDefault="00F523B3" w:rsidP="00F523B3">
                                    <w:pPr>
                                      <w:rPr>
                                        <w:b/>
                                        <w:bCs/>
                                      </w:rPr>
                                    </w:pPr>
                                    <w:r w:rsidRPr="00F523B3">
                                      <w:rPr>
                                        <w:b/>
                                        <w:bCs/>
                                      </w:rPr>
                                      <w:t>Contents</w:t>
                                    </w:r>
                                  </w:p>
                                  <w:p w:rsidR="00F523B3" w:rsidRPr="00F523B3" w:rsidRDefault="00F523B3" w:rsidP="00F523B3">
                                    <w:pPr>
                                      <w:numPr>
                                        <w:ilvl w:val="0"/>
                                        <w:numId w:val="1"/>
                                      </w:numPr>
                                    </w:pPr>
                                    <w:hyperlink r:id="rId17" w:anchor="mctoc1" w:history="1">
                                      <w:r w:rsidRPr="00F523B3">
                                        <w:rPr>
                                          <w:rStyle w:val="Hyperlink"/>
                                        </w:rPr>
                                        <w:t>Stakeholder Meeting</w:t>
                                      </w:r>
                                    </w:hyperlink>
                                  </w:p>
                                  <w:p w:rsidR="00F523B3" w:rsidRPr="00F523B3" w:rsidRDefault="00F523B3" w:rsidP="00F523B3">
                                    <w:pPr>
                                      <w:numPr>
                                        <w:ilvl w:val="0"/>
                                        <w:numId w:val="1"/>
                                      </w:numPr>
                                    </w:pPr>
                                    <w:hyperlink r:id="rId18" w:anchor="mctoc2" w:history="1">
                                      <w:r w:rsidRPr="00F523B3">
                                        <w:rPr>
                                          <w:rStyle w:val="Hyperlink"/>
                                        </w:rPr>
                                        <w:t xml:space="preserve">Northwest Earth Institute </w:t>
                                      </w:r>
                                      <w:proofErr w:type="spellStart"/>
                                      <w:r w:rsidRPr="00F523B3">
                                        <w:rPr>
                                          <w:rStyle w:val="Hyperlink"/>
                                        </w:rPr>
                                        <w:t>EcoChallenge</w:t>
                                      </w:r>
                                      <w:proofErr w:type="spellEnd"/>
                                    </w:hyperlink>
                                  </w:p>
                                  <w:p w:rsidR="00F523B3" w:rsidRPr="00F523B3" w:rsidRDefault="00F523B3" w:rsidP="00F523B3">
                                    <w:pPr>
                                      <w:numPr>
                                        <w:ilvl w:val="0"/>
                                        <w:numId w:val="1"/>
                                      </w:numPr>
                                    </w:pPr>
                                    <w:hyperlink r:id="rId19" w:anchor="mctoc3" w:history="1">
                                      <w:r w:rsidRPr="00F523B3">
                                        <w:rPr>
                                          <w:rStyle w:val="Hyperlink"/>
                                        </w:rPr>
                                        <w:t>VOIS Green Drinks</w:t>
                                      </w:r>
                                    </w:hyperlink>
                                  </w:p>
                                  <w:p w:rsidR="00F523B3" w:rsidRPr="00F523B3" w:rsidRDefault="00F523B3" w:rsidP="00F523B3">
                                    <w:pPr>
                                      <w:numPr>
                                        <w:ilvl w:val="0"/>
                                        <w:numId w:val="1"/>
                                      </w:numPr>
                                    </w:pPr>
                                    <w:hyperlink r:id="rId20" w:anchor="mctoc4" w:history="1">
                                      <w:r w:rsidRPr="00F523B3">
                                        <w:rPr>
                                          <w:rStyle w:val="Hyperlink"/>
                                        </w:rPr>
                                        <w:t>Green Apple Day of Service</w:t>
                                      </w:r>
                                    </w:hyperlink>
                                  </w:p>
                                  <w:p w:rsidR="00F523B3" w:rsidRPr="00F523B3" w:rsidRDefault="00F523B3" w:rsidP="00F523B3">
                                    <w:pPr>
                                      <w:numPr>
                                        <w:ilvl w:val="0"/>
                                        <w:numId w:val="1"/>
                                      </w:numPr>
                                    </w:pPr>
                                    <w:hyperlink r:id="rId21" w:anchor="mctoc5" w:history="1">
                                      <w:r w:rsidRPr="00F523B3">
                                        <w:rPr>
                                          <w:rStyle w:val="Hyperlink"/>
                                        </w:rPr>
                                        <w:t>Movie Night: “The Clean Bin Project”</w:t>
                                      </w:r>
                                    </w:hyperlink>
                                  </w:p>
                                  <w:p w:rsidR="00F523B3" w:rsidRPr="00F523B3" w:rsidRDefault="00F523B3" w:rsidP="00F523B3">
                                    <w:pPr>
                                      <w:numPr>
                                        <w:ilvl w:val="0"/>
                                        <w:numId w:val="1"/>
                                      </w:numPr>
                                    </w:pPr>
                                    <w:hyperlink r:id="rId22" w:anchor="mctoc6" w:history="1">
                                      <w:r w:rsidRPr="00F523B3">
                                        <w:rPr>
                                          <w:rStyle w:val="Hyperlink"/>
                                        </w:rPr>
                                        <w:t>Wisdom of the Elderberry Harvest Celebration</w:t>
                                      </w:r>
                                    </w:hyperlink>
                                  </w:p>
                                  <w:p w:rsidR="00F523B3" w:rsidRPr="00F523B3" w:rsidRDefault="00F523B3" w:rsidP="00F523B3">
                                    <w:pPr>
                                      <w:numPr>
                                        <w:ilvl w:val="0"/>
                                        <w:numId w:val="1"/>
                                      </w:numPr>
                                    </w:pPr>
                                    <w:hyperlink r:id="rId23" w:anchor="mctoc7" w:history="1">
                                      <w:r w:rsidRPr="00F523B3">
                                        <w:rPr>
                                          <w:rStyle w:val="Hyperlink"/>
                                        </w:rPr>
                                        <w:t>People’s Climate March in Portland</w:t>
                                      </w:r>
                                    </w:hyperlink>
                                  </w:p>
                                  <w:p w:rsidR="00F523B3" w:rsidRPr="00F523B3" w:rsidRDefault="00F523B3" w:rsidP="00F523B3">
                                    <w:pPr>
                                      <w:numPr>
                                        <w:ilvl w:val="0"/>
                                        <w:numId w:val="1"/>
                                      </w:numPr>
                                    </w:pPr>
                                    <w:hyperlink r:id="rId24" w:anchor="mctoc8" w:history="1">
                                      <w:r w:rsidRPr="00F523B3">
                                        <w:rPr>
                                          <w:rStyle w:val="Hyperlink"/>
                                        </w:rPr>
                                        <w:t>FREE Natural Gardening Workshops</w:t>
                                      </w:r>
                                    </w:hyperlink>
                                  </w:p>
                                  <w:p w:rsidR="00F523B3" w:rsidRPr="00F523B3" w:rsidRDefault="00F523B3" w:rsidP="00F523B3">
                                    <w:pPr>
                                      <w:numPr>
                                        <w:ilvl w:val="0"/>
                                        <w:numId w:val="1"/>
                                      </w:numPr>
                                    </w:pPr>
                                    <w:hyperlink r:id="rId25" w:anchor="mctoc9" w:history="1">
                                      <w:r w:rsidRPr="00F523B3">
                                        <w:rPr>
                                          <w:rStyle w:val="Hyperlink"/>
                                        </w:rPr>
                                        <w:t>Less is More: Getting to One Can of Garbage a Year</w:t>
                                      </w:r>
                                    </w:hyperlink>
                                  </w:p>
                                  <w:p w:rsidR="00F523B3" w:rsidRPr="00F523B3" w:rsidRDefault="00F523B3" w:rsidP="00F523B3">
                                    <w:pPr>
                                      <w:numPr>
                                        <w:ilvl w:val="0"/>
                                        <w:numId w:val="1"/>
                                      </w:numPr>
                                    </w:pPr>
                                    <w:hyperlink r:id="rId26" w:anchor="mctoc10" w:history="1">
                                      <w:r w:rsidRPr="00F523B3">
                                        <w:rPr>
                                          <w:rStyle w:val="Hyperlink"/>
                                        </w:rPr>
                                        <w:t>Oregon BEST fest 2014</w:t>
                                      </w:r>
                                    </w:hyperlink>
                                  </w:p>
                                  <w:p w:rsidR="00F523B3" w:rsidRPr="00F523B3" w:rsidRDefault="00F523B3" w:rsidP="00F523B3">
                                    <w:pPr>
                                      <w:numPr>
                                        <w:ilvl w:val="0"/>
                                        <w:numId w:val="1"/>
                                      </w:numPr>
                                    </w:pPr>
                                    <w:hyperlink r:id="rId27" w:anchor="mctoc11" w:history="1">
                                      <w:r w:rsidRPr="00F523B3">
                                        <w:rPr>
                                          <w:rStyle w:val="Hyperlink"/>
                                        </w:rPr>
                                        <w:t>Environmental Identity and the Ecological Self</w:t>
                                      </w:r>
                                    </w:hyperlink>
                                  </w:p>
                                  <w:p w:rsidR="00F523B3" w:rsidRPr="00F523B3" w:rsidRDefault="00F523B3" w:rsidP="00F523B3">
                                    <w:pPr>
                                      <w:numPr>
                                        <w:ilvl w:val="0"/>
                                        <w:numId w:val="1"/>
                                      </w:numPr>
                                    </w:pPr>
                                    <w:hyperlink r:id="rId28" w:anchor="mctoc12" w:history="1">
                                      <w:r w:rsidRPr="00F523B3">
                                        <w:rPr>
                                          <w:rStyle w:val="Hyperlink"/>
                                        </w:rPr>
                                        <w:t>Earth Advantage: Sustainable Homes Professional</w:t>
                                      </w:r>
                                    </w:hyperlink>
                                  </w:p>
                                  <w:p w:rsidR="00F523B3" w:rsidRPr="00F523B3" w:rsidRDefault="00F523B3" w:rsidP="00F523B3">
                                    <w:pPr>
                                      <w:numPr>
                                        <w:ilvl w:val="0"/>
                                        <w:numId w:val="1"/>
                                      </w:numPr>
                                    </w:pPr>
                                    <w:hyperlink r:id="rId29" w:anchor="mctoc13" w:history="1">
                                      <w:r w:rsidRPr="00F523B3">
                                        <w:rPr>
                                          <w:rStyle w:val="Hyperlink"/>
                                        </w:rPr>
                                        <w:t>12th Annual Regional Livability Summit</w:t>
                                      </w:r>
                                    </w:hyperlink>
                                  </w:p>
                                  <w:p w:rsidR="00F523B3" w:rsidRPr="00F523B3" w:rsidRDefault="00F523B3" w:rsidP="00F523B3">
                                    <w:pPr>
                                      <w:numPr>
                                        <w:ilvl w:val="0"/>
                                        <w:numId w:val="1"/>
                                      </w:numPr>
                                    </w:pPr>
                                    <w:hyperlink r:id="rId30" w:anchor="mctoc14" w:history="1">
                                      <w:proofErr w:type="spellStart"/>
                                      <w:r w:rsidRPr="00F523B3">
                                        <w:rPr>
                                          <w:rStyle w:val="Hyperlink"/>
                                        </w:rPr>
                                        <w:t>GoGreen</w:t>
                                      </w:r>
                                      <w:proofErr w:type="spellEnd"/>
                                      <w:r w:rsidRPr="00F523B3">
                                        <w:rPr>
                                          <w:rStyle w:val="Hyperlink"/>
                                        </w:rPr>
                                        <w:t xml:space="preserve"> Portland 2014</w:t>
                                      </w:r>
                                    </w:hyperlink>
                                  </w:p>
                                  <w:p w:rsidR="00F523B3" w:rsidRPr="00F523B3" w:rsidRDefault="00F523B3" w:rsidP="00F523B3">
                                    <w:pPr>
                                      <w:numPr>
                                        <w:ilvl w:val="0"/>
                                        <w:numId w:val="1"/>
                                      </w:numPr>
                                    </w:pPr>
                                    <w:hyperlink r:id="rId31" w:anchor="mctoc15" w:history="1">
                                      <w:r w:rsidRPr="00F523B3">
                                        <w:rPr>
                                          <w:rStyle w:val="Hyperlink"/>
                                        </w:rPr>
                                        <w:t>Association for the Advancement of Sustainability in Higher Education (AASHE) Conference</w:t>
                                      </w:r>
                                    </w:hyperlink>
                                  </w:p>
                                  <w:p w:rsidR="00F523B3" w:rsidRPr="00F523B3" w:rsidRDefault="00F523B3" w:rsidP="00F523B3">
                                    <w:pPr>
                                      <w:numPr>
                                        <w:ilvl w:val="0"/>
                                        <w:numId w:val="1"/>
                                      </w:numPr>
                                    </w:pPr>
                                    <w:hyperlink r:id="rId32" w:anchor="mctoc16" w:history="1">
                                      <w:r w:rsidRPr="00F523B3">
                                        <w:rPr>
                                          <w:rStyle w:val="Hyperlink"/>
                                        </w:rPr>
                                        <w:t>Education intern</w:t>
                                      </w:r>
                                    </w:hyperlink>
                                  </w:p>
                                  <w:p w:rsidR="00F523B3" w:rsidRPr="00F523B3" w:rsidRDefault="00F523B3" w:rsidP="00F523B3">
                                    <w:pPr>
                                      <w:numPr>
                                        <w:ilvl w:val="0"/>
                                        <w:numId w:val="1"/>
                                      </w:numPr>
                                    </w:pPr>
                                    <w:hyperlink r:id="rId33" w:anchor="mctoc17" w:history="1">
                                      <w:r w:rsidRPr="00F523B3">
                                        <w:rPr>
                                          <w:rStyle w:val="Hyperlink"/>
                                        </w:rPr>
                                        <w:t>Program Manager, Energy Education</w:t>
                                      </w:r>
                                    </w:hyperlink>
                                  </w:p>
                                  <w:p w:rsidR="00F523B3" w:rsidRPr="00F523B3" w:rsidRDefault="00F523B3" w:rsidP="00F523B3">
                                    <w:pPr>
                                      <w:numPr>
                                        <w:ilvl w:val="0"/>
                                        <w:numId w:val="1"/>
                                      </w:numPr>
                                    </w:pPr>
                                    <w:hyperlink r:id="rId34" w:anchor="mctoc18" w:history="1">
                                      <w:r w:rsidRPr="00F523B3">
                                        <w:rPr>
                                          <w:rStyle w:val="Hyperlink"/>
                                        </w:rPr>
                                        <w:t>Nominations sought for the 2014 Force of Nature Awards!</w:t>
                                      </w:r>
                                    </w:hyperlink>
                                  </w:p>
                                  <w:p w:rsidR="00F523B3" w:rsidRPr="00F523B3" w:rsidRDefault="00F523B3" w:rsidP="00F523B3">
                                    <w:pPr>
                                      <w:numPr>
                                        <w:ilvl w:val="0"/>
                                        <w:numId w:val="1"/>
                                      </w:numPr>
                                    </w:pPr>
                                    <w:hyperlink r:id="rId35" w:anchor="mctoc19" w:history="1">
                                      <w:r w:rsidRPr="00F523B3">
                                        <w:rPr>
                                          <w:rStyle w:val="Hyperlink"/>
                                        </w:rPr>
                                        <w:t>Nature in Neighborhoods Capital Grant Opportunity</w:t>
                                      </w:r>
                                    </w:hyperlink>
                                  </w:p>
                                  <w:p w:rsidR="00F523B3" w:rsidRPr="00F523B3" w:rsidRDefault="00F523B3" w:rsidP="00F523B3">
                                    <w:r w:rsidRPr="00F523B3">
                                      <w:br/>
                                      <w:t> </w:t>
                                    </w:r>
                                  </w:p>
                                </w:tc>
                              </w:tr>
                            </w:tbl>
                            <w:p w:rsidR="00F523B3" w:rsidRPr="00F523B3" w:rsidRDefault="00F523B3" w:rsidP="00F523B3"/>
                          </w:tc>
                        </w:tr>
                      </w:tbl>
                      <w:p w:rsidR="00F523B3" w:rsidRPr="00F523B3" w:rsidRDefault="00F523B3" w:rsidP="00F523B3"/>
                    </w:tc>
                  </w:tr>
                </w:tbl>
                <w:p w:rsidR="00F523B3" w:rsidRPr="00F523B3" w:rsidRDefault="00F523B3" w:rsidP="00F523B3">
                  <w:pPr>
                    <w:rPr>
                      <w:vanish/>
                    </w:rPr>
                  </w:pPr>
                </w:p>
                <w:tbl>
                  <w:tblPr>
                    <w:tblW w:w="5000" w:type="pct"/>
                    <w:tblCellMar>
                      <w:left w:w="0" w:type="dxa"/>
                      <w:right w:w="0" w:type="dxa"/>
                    </w:tblCellMar>
                    <w:tblLook w:val="04A0" w:firstRow="1" w:lastRow="0" w:firstColumn="1" w:lastColumn="0" w:noHBand="0" w:noVBand="1"/>
                  </w:tblPr>
                  <w:tblGrid>
                    <w:gridCol w:w="9697"/>
                  </w:tblGrid>
                  <w:tr w:rsidR="00F523B3" w:rsidRPr="00F523B3">
                    <w:tc>
                      <w:tcPr>
                        <w:tcW w:w="0" w:type="auto"/>
                        <w:tcMar>
                          <w:top w:w="270" w:type="dxa"/>
                          <w:left w:w="270" w:type="dxa"/>
                          <w:bottom w:w="270" w:type="dxa"/>
                          <w:right w:w="270" w:type="dxa"/>
                        </w:tcMar>
                        <w:vAlign w:val="center"/>
                        <w:hideMark/>
                      </w:tcPr>
                      <w:tbl>
                        <w:tblPr>
                          <w:tblW w:w="5000" w:type="pct"/>
                          <w:tblBorders>
                            <w:top w:val="single" w:sz="6" w:space="0" w:color="999999"/>
                          </w:tblBorders>
                          <w:tblCellMar>
                            <w:left w:w="0" w:type="dxa"/>
                            <w:right w:w="0" w:type="dxa"/>
                          </w:tblCellMar>
                          <w:tblLook w:val="04A0" w:firstRow="1" w:lastRow="0" w:firstColumn="1" w:lastColumn="0" w:noHBand="0" w:noVBand="1"/>
                        </w:tblPr>
                        <w:tblGrid>
                          <w:gridCol w:w="9157"/>
                        </w:tblGrid>
                        <w:tr w:rsidR="00F523B3" w:rsidRPr="00F523B3">
                          <w:tc>
                            <w:tcPr>
                              <w:tcW w:w="0" w:type="auto"/>
                              <w:vAlign w:val="center"/>
                              <w:hideMark/>
                            </w:tcPr>
                            <w:p w:rsidR="00F523B3" w:rsidRPr="00F523B3" w:rsidRDefault="00F523B3" w:rsidP="00F523B3"/>
                          </w:tc>
                        </w:tr>
                      </w:tbl>
                      <w:p w:rsidR="00F523B3" w:rsidRPr="00F523B3" w:rsidRDefault="00F523B3" w:rsidP="00F523B3"/>
                    </w:tc>
                  </w:tr>
                </w:tbl>
                <w:p w:rsidR="00F523B3" w:rsidRPr="00F523B3" w:rsidRDefault="00F523B3" w:rsidP="00F523B3">
                  <w:pPr>
                    <w:rPr>
                      <w:vanish/>
                    </w:rPr>
                  </w:pPr>
                </w:p>
                <w:tbl>
                  <w:tblPr>
                    <w:tblW w:w="5000" w:type="pct"/>
                    <w:tblCellMar>
                      <w:left w:w="0" w:type="dxa"/>
                      <w:right w:w="0" w:type="dxa"/>
                    </w:tblCellMar>
                    <w:tblLook w:val="04A0" w:firstRow="1" w:lastRow="0" w:firstColumn="1" w:lastColumn="0" w:noHBand="0" w:noVBand="1"/>
                  </w:tblPr>
                  <w:tblGrid>
                    <w:gridCol w:w="9697"/>
                  </w:tblGrid>
                  <w:tr w:rsidR="00F523B3" w:rsidRPr="00F523B3">
                    <w:tc>
                      <w:tcPr>
                        <w:tcW w:w="0" w:type="auto"/>
                        <w:hideMark/>
                      </w:tcPr>
                      <w:tbl>
                        <w:tblPr>
                          <w:tblpPr w:vertAnchor="text"/>
                          <w:tblW w:w="9057" w:type="dxa"/>
                          <w:tblCellMar>
                            <w:left w:w="0" w:type="dxa"/>
                            <w:right w:w="0" w:type="dxa"/>
                          </w:tblCellMar>
                          <w:tblLook w:val="04A0" w:firstRow="1" w:lastRow="0" w:firstColumn="1" w:lastColumn="0" w:noHBand="0" w:noVBand="1"/>
                        </w:tblPr>
                        <w:tblGrid>
                          <w:gridCol w:w="9057"/>
                        </w:tblGrid>
                        <w:tr w:rsidR="00F523B3" w:rsidRPr="00F523B3" w:rsidTr="00F523B3">
                          <w:trPr>
                            <w:trHeight w:val="6879"/>
                          </w:trPr>
                          <w:tc>
                            <w:tcPr>
                              <w:tcW w:w="0" w:type="auto"/>
                              <w:tcMar>
                                <w:top w:w="135" w:type="dxa"/>
                                <w:left w:w="270" w:type="dxa"/>
                                <w:bottom w:w="135" w:type="dxa"/>
                                <w:right w:w="270" w:type="dxa"/>
                              </w:tcMar>
                              <w:hideMark/>
                            </w:tcPr>
                            <w:p w:rsidR="00F523B3" w:rsidRPr="00F523B3" w:rsidRDefault="00F523B3" w:rsidP="00F523B3">
                              <w:pPr>
                                <w:rPr>
                                  <w:b/>
                                  <w:bCs/>
                                  <w:sz w:val="32"/>
                                  <w:szCs w:val="32"/>
                                </w:rPr>
                              </w:pPr>
                              <w:r w:rsidRPr="00F523B3">
                                <w:rPr>
                                  <w:b/>
                                  <w:bCs/>
                                  <w:sz w:val="32"/>
                                  <w:szCs w:val="32"/>
                                </w:rPr>
                                <w:t>GPSEN Events</w:t>
                              </w:r>
                            </w:p>
                            <w:p w:rsidR="00000000" w:rsidRPr="00F523B3" w:rsidRDefault="00F523B3" w:rsidP="00F523B3">
                              <w:bookmarkStart w:id="0" w:name="mctoc1"/>
                              <w:bookmarkEnd w:id="0"/>
                              <w:r w:rsidRPr="00F523B3">
                                <w:rPr>
                                  <w:b/>
                                  <w:bCs/>
                                </w:rPr>
                                <w:t>Stakeholder Meeting</w:t>
                              </w:r>
                              <w:r w:rsidRPr="00F523B3">
                                <w:br/>
                                <w:t>Friday, September 12, 2014</w:t>
                              </w:r>
                              <w:r w:rsidRPr="00F523B3">
                                <w:br/>
                                <w:t>10:00 am- 12:00 pm</w:t>
                              </w:r>
                              <w:r w:rsidRPr="00F523B3">
                                <w:br/>
                                <w:t>World Forestry Center</w:t>
                              </w:r>
                              <w:r w:rsidRPr="00F523B3">
                                <w:br/>
                                <w:t>4033 SW Canyon Rd, Portland, OR 97221</w:t>
                              </w:r>
                              <w:r w:rsidRPr="00F523B3">
                                <w:br/>
                                <w:t> </w:t>
                              </w:r>
                              <w:r w:rsidRPr="00F523B3">
                                <w:br/>
                                <w:t>It’s time for our quarterly meeting, with opportunities to discuss upcoming regional, national, and international initiatives, hear from representatives from the World Forestry Center, Outdoor School , Hands On Greater Portland, and vote on projects for the Annual Calendar.  Let’s catch up and see what ideas are percolating for fall and beyond.  Join us afterwards for some social time and a no-host lunch next door at the Oregon Zoo.</w:t>
                              </w:r>
                              <w:r w:rsidRPr="00F523B3">
                                <w:br/>
                              </w:r>
                              <w:r w:rsidRPr="00F523B3">
                                <w:br/>
                              </w:r>
                              <w:r w:rsidRPr="00F523B3">
                                <w:br/>
                              </w:r>
                              <w:bookmarkStart w:id="1" w:name="mctoc2"/>
                              <w:bookmarkEnd w:id="1"/>
                              <w:r w:rsidRPr="00F523B3">
                                <w:rPr>
                                  <w:b/>
                                  <w:bCs/>
                                </w:rPr>
                                <w:t xml:space="preserve">Northwest Earth Institute </w:t>
                              </w:r>
                              <w:proofErr w:type="spellStart"/>
                              <w:r w:rsidRPr="00F523B3">
                                <w:rPr>
                                  <w:b/>
                                  <w:bCs/>
                                </w:rPr>
                                <w:t>EcoChallenge</w:t>
                              </w:r>
                              <w:proofErr w:type="spellEnd"/>
                              <w:r w:rsidRPr="00F523B3">
                                <w:br/>
                                <w:t xml:space="preserve">Have you signed up to participate in this year's </w:t>
                              </w:r>
                              <w:proofErr w:type="spellStart"/>
                              <w:r w:rsidRPr="00F523B3">
                                <w:t>EcoChallenge</w:t>
                              </w:r>
                              <w:proofErr w:type="spellEnd"/>
                              <w:r w:rsidRPr="00F523B3">
                                <w:t>?  This annual Northwest Earth Institute event is a great way to make a difference in your life and opportunity.  For a meaningful experience and a chance to win great prizes, </w:t>
                              </w:r>
                              <w:hyperlink r:id="rId36" w:history="1">
                                <w:r w:rsidRPr="00F523B3">
                                  <w:rPr>
                                    <w:rStyle w:val="Hyperlink"/>
                                  </w:rPr>
                                  <w:t>join the GPSEN team</w:t>
                                </w:r>
                              </w:hyperlink>
                              <w:r w:rsidRPr="00F523B3">
                                <w:t>.</w:t>
                              </w:r>
                            </w:p>
                          </w:tc>
                        </w:tr>
                      </w:tbl>
                      <w:p w:rsidR="00F523B3" w:rsidRPr="00F523B3" w:rsidRDefault="00F523B3" w:rsidP="00F523B3"/>
                    </w:tc>
                  </w:tr>
                </w:tbl>
                <w:p w:rsidR="00F523B3" w:rsidRPr="00F523B3" w:rsidRDefault="00F523B3" w:rsidP="00F523B3">
                  <w:pPr>
                    <w:rPr>
                      <w:vanish/>
                    </w:rPr>
                  </w:pPr>
                </w:p>
                <w:tbl>
                  <w:tblPr>
                    <w:tblW w:w="5000" w:type="pct"/>
                    <w:tblCellMar>
                      <w:left w:w="0" w:type="dxa"/>
                      <w:right w:w="0" w:type="dxa"/>
                    </w:tblCellMar>
                    <w:tblLook w:val="04A0" w:firstRow="1" w:lastRow="0" w:firstColumn="1" w:lastColumn="0" w:noHBand="0" w:noVBand="1"/>
                  </w:tblPr>
                  <w:tblGrid>
                    <w:gridCol w:w="9697"/>
                  </w:tblGrid>
                  <w:tr w:rsidR="00F523B3" w:rsidRPr="00F523B3">
                    <w:tc>
                      <w:tcPr>
                        <w:tcW w:w="0" w:type="auto"/>
                        <w:tcMar>
                          <w:top w:w="270" w:type="dxa"/>
                          <w:left w:w="270" w:type="dxa"/>
                          <w:bottom w:w="270" w:type="dxa"/>
                          <w:right w:w="270" w:type="dxa"/>
                        </w:tcMar>
                        <w:vAlign w:val="center"/>
                        <w:hideMark/>
                      </w:tcPr>
                      <w:tbl>
                        <w:tblPr>
                          <w:tblW w:w="5000" w:type="pct"/>
                          <w:tblBorders>
                            <w:top w:val="single" w:sz="6" w:space="0" w:color="999999"/>
                          </w:tblBorders>
                          <w:tblCellMar>
                            <w:left w:w="0" w:type="dxa"/>
                            <w:right w:w="0" w:type="dxa"/>
                          </w:tblCellMar>
                          <w:tblLook w:val="04A0" w:firstRow="1" w:lastRow="0" w:firstColumn="1" w:lastColumn="0" w:noHBand="0" w:noVBand="1"/>
                        </w:tblPr>
                        <w:tblGrid>
                          <w:gridCol w:w="9157"/>
                        </w:tblGrid>
                        <w:tr w:rsidR="00F523B3" w:rsidRPr="00F523B3">
                          <w:tc>
                            <w:tcPr>
                              <w:tcW w:w="0" w:type="auto"/>
                              <w:vAlign w:val="center"/>
                              <w:hideMark/>
                            </w:tcPr>
                            <w:p w:rsidR="00F523B3" w:rsidRPr="00F523B3" w:rsidRDefault="00F523B3" w:rsidP="00F523B3"/>
                          </w:tc>
                        </w:tr>
                      </w:tbl>
                      <w:p w:rsidR="00F523B3" w:rsidRPr="00F523B3" w:rsidRDefault="00F523B3" w:rsidP="00F523B3"/>
                    </w:tc>
                  </w:tr>
                </w:tbl>
                <w:p w:rsidR="00F523B3" w:rsidRPr="00F523B3" w:rsidRDefault="00F523B3" w:rsidP="00F523B3">
                  <w:pPr>
                    <w:rPr>
                      <w:vanish/>
                    </w:rPr>
                  </w:pPr>
                </w:p>
                <w:tbl>
                  <w:tblPr>
                    <w:tblW w:w="5000" w:type="pct"/>
                    <w:tblCellMar>
                      <w:left w:w="0" w:type="dxa"/>
                      <w:right w:w="0" w:type="dxa"/>
                    </w:tblCellMar>
                    <w:tblLook w:val="04A0" w:firstRow="1" w:lastRow="0" w:firstColumn="1" w:lastColumn="0" w:noHBand="0" w:noVBand="1"/>
                  </w:tblPr>
                  <w:tblGrid>
                    <w:gridCol w:w="9697"/>
                  </w:tblGrid>
                  <w:tr w:rsidR="00F523B3" w:rsidRPr="00F523B3">
                    <w:tc>
                      <w:tcPr>
                        <w:tcW w:w="0" w:type="auto"/>
                        <w:hideMark/>
                      </w:tcPr>
                      <w:tbl>
                        <w:tblPr>
                          <w:tblpPr w:vertAnchor="text"/>
                          <w:tblW w:w="9450" w:type="dxa"/>
                          <w:tblCellMar>
                            <w:left w:w="0" w:type="dxa"/>
                            <w:right w:w="0" w:type="dxa"/>
                          </w:tblCellMar>
                          <w:tblLook w:val="04A0" w:firstRow="1" w:lastRow="0" w:firstColumn="1" w:lastColumn="0" w:noHBand="0" w:noVBand="1"/>
                        </w:tblPr>
                        <w:tblGrid>
                          <w:gridCol w:w="9450"/>
                        </w:tblGrid>
                        <w:tr w:rsidR="00F523B3" w:rsidRPr="00F523B3" w:rsidTr="00F523B3">
                          <w:tc>
                            <w:tcPr>
                              <w:tcW w:w="9450" w:type="dxa"/>
                              <w:tcMar>
                                <w:top w:w="135" w:type="dxa"/>
                                <w:left w:w="270" w:type="dxa"/>
                                <w:bottom w:w="135" w:type="dxa"/>
                                <w:right w:w="270" w:type="dxa"/>
                              </w:tcMar>
                              <w:hideMark/>
                            </w:tcPr>
                            <w:p w:rsidR="00F523B3" w:rsidRPr="00F523B3" w:rsidRDefault="00F523B3" w:rsidP="00F523B3">
                              <w:pPr>
                                <w:rPr>
                                  <w:b/>
                                  <w:bCs/>
                                  <w:sz w:val="32"/>
                                  <w:szCs w:val="32"/>
                                </w:rPr>
                              </w:pPr>
                              <w:r w:rsidRPr="00F523B3">
                                <w:rPr>
                                  <w:b/>
                                  <w:bCs/>
                                  <w:sz w:val="32"/>
                                  <w:szCs w:val="32"/>
                                </w:rPr>
                                <w:t>Community Events</w:t>
                              </w:r>
                            </w:p>
                            <w:p w:rsidR="00F523B3" w:rsidRPr="00F523B3" w:rsidRDefault="00F523B3" w:rsidP="00F523B3">
                              <w:r w:rsidRPr="00F523B3">
                                <w:t xml:space="preserve">  </w:t>
                              </w:r>
                            </w:p>
                            <w:p w:rsidR="00000000" w:rsidRPr="00F523B3" w:rsidRDefault="00F523B3" w:rsidP="00F523B3">
                              <w:bookmarkStart w:id="2" w:name="mctoc3"/>
                              <w:bookmarkEnd w:id="2"/>
                              <w:r w:rsidRPr="00F523B3">
                                <w:rPr>
                                  <w:b/>
                                  <w:bCs/>
                                </w:rPr>
                                <w:t>VOIS Green Drinks: Bringing Socially Responsible Investors to Portland</w:t>
                              </w:r>
                              <w:r w:rsidRPr="00F523B3">
                                <w:br/>
                                <w:t>Tuesday, September 2, 2014</w:t>
                              </w:r>
                              <w:r w:rsidRPr="00F523B3">
                                <w:br/>
                                <w:t>6:00 pm-8:00 pm</w:t>
                              </w:r>
                              <w:r w:rsidRPr="00F523B3">
                                <w:br/>
                                <w:t>Migration Brewing</w:t>
                              </w:r>
                              <w:r w:rsidRPr="00F523B3">
                                <w:br/>
                                <w:t xml:space="preserve">2828 NE </w:t>
                              </w:r>
                              <w:proofErr w:type="spellStart"/>
                              <w:r w:rsidRPr="00F523B3">
                                <w:t>Glisan</w:t>
                              </w:r>
                              <w:proofErr w:type="spellEnd"/>
                              <w:r w:rsidRPr="00F523B3">
                                <w:t xml:space="preserve"> St, Portland</w:t>
                              </w:r>
                              <w:r w:rsidRPr="00F523B3">
                                <w:br/>
                              </w:r>
                              <w:r w:rsidRPr="00F523B3">
                                <w:br/>
                                <w:t>Given that we're in harvest season, we're aiming for September's topic to be on "</w:t>
                              </w:r>
                              <w:proofErr w:type="spellStart"/>
                              <w:r w:rsidRPr="00F523B3">
                                <w:t>hyperlocal</w:t>
                              </w:r>
                              <w:proofErr w:type="spellEnd"/>
                              <w:r w:rsidRPr="00F523B3">
                                <w:t xml:space="preserve"> food". We're still working on a speaker for the topic and will keep you informed. For now, know that you can bring your thirst, and we hope this message is enough to whet your appetite. :) They have a nice, outdoor space that can hold a lot of folks. </w:t>
                              </w:r>
                              <w:r w:rsidRPr="00F523B3">
                                <w:br/>
                              </w:r>
                              <w:r w:rsidRPr="00F523B3">
                                <w:br/>
                                <w:t>Free with a $5 suggested donation.  RSVP:  Please email</w:t>
                              </w:r>
                              <w:proofErr w:type="gramStart"/>
                              <w:r w:rsidRPr="00F523B3">
                                <w:t>  rsvp@pdxgreendrinks.org</w:t>
                              </w:r>
                              <w:proofErr w:type="gramEnd"/>
                              <w:r w:rsidRPr="00F523B3">
                                <w:t> so we can help plan accordingly.</w:t>
                              </w:r>
                              <w:r w:rsidRPr="00F523B3">
                                <w:br/>
                                <w:t> </w:t>
                              </w:r>
                              <w:r w:rsidRPr="00F523B3">
                                <w:br/>
                              </w:r>
                              <w:r w:rsidRPr="00F523B3">
                                <w:br/>
                              </w:r>
                              <w:bookmarkStart w:id="3" w:name="mctoc4"/>
                              <w:bookmarkEnd w:id="3"/>
                              <w:r w:rsidRPr="00F523B3">
                                <w:rPr>
                                  <w:b/>
                                  <w:bCs/>
                                </w:rPr>
                                <w:t>Green Apple Day of Service - Giving Back to Our Schools</w:t>
                              </w:r>
                              <w:r w:rsidRPr="00F523B3">
                                <w:br/>
                                <w:t>September till October, 2014</w:t>
                              </w:r>
                              <w:r w:rsidRPr="00F523B3">
                                <w:br/>
                                <w:t>Various schools in the Portland area</w:t>
                              </w:r>
                              <w:r w:rsidRPr="00F523B3">
                                <w:br/>
                              </w:r>
                              <w:r w:rsidRPr="00F523B3">
                                <w:br/>
                                <w:t xml:space="preserve">This September and October, join Portland’s American Institute of Architects (AIA) Committee On The Environment (COTE), the Cascadia Green Building Council (CGBC) Portland Collaborative, the Council of Educational Facility Planners International (CEFPI), and various design and construction companies in transforming our schools into healthy, safe, cost-efficient and productive learning places.  From projects like 2012’s </w:t>
                              </w:r>
                              <w:hyperlink r:id="rId37" w:history="1">
                                <w:r w:rsidRPr="00F523B3">
                                  <w:rPr>
                                    <w:rStyle w:val="Hyperlink"/>
                                  </w:rPr>
                                  <w:t>outdoor learning garden</w:t>
                                </w:r>
                              </w:hyperlink>
                              <w:r w:rsidRPr="00F523B3">
                                <w:t xml:space="preserve"> at Jason Lee K-8 School in NE Portland and courtyard transformation to removal of pavement and creating green teams in the schools the Green Apple Day of Service really makes a difference.  For updates and to RSVP to events:  www.mygreenapple.org</w:t>
                              </w:r>
                              <w:r w:rsidRPr="00F523B3">
                                <w:br/>
                                <w:t> </w:t>
                              </w:r>
                              <w:r w:rsidRPr="00F523B3">
                                <w:br/>
                              </w:r>
                              <w:r w:rsidRPr="00F523B3">
                                <w:rPr>
                                  <w:i/>
                                  <w:iCs/>
                                </w:rPr>
                                <w:t>Garden Space for Harrison Park School</w:t>
                              </w:r>
                              <w:r w:rsidRPr="00F523B3">
                                <w:br/>
                                <w:t>Saturday, September 6 &amp; 27</w:t>
                              </w:r>
                              <w:r w:rsidRPr="00F523B3">
                                <w:br/>
                                <w:t>9am-12pm</w:t>
                              </w:r>
                              <w:r w:rsidRPr="00F523B3">
                                <w:br/>
                                <w:t>Harrison Park School</w:t>
                              </w:r>
                              <w:r w:rsidRPr="00F523B3">
                                <w:br/>
                                <w:t>2225 SE 87th Ave, Portland, OR 97216</w:t>
                              </w:r>
                              <w:r w:rsidRPr="00F523B3">
                                <w:br/>
                                <w:t> </w:t>
                              </w:r>
                              <w:r w:rsidRPr="00F523B3">
                                <w:br/>
                              </w:r>
                              <w:r w:rsidRPr="00F523B3">
                                <w:rPr>
                                  <w:i/>
                                  <w:iCs/>
                                </w:rPr>
                                <w:t xml:space="preserve">COTE </w:t>
                              </w:r>
                              <w:proofErr w:type="spellStart"/>
                              <w:r w:rsidRPr="00F523B3">
                                <w:rPr>
                                  <w:i/>
                                  <w:iCs/>
                                </w:rPr>
                                <w:t>Greenbag</w:t>
                              </w:r>
                              <w:proofErr w:type="spellEnd"/>
                              <w:r w:rsidRPr="00F523B3">
                                <w:rPr>
                                  <w:i/>
                                  <w:iCs/>
                                </w:rPr>
                                <w:t xml:space="preserve">- "From Asphalt to Ecosystems: Creating Living </w:t>
                              </w:r>
                              <w:proofErr w:type="spellStart"/>
                              <w:r w:rsidRPr="00F523B3">
                                <w:rPr>
                                  <w:i/>
                                  <w:iCs/>
                                </w:rPr>
                                <w:t>Infastructure</w:t>
                              </w:r>
                              <w:proofErr w:type="spellEnd"/>
                              <w:r w:rsidRPr="00F523B3">
                                <w:rPr>
                                  <w:i/>
                                  <w:iCs/>
                                </w:rPr>
                                <w:t xml:space="preserve"> in Urban Schoolyards</w:t>
                              </w:r>
                              <w:r w:rsidRPr="00F523B3">
                                <w:br/>
                                <w:t>Wednesday, September 10</w:t>
                              </w:r>
                              <w:r w:rsidRPr="00F523B3">
                                <w:br/>
                                <w:t>12pm-1pm</w:t>
                              </w:r>
                              <w:r w:rsidRPr="00F523B3">
                                <w:br/>
                                <w:t>AIA Center for Architecture</w:t>
                              </w:r>
                              <w:r w:rsidRPr="00F523B3">
                                <w:br/>
                                <w:t>403 NW 11th Ave, Portland, OR 97209</w:t>
                              </w:r>
                              <w:r w:rsidRPr="00F523B3">
                                <w:br/>
                                <w:t>Cost: Free</w:t>
                              </w:r>
                              <w:r w:rsidRPr="00F523B3">
                                <w:br/>
                              </w:r>
                              <w:r w:rsidRPr="00F523B3">
                                <w:lastRenderedPageBreak/>
                                <w:t> </w:t>
                              </w:r>
                              <w:r w:rsidRPr="00F523B3">
                                <w:br/>
                              </w:r>
                              <w:proofErr w:type="spellStart"/>
                              <w:r w:rsidRPr="00F523B3">
                                <w:rPr>
                                  <w:i/>
                                  <w:iCs/>
                                </w:rPr>
                                <w:t>Depave</w:t>
                              </w:r>
                              <w:proofErr w:type="spellEnd"/>
                              <w:r w:rsidRPr="00F523B3">
                                <w:rPr>
                                  <w:i/>
                                  <w:iCs/>
                                </w:rPr>
                                <w:t xml:space="preserve"> and Planting for Creston School</w:t>
                              </w:r>
                              <w:r w:rsidRPr="00F523B3">
                                <w:br/>
                                <w:t>Saturday, September 13</w:t>
                              </w:r>
                              <w:r w:rsidRPr="00F523B3">
                                <w:br/>
                                <w:t>Begins at 10am</w:t>
                              </w:r>
                              <w:r w:rsidRPr="00F523B3">
                                <w:br/>
                                <w:t>Creston School</w:t>
                              </w:r>
                              <w:r w:rsidRPr="00F523B3">
                                <w:br/>
                                <w:t>4701 SE Bush St, Portland, OR 97206</w:t>
                              </w:r>
                              <w:r w:rsidRPr="00F523B3">
                                <w:br/>
                                <w:t> </w:t>
                              </w:r>
                              <w:r w:rsidRPr="00F523B3">
                                <w:br/>
                              </w:r>
                              <w:proofErr w:type="spellStart"/>
                              <w:r w:rsidRPr="00F523B3">
                                <w:rPr>
                                  <w:i/>
                                  <w:iCs/>
                                </w:rPr>
                                <w:t>Depave</w:t>
                              </w:r>
                              <w:proofErr w:type="spellEnd"/>
                              <w:r w:rsidRPr="00F523B3">
                                <w:rPr>
                                  <w:i/>
                                  <w:iCs/>
                                </w:rPr>
                                <w:t xml:space="preserve"> and Planting for King School</w:t>
                              </w:r>
                              <w:r w:rsidRPr="00F523B3">
                                <w:br/>
                                <w:t>Saturday, September 27</w:t>
                              </w:r>
                              <w:r w:rsidRPr="00F523B3">
                                <w:br/>
                                <w:t>Begins at 10am</w:t>
                              </w:r>
                              <w:r w:rsidRPr="00F523B3">
                                <w:br/>
                                <w:t>King School- 4906 NE 6th,  Portland, OR 97211</w:t>
                              </w:r>
                              <w:r w:rsidRPr="00F523B3">
                                <w:br/>
                                <w:t> </w:t>
                              </w:r>
                              <w:r w:rsidRPr="00F523B3">
                                <w:br/>
                              </w:r>
                              <w:r w:rsidRPr="00F523B3">
                                <w:rPr>
                                  <w:i/>
                                  <w:iCs/>
                                </w:rPr>
                                <w:t xml:space="preserve">Playground Cleanup for </w:t>
                              </w:r>
                              <w:proofErr w:type="spellStart"/>
                              <w:r w:rsidRPr="00F523B3">
                                <w:rPr>
                                  <w:i/>
                                  <w:iCs/>
                                </w:rPr>
                                <w:t>Roseway</w:t>
                              </w:r>
                              <w:proofErr w:type="spellEnd"/>
                              <w:r w:rsidRPr="00F523B3">
                                <w:rPr>
                                  <w:i/>
                                  <w:iCs/>
                                </w:rPr>
                                <w:t xml:space="preserve"> Heights School</w:t>
                              </w:r>
                              <w:r w:rsidRPr="00F523B3">
                                <w:br/>
                                <w:t>Saturday, September 27</w:t>
                              </w:r>
                              <w:r w:rsidRPr="00F523B3">
                                <w:br/>
                                <w:t>Begins at 10am</w:t>
                              </w:r>
                              <w:r w:rsidRPr="00F523B3">
                                <w:br/>
                              </w:r>
                              <w:proofErr w:type="spellStart"/>
                              <w:r w:rsidRPr="00F523B3">
                                <w:t>Roseway</w:t>
                              </w:r>
                              <w:proofErr w:type="spellEnd"/>
                              <w:r w:rsidRPr="00F523B3">
                                <w:t xml:space="preserve"> Heights School</w:t>
                              </w:r>
                              <w:r w:rsidRPr="00F523B3">
                                <w:br/>
                                <w:t>7334 NE Siskiyou St, Portland, OR 97213</w:t>
                              </w:r>
                              <w:r w:rsidRPr="00F523B3">
                                <w:br/>
                              </w:r>
                              <w:r w:rsidRPr="00F523B3">
                                <w:br/>
                              </w:r>
                              <w:r w:rsidRPr="00F523B3">
                                <w:br/>
                              </w:r>
                              <w:bookmarkStart w:id="4" w:name="mctoc5"/>
                              <w:bookmarkEnd w:id="4"/>
                              <w:r w:rsidRPr="00F523B3">
                                <w:rPr>
                                  <w:b/>
                                  <w:bCs/>
                                </w:rPr>
                                <w:t>Movie Night: “The Clean Bin Project”</w:t>
                              </w:r>
                              <w:r w:rsidRPr="00F523B3">
                                <w:br/>
                                <w:t>Wednesday, September 10</w:t>
                              </w:r>
                              <w:r w:rsidRPr="00F523B3">
                                <w:br/>
                                <w:t>7:00 pm - 8:30 pm</w:t>
                              </w:r>
                              <w:r w:rsidRPr="00F523B3">
                                <w:br/>
                                <w:t>Northwest Earth Institute</w:t>
                              </w:r>
                              <w:r w:rsidRPr="00F523B3">
                                <w:br/>
                                <w:t>107 SE Washington St. Portland</w:t>
                              </w:r>
                              <w:r w:rsidRPr="00F523B3">
                                <w:br/>
                                <w:t> </w:t>
                              </w:r>
                              <w:r w:rsidRPr="00F523B3">
                                <w:br/>
                                <w:t xml:space="preserve">Back by popular demand, we are once again sharing “The Clean Bin Project” (see trailer here). The Clean Bin Project pits partners Jen and Grant in a competition to see who can produce the least amount of garbage in a year. Their light-hearted competition is set against a compelling examination of the sobering problem of waste in our ‘throw-away’ society. Renowned artist and TED lecturer, Chris Jordan, and marine pollution expert, Captain Charles Moore, are featured in interviews. “The Clean Bin Project” (76 </w:t>
                              </w:r>
                              <w:proofErr w:type="spellStart"/>
                              <w:r w:rsidRPr="00F523B3">
                                <w:t>mins</w:t>
                              </w:r>
                              <w:proofErr w:type="spellEnd"/>
                              <w:r w:rsidRPr="00F523B3">
                                <w:t>) presents the serious topic of waste reduction with optimism, humor, and inspiration for individual action.</w:t>
                              </w:r>
                              <w:r w:rsidRPr="00F523B3">
                                <w:br/>
                                <w:t> </w:t>
                              </w:r>
                              <w:r w:rsidRPr="00F523B3">
                                <w:br/>
                                <w:t>Please preregister at 503-244-8044 or email </w:t>
                              </w:r>
                              <w:hyperlink r:id="rId38" w:history="1">
                                <w:r w:rsidRPr="00F523B3">
                                  <w:rPr>
                                    <w:rStyle w:val="Hyperlink"/>
                                  </w:rPr>
                                  <w:t>greenhouseone@gmail.com</w:t>
                                </w:r>
                              </w:hyperlink>
                              <w:r w:rsidRPr="00F523B3">
                                <w:t>.</w:t>
                              </w:r>
                              <w:r w:rsidRPr="00F523B3">
                                <w:br/>
                                <w:t> The upper floors of the building are locked in the evening, so arrive by 6:50 p.m. to insure that everyone is able to get upstairs on time.</w:t>
                              </w:r>
                              <w:r w:rsidRPr="00F523B3">
                                <w:br/>
                                <w:t> </w:t>
                              </w:r>
                              <w:r w:rsidRPr="00F523B3">
                                <w:br/>
                              </w:r>
                              <w:r w:rsidRPr="00F523B3">
                                <w:br/>
                              </w:r>
                              <w:bookmarkStart w:id="5" w:name="mctoc6"/>
                              <w:bookmarkEnd w:id="5"/>
                              <w:r w:rsidRPr="00F523B3">
                                <w:rPr>
                                  <w:b/>
                                  <w:bCs/>
                                </w:rPr>
                                <w:t>Wisdom of the Elderberry Harvest Celebration</w:t>
                              </w:r>
                              <w:r w:rsidRPr="00F523B3">
                                <w:br/>
                                <w:t>Saturday, September 13, 2014</w:t>
                              </w:r>
                              <w:r w:rsidRPr="00F523B3">
                                <w:br/>
                                <w:t>1:00 pm– 4:00 pm</w:t>
                              </w:r>
                              <w:r w:rsidRPr="00F523B3">
                                <w:br/>
                                <w:t>Wisdom Gardens</w:t>
                              </w:r>
                              <w:r w:rsidRPr="00F523B3">
                                <w:br/>
                                <w:t>3203 SE 109</w:t>
                              </w:r>
                              <w:r w:rsidRPr="00F523B3">
                                <w:rPr>
                                  <w:vertAlign w:val="superscript"/>
                                </w:rPr>
                                <w:t>th</w:t>
                              </w:r>
                              <w:r w:rsidRPr="00F523B3">
                                <w:t xml:space="preserve"> Avenue, Portland, OR 97266</w:t>
                              </w:r>
                              <w:r w:rsidRPr="00F523B3">
                                <w:br/>
                                <w:t> </w:t>
                              </w:r>
                              <w:r w:rsidRPr="00F523B3">
                                <w:br/>
                                <w:t xml:space="preserve">The harvest celebration will focus on Wisdom's elderberry plants and the elderberry's healing </w:t>
                              </w:r>
                              <w:r w:rsidRPr="00F523B3">
                                <w:lastRenderedPageBreak/>
                                <w:t>properties to support a healthy immune system against winter’s cold and flu season. This will also be an open house for the community to learn more about Wisdom of the Elders and Wisdom Gardens. There will be tours of the gardens, an opening prayer of thanksgiving for the harvest, and an elderberry syrup making demonstration.</w:t>
                              </w:r>
                              <w:r w:rsidRPr="00F523B3">
                                <w:br/>
                                <w:t> </w:t>
                              </w:r>
                              <w:r w:rsidRPr="00F523B3">
                                <w:br/>
                                <w:t xml:space="preserve">For more information, please contact Amanda Kelley-Lopez at </w:t>
                              </w:r>
                              <w:hyperlink r:id="rId39" w:history="1">
                                <w:r w:rsidRPr="00F523B3">
                                  <w:rPr>
                                    <w:rStyle w:val="Hyperlink"/>
                                  </w:rPr>
                                  <w:t>amanda@wisdomoftheelders.org</w:t>
                                </w:r>
                              </w:hyperlink>
                              <w:r w:rsidRPr="00F523B3">
                                <w:t xml:space="preserve"> or call (503) 775-4014.</w:t>
                              </w:r>
                              <w:r w:rsidRPr="00F523B3">
                                <w:br/>
                              </w:r>
                              <w:r w:rsidRPr="00F523B3">
                                <w:br/>
                              </w:r>
                              <w:r w:rsidRPr="00F523B3">
                                <w:br/>
                              </w:r>
                              <w:bookmarkStart w:id="6" w:name="mctoc7"/>
                              <w:bookmarkEnd w:id="6"/>
                              <w:r w:rsidRPr="00F523B3">
                                <w:rPr>
                                  <w:b/>
                                  <w:bCs/>
                                </w:rPr>
                                <w:t>People’s Climate March in Portland</w:t>
                              </w:r>
                              <w:r w:rsidRPr="00F523B3">
                                <w:br/>
                                <w:t>Sunday, September 21</w:t>
                              </w:r>
                              <w:r w:rsidRPr="00F523B3">
                                <w:br/>
                                <w:t>1:00 pm</w:t>
                              </w:r>
                              <w:r w:rsidRPr="00F523B3">
                                <w:br/>
                                <w:t>Waterfront Park</w:t>
                              </w:r>
                              <w:r w:rsidRPr="00F523B3">
                                <w:br/>
                                <w:t xml:space="preserve">Naito Pkwy between SW Harrison St &amp; NW </w:t>
                              </w:r>
                              <w:proofErr w:type="spellStart"/>
                              <w:r w:rsidRPr="00F523B3">
                                <w:t>Glisan</w:t>
                              </w:r>
                              <w:proofErr w:type="spellEnd"/>
                              <w:r w:rsidRPr="00F523B3">
                                <w:t xml:space="preserve"> St, Portland</w:t>
                              </w:r>
                              <w:r w:rsidRPr="00F523B3">
                                <w:br/>
                              </w:r>
                              <w:r w:rsidRPr="00F523B3">
                                <w:br/>
                                <w:t>In September, world leaders are coming to New York City for a UN Summit on the climate crisis. Tens of thousands are taking to the streets there to demand the world we know is within our reach: a world with an economy that works for people and the planet; a world safe from the ravages of climate change; a world with good jobs, clean air and water, and healthy communities.</w:t>
                              </w:r>
                              <w:r w:rsidRPr="00F523B3">
                                <w:br/>
                              </w:r>
                              <w:r w:rsidRPr="00F523B3">
                                <w:br/>
                                <w:t xml:space="preserve">For those who won’t be able to make it to New York, </w:t>
                              </w:r>
                              <w:hyperlink r:id="rId40" w:history="1">
                                <w:r w:rsidRPr="00F523B3">
                                  <w:rPr>
                                    <w:rStyle w:val="Hyperlink"/>
                                  </w:rPr>
                                  <w:t>350PDX</w:t>
                                </w:r>
                              </w:hyperlink>
                              <w:r w:rsidRPr="00F523B3">
                                <w:t xml:space="preserve"> and others are organizing a solidarity march in Portland. Come out and show the world leaders that we are all in this together.</w:t>
                              </w:r>
                            </w:p>
                          </w:tc>
                        </w:tr>
                      </w:tbl>
                      <w:p w:rsidR="00F523B3" w:rsidRPr="00F523B3" w:rsidRDefault="00F523B3" w:rsidP="00F523B3"/>
                    </w:tc>
                  </w:tr>
                </w:tbl>
                <w:p w:rsidR="00F523B3" w:rsidRPr="00F523B3" w:rsidRDefault="00F523B3" w:rsidP="00F523B3">
                  <w:pPr>
                    <w:rPr>
                      <w:vanish/>
                    </w:rPr>
                  </w:pPr>
                </w:p>
                <w:tbl>
                  <w:tblPr>
                    <w:tblW w:w="5000" w:type="pct"/>
                    <w:tblCellMar>
                      <w:left w:w="0" w:type="dxa"/>
                      <w:right w:w="0" w:type="dxa"/>
                    </w:tblCellMar>
                    <w:tblLook w:val="04A0" w:firstRow="1" w:lastRow="0" w:firstColumn="1" w:lastColumn="0" w:noHBand="0" w:noVBand="1"/>
                  </w:tblPr>
                  <w:tblGrid>
                    <w:gridCol w:w="9697"/>
                  </w:tblGrid>
                  <w:tr w:rsidR="00F523B3" w:rsidRPr="00F523B3">
                    <w:tc>
                      <w:tcPr>
                        <w:tcW w:w="0" w:type="auto"/>
                        <w:tcMar>
                          <w:top w:w="270" w:type="dxa"/>
                          <w:left w:w="270" w:type="dxa"/>
                          <w:bottom w:w="270" w:type="dxa"/>
                          <w:right w:w="270" w:type="dxa"/>
                        </w:tcMar>
                        <w:vAlign w:val="center"/>
                        <w:hideMark/>
                      </w:tcPr>
                      <w:tbl>
                        <w:tblPr>
                          <w:tblW w:w="5000" w:type="pct"/>
                          <w:tblBorders>
                            <w:top w:val="single" w:sz="6" w:space="0" w:color="999999"/>
                          </w:tblBorders>
                          <w:tblCellMar>
                            <w:left w:w="0" w:type="dxa"/>
                            <w:right w:w="0" w:type="dxa"/>
                          </w:tblCellMar>
                          <w:tblLook w:val="04A0" w:firstRow="1" w:lastRow="0" w:firstColumn="1" w:lastColumn="0" w:noHBand="0" w:noVBand="1"/>
                        </w:tblPr>
                        <w:tblGrid>
                          <w:gridCol w:w="9157"/>
                        </w:tblGrid>
                        <w:tr w:rsidR="00F523B3" w:rsidRPr="00F523B3">
                          <w:tc>
                            <w:tcPr>
                              <w:tcW w:w="0" w:type="auto"/>
                              <w:vAlign w:val="center"/>
                              <w:hideMark/>
                            </w:tcPr>
                            <w:p w:rsidR="00F523B3" w:rsidRPr="00F523B3" w:rsidRDefault="00F523B3" w:rsidP="00F523B3"/>
                          </w:tc>
                        </w:tr>
                      </w:tbl>
                      <w:p w:rsidR="00F523B3" w:rsidRPr="00F523B3" w:rsidRDefault="00F523B3" w:rsidP="00F523B3"/>
                    </w:tc>
                  </w:tr>
                </w:tbl>
                <w:p w:rsidR="00F523B3" w:rsidRPr="00F523B3" w:rsidRDefault="00F523B3" w:rsidP="00F523B3">
                  <w:pPr>
                    <w:rPr>
                      <w:vanish/>
                    </w:rPr>
                  </w:pPr>
                </w:p>
                <w:tbl>
                  <w:tblPr>
                    <w:tblW w:w="5000" w:type="pct"/>
                    <w:tblCellMar>
                      <w:left w:w="0" w:type="dxa"/>
                      <w:right w:w="0" w:type="dxa"/>
                    </w:tblCellMar>
                    <w:tblLook w:val="04A0" w:firstRow="1" w:lastRow="0" w:firstColumn="1" w:lastColumn="0" w:noHBand="0" w:noVBand="1"/>
                  </w:tblPr>
                  <w:tblGrid>
                    <w:gridCol w:w="9697"/>
                  </w:tblGrid>
                  <w:tr w:rsidR="00F523B3" w:rsidRPr="00F523B3">
                    <w:tc>
                      <w:tcPr>
                        <w:tcW w:w="0" w:type="auto"/>
                        <w:hideMark/>
                      </w:tcPr>
                      <w:p w:rsidR="00F523B3" w:rsidRPr="00F523B3" w:rsidRDefault="00F523B3" w:rsidP="00F523B3"/>
                    </w:tc>
                  </w:tr>
                </w:tbl>
                <w:p w:rsidR="00F523B3" w:rsidRPr="00F523B3" w:rsidRDefault="00F523B3" w:rsidP="00F523B3">
                  <w:pPr>
                    <w:rPr>
                      <w:vanish/>
                    </w:rPr>
                  </w:pPr>
                </w:p>
                <w:tbl>
                  <w:tblPr>
                    <w:tblW w:w="5000" w:type="pct"/>
                    <w:tblCellMar>
                      <w:left w:w="0" w:type="dxa"/>
                      <w:right w:w="0" w:type="dxa"/>
                    </w:tblCellMar>
                    <w:tblLook w:val="04A0" w:firstRow="1" w:lastRow="0" w:firstColumn="1" w:lastColumn="0" w:noHBand="0" w:noVBand="1"/>
                  </w:tblPr>
                  <w:tblGrid>
                    <w:gridCol w:w="9697"/>
                  </w:tblGrid>
                  <w:tr w:rsidR="00F523B3" w:rsidRPr="00F523B3">
                    <w:tc>
                      <w:tcPr>
                        <w:tcW w:w="0" w:type="auto"/>
                        <w:hideMark/>
                      </w:tcPr>
                      <w:tbl>
                        <w:tblPr>
                          <w:tblpPr w:vertAnchor="text"/>
                          <w:tblW w:w="9450" w:type="dxa"/>
                          <w:tblCellMar>
                            <w:left w:w="0" w:type="dxa"/>
                            <w:right w:w="0" w:type="dxa"/>
                          </w:tblCellMar>
                          <w:tblLook w:val="04A0" w:firstRow="1" w:lastRow="0" w:firstColumn="1" w:lastColumn="0" w:noHBand="0" w:noVBand="1"/>
                        </w:tblPr>
                        <w:tblGrid>
                          <w:gridCol w:w="9450"/>
                        </w:tblGrid>
                        <w:tr w:rsidR="00F523B3" w:rsidRPr="00F523B3" w:rsidTr="00F523B3">
                          <w:tc>
                            <w:tcPr>
                              <w:tcW w:w="9450" w:type="dxa"/>
                              <w:tcMar>
                                <w:top w:w="135" w:type="dxa"/>
                                <w:left w:w="270" w:type="dxa"/>
                                <w:bottom w:w="135" w:type="dxa"/>
                                <w:right w:w="270" w:type="dxa"/>
                              </w:tcMar>
                              <w:hideMark/>
                            </w:tcPr>
                            <w:p w:rsidR="00F523B3" w:rsidRPr="00F523B3" w:rsidRDefault="00F523B3" w:rsidP="00F523B3">
                              <w:pPr>
                                <w:rPr>
                                  <w:b/>
                                  <w:bCs/>
                                  <w:sz w:val="32"/>
                                  <w:szCs w:val="32"/>
                                </w:rPr>
                              </w:pPr>
                              <w:r w:rsidRPr="00F523B3">
                                <w:rPr>
                                  <w:b/>
                                  <w:bCs/>
                                  <w:sz w:val="32"/>
                                  <w:szCs w:val="32"/>
                                </w:rPr>
                                <w:t>Workshops &amp; Conferences</w:t>
                              </w:r>
                            </w:p>
                            <w:p w:rsidR="00000000" w:rsidRPr="00F523B3" w:rsidRDefault="00F523B3" w:rsidP="00F523B3">
                              <w:r w:rsidRPr="00F523B3">
                                <w:rPr>
                                  <w:b/>
                                  <w:bCs/>
                                </w:rPr>
                                <w:t xml:space="preserve">East Multnomah Soil &amp; Water Conservation District: </w:t>
                              </w:r>
                              <w:bookmarkStart w:id="7" w:name="mctoc8"/>
                              <w:bookmarkEnd w:id="7"/>
                              <w:r w:rsidRPr="00F523B3">
                                <w:rPr>
                                  <w:b/>
                                  <w:bCs/>
                                </w:rPr>
                                <w:t>FREE Natural Gardening Workshops</w:t>
                              </w:r>
                              <w:r w:rsidRPr="00F523B3">
                                <w:br/>
                                <w:t>Want to create your own thriving, chemical-free garden? EMSWCD’s Natural Gardening Workshops help people learn how to create low-cost, low-maintenance landscapes that conserve water, prevent pollution and create healthy habitat for local birds &amp; wildlife. Check out these FREE Workshops and learn how to garden for clean water and healthy habitat! Perfect for </w:t>
                              </w:r>
                              <w:r w:rsidRPr="00F523B3">
                                <w:rPr>
                                  <w:i/>
                                  <w:iCs/>
                                </w:rPr>
                                <w:t>all levels</w:t>
                              </w:r>
                              <w:r w:rsidRPr="00F523B3">
                                <w:t xml:space="preserve"> of do-it-yourselfers, </w:t>
                              </w:r>
                              <w:proofErr w:type="gramStart"/>
                              <w:r w:rsidRPr="00F523B3">
                                <w:t>you’ll  discover</w:t>
                              </w:r>
                              <w:proofErr w:type="gramEnd"/>
                              <w:r w:rsidRPr="00F523B3">
                                <w:t xml:space="preserve"> simple gardening tips &amp; resources that will help you save water and save money while bringing your vision to life.</w:t>
                              </w:r>
                              <w:r w:rsidRPr="00F523B3">
                                <w:br/>
                              </w:r>
                              <w:r w:rsidRPr="00F523B3">
                                <w:br/>
                              </w:r>
                              <w:r w:rsidRPr="00F523B3">
                                <w:rPr>
                                  <w:i/>
                                  <w:iCs/>
                                </w:rPr>
                                <w:t>Native Plants</w:t>
                              </w:r>
                              <w:r w:rsidRPr="00F523B3">
                                <w:br/>
                                <w:t>Wednesday, September 3</w:t>
                              </w:r>
                              <w:r w:rsidRPr="00F523B3">
                                <w:br/>
                                <w:t>6:00 pm– 8:30 pm, NE Portland</w:t>
                              </w:r>
                              <w:r w:rsidRPr="00F523B3">
                                <w:br/>
                                <w:t> </w:t>
                              </w:r>
                              <w:r w:rsidRPr="00F523B3">
                                <w:br/>
                              </w:r>
                              <w:proofErr w:type="spellStart"/>
                              <w:r w:rsidRPr="00F523B3">
                                <w:rPr>
                                  <w:i/>
                                  <w:iCs/>
                                </w:rPr>
                                <w:t>Naturescaping</w:t>
                              </w:r>
                              <w:proofErr w:type="spellEnd"/>
                              <w:r w:rsidRPr="00F523B3">
                                <w:rPr>
                                  <w:i/>
                                  <w:iCs/>
                                </w:rPr>
                                <w:t xml:space="preserve"> Basics</w:t>
                              </w:r>
                              <w:r w:rsidRPr="00F523B3">
                                <w:br/>
                                <w:t>Saturday, 9/6, 9am – 1pm, SE Portland</w:t>
                              </w:r>
                              <w:r w:rsidRPr="00F523B3">
                                <w:br/>
                                <w:t>Saturday, 9/13 from 9am – 1pm, SE Portland </w:t>
                              </w:r>
                              <w:r w:rsidRPr="00F523B3">
                                <w:br/>
                                <w:t>Saturday, 9/20 from 9am – 1pm in Tigard</w:t>
                              </w:r>
                              <w:r w:rsidRPr="00F523B3">
                                <w:br/>
                                <w:t> </w:t>
                              </w:r>
                              <w:r w:rsidRPr="00F523B3">
                                <w:br/>
                              </w:r>
                              <w:r w:rsidRPr="00F523B3">
                                <w:rPr>
                                  <w:i/>
                                  <w:iCs/>
                                </w:rPr>
                                <w:t>Rain Gardens 101</w:t>
                              </w:r>
                              <w:r w:rsidRPr="00F523B3">
                                <w:br/>
                              </w:r>
                              <w:r w:rsidRPr="00F523B3">
                                <w:lastRenderedPageBreak/>
                                <w:t>Sunday, 9/21 from 9am – 1pm, N Portland</w:t>
                              </w:r>
                              <w:r w:rsidRPr="00F523B3">
                                <w:br/>
                                <w:t> </w:t>
                              </w:r>
                              <w:r w:rsidRPr="00F523B3">
                                <w:br/>
                              </w:r>
                              <w:hyperlink r:id="rId41" w:history="1">
                                <w:r w:rsidRPr="00F523B3">
                                  <w:rPr>
                                    <w:rStyle w:val="Hyperlink"/>
                                  </w:rPr>
                                  <w:t>See full schedule and register online</w:t>
                                </w:r>
                              </w:hyperlink>
                              <w:r w:rsidRPr="00F523B3">
                                <w:t>.</w:t>
                              </w:r>
                              <w:r w:rsidRPr="00F523B3">
                                <w:br/>
                                <w:t> </w:t>
                              </w:r>
                              <w:r w:rsidRPr="00F523B3">
                                <w:br/>
                              </w:r>
                              <w:r w:rsidRPr="00F523B3">
                                <w:br/>
                              </w:r>
                              <w:bookmarkStart w:id="8" w:name="mctoc9"/>
                              <w:bookmarkEnd w:id="8"/>
                              <w:r w:rsidRPr="00F523B3">
                                <w:rPr>
                                  <w:b/>
                                  <w:bCs/>
                                </w:rPr>
                                <w:t>Less is More: Getting to One Can of Garbage a Year</w:t>
                              </w:r>
                              <w:r w:rsidRPr="00F523B3">
                                <w:br/>
                                <w:t>Tuesdays, September 9, 16, and 23 </w:t>
                              </w:r>
                              <w:r w:rsidRPr="00F523B3">
                                <w:br/>
                                <w:t>6:30 pm - 8:30 pm</w:t>
                              </w:r>
                              <w:r w:rsidRPr="00F523B3">
                                <w:br/>
                                <w:t>Northwest Earth Institute</w:t>
                              </w:r>
                              <w:r w:rsidRPr="00F523B3">
                                <w:br/>
                                <w:t>107 SE Washington St. Portland</w:t>
                              </w:r>
                              <w:r w:rsidRPr="00F523B3">
                                <w:br/>
                                <w:t> </w:t>
                              </w:r>
                              <w:r w:rsidRPr="00F523B3">
                                <w:br/>
                                <w:t>So many of us are concerned about the health of the environment and therefore ourselves, and it often feels overwhelming trying to figure out what to do to help. One of the simplest, most effective ways to cut the effects of climate change is through reducing your waste.   How great to know that there is something so simple that we can actually do!</w:t>
                              </w:r>
                              <w:r w:rsidRPr="00F523B3">
                                <w:br/>
                                <w:t> </w:t>
                              </w:r>
                              <w:r w:rsidRPr="00F523B3">
                                <w:br/>
                                <w:t xml:space="preserve">Brought to you by the popular Reduce Your Waste Project, this class is presented as a series with information building on the previous session; please be sure that you can attend all three sessions before registering. To register, call </w:t>
                              </w:r>
                              <w:r w:rsidRPr="00F523B3">
                                <mc:AlternateContent>
                                  <mc:Choice Requires="wps">
                                    <w:drawing>
                                      <wp:inline distT="0" distB="0" distL="0" distR="0" wp14:anchorId="5E50F681" wp14:editId="630D9E9C">
                                        <wp:extent cx="304800" cy="304800"/>
                                        <wp:effectExtent l="0" t="0" r="0" b="0"/>
                                        <wp:docPr id="23" name="Rectangle 23" descr="resource://skype_ff_extension-at-jetpack/skype_ff_extension/data/call_skype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resource://skype_ff_extension-at-jetpack/skype_ff_extension/data/call_skype_lo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Ld6QIAABYGAAAOAAAAZHJzL2Uyb0RvYy54bWysVN9v0zAQfkfif7D8nibp0h+Jlk6jPxDS&#10;gInB8+Q6TmPm2MZ2mw3E/87Zabd24wEBeYjsO/u7u+8+3/nFfSvQjhnLlSxxOkgwYpKqistNib98&#10;XkVTjKwjsiJCSVbiB2bxxez1q/NOF2yoGiUqZhCASFt0usSNc7qIY0sb1hI7UJpJcNbKtMTB1mzi&#10;ypAO0FsRD5NkHHfKVNooyqwF66J34lnAr2tG3ce6tswhUWLIzYW/Cf+1/8ezc1JsDNENp/s0yF9k&#10;0RIuIegj1II4graGv4BqOTXKqtoNqGpjVdecslADVJMmz6q5aYhmoRYgx+pHmuz/g6UfdtcG8arE&#10;wzOMJGmhR5+ANSI3giFvq5ilQJhhVm0NZb45dw+a3db1Lbt3TPrOR8RFX5nThN79xhtXwEZMiRC3&#10;/VWhNmqg5caz32lbQBI3+tp4/qy+UvTOIqnmDeTALq2GbEBZkNzBZIzqGkYqoCH1EPEJht9YQEPr&#10;7r2qoByydSr05r42rY8BrKP7IIGHRwlAKYiC8SzJpgkIhYJrv/YRSHG4rI11b5lqkV94WqgL4GR3&#10;ZV1/9HDEx5JqxYUAOymEPDEAZm+B0HDV+3wSQTQ/8iRfTpfTLMqG42WUJYtFdLmaZ9F4lU5Gi7PF&#10;fL5If/q4aVY0vKqY9GEOAk6zPxPI/in10nuUsFWCVx7Op2TNZj0XBu0IPKBV+ALl4Hk6Fp+mEfiC&#10;Wp6VlA6z5M0wj1bj6STKVtkoyifJNErS/E0+TrI8W6xOS7rikv17SagrcT4ajkKXjpJ+VlsSvpe1&#10;kaLlDkaU4G2JQRrw+UOk8ApcyiqsHeGiXx9R4dN/ogLafWh00KuXaK/+taoeQK5GgZxAeTBMYdEo&#10;8x2jDgZTie23LTEMI/FOguTzNMv8JAubbDQZwsYce9bHHiIpQJXYYdQv566ffltt+KaBSGkgRqpL&#10;eCY1DxL2T6jPav+4YPiESvaD0k+343049TTOZ7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y4Bi3ekCAAAWBg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F523B3">
                                <w:t>503-244-8044 or email </w:t>
                              </w:r>
                              <w:hyperlink r:id="rId42" w:history="1">
                                <w:r w:rsidRPr="00F523B3">
                                  <w:rPr>
                                    <w:rStyle w:val="Hyperlink"/>
                                  </w:rPr>
                                  <w:t>greenhouseone@gmail.com</w:t>
                                </w:r>
                              </w:hyperlink>
                              <w:r w:rsidRPr="00F523B3">
                                <w:br/>
                                <w:t> </w:t>
                              </w:r>
                              <w:r w:rsidRPr="00F523B3">
                                <w:br/>
                              </w:r>
                              <w:r w:rsidRPr="00F523B3">
                                <w:br/>
                              </w:r>
                              <w:bookmarkStart w:id="9" w:name="mctoc10"/>
                              <w:bookmarkEnd w:id="9"/>
                              <w:r w:rsidRPr="00F523B3">
                                <w:rPr>
                                  <w:b/>
                                  <w:bCs/>
                                </w:rPr>
                                <w:t>Oregon BEST fest 2014</w:t>
                              </w:r>
                              <w:r w:rsidRPr="00F523B3">
                                <w:br/>
                                <w:t>September 15-16, 2014</w:t>
                              </w:r>
                              <w:r w:rsidRPr="00F523B3">
                                <w:br/>
                                <w:t>Oregon Convention Center</w:t>
                              </w:r>
                              <w:r w:rsidRPr="00F523B3">
                                <w:br/>
                                <w:t>777 NE Martin Luther King Jr. Blvd, Portland, OR 97232</w:t>
                              </w:r>
                              <w:r w:rsidRPr="00F523B3">
                                <w:br/>
                                <w:t> </w:t>
                              </w:r>
                              <w:r w:rsidRPr="00F523B3">
                                <w:br/>
                                <w:t xml:space="preserve">What does Oregon bring to the table that differentiates us on the national or global stage? What are the natural, intellectual, and business resources we can leverage? Should we be more focused on certain areas because of where we come from as a state and region? How can we scale up our efforts — the Oregon way? We envision </w:t>
                              </w:r>
                              <w:hyperlink r:id="rId43" w:anchor="sthash.T1Bm2QFS.dpuf" w:history="1">
                                <w:r w:rsidRPr="00F523B3">
                                  <w:rPr>
                                    <w:rStyle w:val="Hyperlink"/>
                                  </w:rPr>
                                  <w:t>Oregon BEST FEST 2014</w:t>
                                </w:r>
                              </w:hyperlink>
                              <w:r w:rsidRPr="00F523B3">
                                <w:t xml:space="preserve"> to be a rallying point to pursue this opportunity together.</w:t>
                              </w:r>
                              <w:r w:rsidRPr="00F523B3">
                                <w:br/>
                                <w:t> </w:t>
                              </w:r>
                              <w:r w:rsidRPr="00F523B3">
                                <w:br/>
                                <w:t> </w:t>
                              </w:r>
                              <w:r w:rsidRPr="00F523B3">
                                <w:br/>
                              </w:r>
                              <w:proofErr w:type="spellStart"/>
                              <w:r w:rsidRPr="00F523B3">
                                <w:rPr>
                                  <w:b/>
                                  <w:bCs/>
                                </w:rPr>
                                <w:t>Ecopsychology</w:t>
                              </w:r>
                              <w:proofErr w:type="spellEnd"/>
                              <w:r w:rsidRPr="00F523B3">
                                <w:rPr>
                                  <w:b/>
                                  <w:bCs/>
                                </w:rPr>
                                <w:t xml:space="preserve"> Certificate program</w:t>
                              </w:r>
                              <w:r w:rsidRPr="00F523B3">
                                <w:t xml:space="preserve">:  </w:t>
                              </w:r>
                              <w:bookmarkStart w:id="10" w:name="mctoc11"/>
                              <w:bookmarkEnd w:id="10"/>
                              <w:r w:rsidRPr="00F523B3">
                                <w:rPr>
                                  <w:b/>
                                  <w:bCs/>
                                </w:rPr>
                                <w:t>Environmental Identity and the Ecological Self</w:t>
                              </w:r>
                              <w:r w:rsidRPr="00F523B3">
                                <w:br/>
                                <w:t>Saturdays, September 20 and October 11, 2014 </w:t>
                              </w:r>
                              <w:r w:rsidRPr="00F523B3">
                                <w:br/>
                                <w:t>1:00 pm-5:00 pm</w:t>
                              </w:r>
                              <w:r w:rsidRPr="00F523B3">
                                <w:br/>
                                <w:t>Lewis &amp; Clark College</w:t>
                              </w:r>
                              <w:r w:rsidRPr="00F523B3">
                                <w:br/>
                                <w:t>0615 S.W. Palatine Hill Road. Portland, OR 97219</w:t>
                              </w:r>
                              <w:r w:rsidRPr="00F523B3">
                                <w:br/>
                                <w:t> </w:t>
                              </w:r>
                              <w:r w:rsidRPr="00F523B3">
                                <w:br/>
                                <w:t xml:space="preserve">Taught by Thomas Doherty, </w:t>
                              </w:r>
                              <w:proofErr w:type="spellStart"/>
                              <w:r w:rsidRPr="00F523B3">
                                <w:t>Psy.D</w:t>
                              </w:r>
                              <w:proofErr w:type="spellEnd"/>
                              <w:r w:rsidRPr="00F523B3">
                                <w:t xml:space="preserve">., this course guides students toward self‐reflection regarding identity and experience related to place, the natural world, and other species; and motivations for integrating ecological perspectives into academic, professional or advocacy work. This course is the required prerequisite for our </w:t>
                              </w:r>
                              <w:hyperlink r:id="rId44" w:history="1">
                                <w:r w:rsidRPr="00F523B3">
                                  <w:rPr>
                                    <w:rStyle w:val="Hyperlink"/>
                                    <w:b/>
                                    <w:bCs/>
                                  </w:rPr>
                                  <w:t>Ecopsychology Certificate program</w:t>
                                </w:r>
                              </w:hyperlink>
                              <w:r w:rsidRPr="00F523B3">
                                <w:t xml:space="preserve">. For more information and to register, </w:t>
                              </w:r>
                              <w:hyperlink r:id="rId45" w:history="1">
                                <w:r w:rsidRPr="00F523B3">
                                  <w:rPr>
                                    <w:rStyle w:val="Hyperlink"/>
                                  </w:rPr>
                                  <w:t>click here.</w:t>
                                </w:r>
                              </w:hyperlink>
                              <w:r w:rsidRPr="00F523B3">
                                <w:br/>
                                <w:t> </w:t>
                              </w:r>
                              <w:r w:rsidRPr="00F523B3">
                                <w:br/>
                              </w:r>
                              <w:r w:rsidRPr="00F523B3">
                                <w:lastRenderedPageBreak/>
                                <w:t> </w:t>
                              </w:r>
                              <w:r w:rsidRPr="00F523B3">
                                <w:br/>
                              </w:r>
                              <w:bookmarkStart w:id="11" w:name="mctoc12"/>
                              <w:bookmarkEnd w:id="11"/>
                              <w:r w:rsidRPr="00F523B3">
                                <w:rPr>
                                  <w:b/>
                                  <w:bCs/>
                                </w:rPr>
                                <w:t>Earth Advantage: Sustainable Homes Professional</w:t>
                              </w:r>
                              <w:r w:rsidRPr="00F523B3">
                                <w:br/>
                                <w:t>Early Bird Discount ends Sept. 22! </w:t>
                              </w:r>
                              <w:r w:rsidRPr="00F523B3">
                                <w:br/>
                              </w:r>
                              <w:r w:rsidRPr="00F523B3">
                                <w:br/>
                                <w:t>Learn sustainable building best practices from building science experts in a hands-on learning environment and gain practical knowledge that you can apply immediately.  Course modules include: Introduction &amp; Integrated Design Process; Building Science Fundamentals; High Performance Building Envelopes; Mechanical Systems &amp; Performance Testing; Health, Materials, &amp; Water; and Synthesis, Final Projects, &amp; Certification Exam.  New classes begin October 17, 2014.</w:t>
                              </w:r>
                              <w:r w:rsidRPr="00F523B3">
                                <w:br/>
                                <w:t> </w:t>
                              </w:r>
                              <w:r w:rsidRPr="00F523B3">
                                <w:br/>
                              </w:r>
                              <w:hyperlink r:id="rId46" w:history="1">
                                <w:r w:rsidRPr="00F523B3">
                                  <w:rPr>
                                    <w:rStyle w:val="Hyperlink"/>
                                  </w:rPr>
                                  <w:t>Register here.</w:t>
                                </w:r>
                              </w:hyperlink>
                              <w:r w:rsidRPr="00F523B3">
                                <w:t xml:space="preserve">  Contact Ryan </w:t>
                              </w:r>
                              <w:proofErr w:type="spellStart"/>
                              <w:r w:rsidRPr="00F523B3">
                                <w:t>LaPoma</w:t>
                              </w:r>
                              <w:proofErr w:type="spellEnd"/>
                              <w:r w:rsidRPr="00F523B3">
                                <w:t xml:space="preserve"> for more information at </w:t>
                              </w:r>
                              <w:hyperlink r:id="rId47" w:history="1">
                                <w:r w:rsidRPr="00F523B3">
                                  <w:rPr>
                                    <w:rStyle w:val="Hyperlink"/>
                                  </w:rPr>
                                  <w:t>rlapoma@earthadvantage.org</w:t>
                                </w:r>
                              </w:hyperlink>
                              <w:r w:rsidRPr="00F523B3">
                                <w:t xml:space="preserve"> or 503.968.7160 x25</w:t>
                              </w:r>
                              <w:r w:rsidRPr="00F523B3">
                                <w:br/>
                              </w:r>
                              <w:r w:rsidRPr="00F523B3">
                                <w:br/>
                              </w:r>
                              <w:r w:rsidRPr="00F523B3">
                                <w:br/>
                              </w:r>
                              <w:r w:rsidRPr="00F523B3">
                                <w:rPr>
                                  <w:b/>
                                  <w:bCs/>
                                </w:rPr>
                                <w:t xml:space="preserve">Coalition for a Livable Future’s </w:t>
                              </w:r>
                              <w:bookmarkStart w:id="12" w:name="mctoc13"/>
                              <w:bookmarkEnd w:id="12"/>
                              <w:r w:rsidRPr="00F523B3">
                                <w:rPr>
                                  <w:b/>
                                  <w:bCs/>
                                </w:rPr>
                                <w:t>12</w:t>
                              </w:r>
                              <w:r w:rsidRPr="00F523B3">
                                <w:rPr>
                                  <w:b/>
                                  <w:bCs/>
                                  <w:vertAlign w:val="superscript"/>
                                </w:rPr>
                                <w:t>th</w:t>
                              </w:r>
                              <w:r w:rsidRPr="00F523B3">
                                <w:rPr>
                                  <w:b/>
                                  <w:bCs/>
                                </w:rPr>
                                <w:t> Annual Regional Livability Summit</w:t>
                              </w:r>
                              <w:r w:rsidRPr="00F523B3">
                                <w:br/>
                                <w:t>Friday, October 3, 2014</w:t>
                              </w:r>
                              <w:r w:rsidRPr="00F523B3">
                                <w:br/>
                                <w:t>Portland State University</w:t>
                              </w:r>
                              <w:r w:rsidRPr="00F523B3">
                                <w:br/>
                                <w:t> </w:t>
                              </w:r>
                              <w:r w:rsidRPr="00F523B3">
                                <w:br/>
                                <w:t>The Regional Livability Summit is an annual gathering of local leaders and community members, including leaders from community-based organizations, students, government, and elected officials.  This year’s theme is “Pathways to Prosperity: Advancing Economic Justice.”</w:t>
                              </w:r>
                              <w:r w:rsidRPr="00F523B3">
                                <w:br/>
                              </w:r>
                              <w:r w:rsidRPr="00F523B3">
                                <w:br/>
                                <w:t xml:space="preserve">Be inspired by workshops and keynote speaker Dr. </w:t>
                              </w:r>
                              <w:proofErr w:type="spellStart"/>
                              <w:r w:rsidRPr="00F523B3">
                                <w:t>Antwi</w:t>
                              </w:r>
                              <w:proofErr w:type="spellEnd"/>
                              <w:r w:rsidRPr="00F523B3">
                                <w:t xml:space="preserve"> </w:t>
                              </w:r>
                              <w:proofErr w:type="spellStart"/>
                              <w:r w:rsidRPr="00F523B3">
                                <w:t>Akom</w:t>
                              </w:r>
                              <w:proofErr w:type="spellEnd"/>
                              <w:r w:rsidRPr="00F523B3">
                                <w:t xml:space="preserve">, Co-founder and Executive Director of the Institute for Sustainable, Economic, Educational, and Environmental Design (I-SEEED). </w:t>
                              </w:r>
                              <w:hyperlink r:id="rId48" w:history="1">
                                <w:r w:rsidRPr="00F523B3">
                                  <w:rPr>
                                    <w:rStyle w:val="Hyperlink"/>
                                  </w:rPr>
                                  <w:t>Click</w:t>
                                </w:r>
                              </w:hyperlink>
                              <w:r w:rsidRPr="00F523B3">
                                <w:t xml:space="preserve"> for more information and to register. CLF is also currently seeking volunteers for the event. Volunteering at the Summit is a great way to get connected. We hope that you will be able to join us!  Click </w:t>
                              </w:r>
                              <w:hyperlink r:id="rId49" w:anchor="gid=0" w:tgtFrame="_blank" w:history="1">
                                <w:r w:rsidRPr="00F523B3">
                                  <w:rPr>
                                    <w:rStyle w:val="Hyperlink"/>
                                  </w:rPr>
                                  <w:t>here</w:t>
                                </w:r>
                              </w:hyperlink>
                              <w:r w:rsidRPr="00F523B3">
                                <w:t xml:space="preserve"> for volunteer info &amp; sign up.</w:t>
                              </w:r>
                              <w:r w:rsidRPr="00F523B3">
                                <w:br/>
                              </w:r>
                              <w:r w:rsidRPr="00F523B3">
                                <w:br/>
                              </w:r>
                              <w:r w:rsidRPr="00F523B3">
                                <w:br/>
                              </w:r>
                              <w:bookmarkStart w:id="13" w:name="mctoc14"/>
                              <w:bookmarkEnd w:id="13"/>
                              <w:proofErr w:type="spellStart"/>
                              <w:r w:rsidRPr="00F523B3">
                                <w:rPr>
                                  <w:b/>
                                  <w:bCs/>
                                </w:rPr>
                                <w:t>GoGreen</w:t>
                              </w:r>
                              <w:proofErr w:type="spellEnd"/>
                              <w:r w:rsidRPr="00F523B3">
                                <w:rPr>
                                  <w:b/>
                                  <w:bCs/>
                                </w:rPr>
                                <w:t xml:space="preserve"> Portland 2014</w:t>
                              </w:r>
                              <w:r w:rsidRPr="00F523B3">
                                <w:br/>
                                <w:t>Thursday, October 16, 2014</w:t>
                              </w:r>
                              <w:r w:rsidRPr="00F523B3">
                                <w:br/>
                                <w:t>9:00 a.m. – 5 p.m. Hosted Networking Reception to begin at 5 p.m</w:t>
                              </w:r>
                              <w:proofErr w:type="gramStart"/>
                              <w:r w:rsidRPr="00F523B3">
                                <w:t>.</w:t>
                              </w:r>
                              <w:proofErr w:type="gramEnd"/>
                              <w:r w:rsidRPr="00F523B3">
                                <w:br/>
                                <w:t>Oregon Convention Center | Oregon Ballroom</w:t>
                              </w:r>
                              <w:r w:rsidRPr="00F523B3">
                                <w:br/>
                                <w:t>777 Northeast Martin Luther King Junior Boulevard</w:t>
                              </w:r>
                              <w:r w:rsidRPr="00F523B3">
                                <w:br/>
                                <w:t> </w:t>
                              </w:r>
                              <w:r w:rsidRPr="00F523B3">
                                <w:br/>
                                <w:t xml:space="preserve">“The Rise of the Commons: Investing in a Socially Sustainable Community.”  The 7th annual </w:t>
                              </w:r>
                              <w:proofErr w:type="spellStart"/>
                              <w:r w:rsidRPr="00F523B3">
                                <w:t>GoGreen</w:t>
                              </w:r>
                              <w:proofErr w:type="spellEnd"/>
                              <w:r w:rsidRPr="00F523B3">
                                <w:t xml:space="preserve"> Portland conference brings together private and public sector leaders to share their work on the key components of a framework for a socially sustainable community. Our experts will discuss social equity advocacy, the development of new economic models, competitive city strategies, behavioral change, new innovations and corporate responsibility. </w:t>
                              </w:r>
                              <w:proofErr w:type="spellStart"/>
                              <w:r w:rsidRPr="00F523B3">
                                <w:t>GoGreen</w:t>
                              </w:r>
                              <w:proofErr w:type="spellEnd"/>
                              <w:r w:rsidRPr="00F523B3">
                                <w:t xml:space="preserve"> creates a platform for attendees to engage in interactive, peer-to-peer and solution-based learning to generate practical solutions to our region’s most pressing challenges. For more information and to register, </w:t>
                              </w:r>
                              <w:hyperlink r:id="rId50" w:history="1">
                                <w:r w:rsidRPr="00F523B3">
                                  <w:rPr>
                                    <w:rStyle w:val="Hyperlink"/>
                                  </w:rPr>
                                  <w:t>click here</w:t>
                                </w:r>
                              </w:hyperlink>
                              <w:r w:rsidRPr="00F523B3">
                                <w:t>.</w:t>
                              </w:r>
                              <w:r w:rsidRPr="00F523B3">
                                <w:br/>
                                <w:t> </w:t>
                              </w:r>
                              <w:r w:rsidRPr="00F523B3">
                                <w:br/>
                              </w:r>
                              <w:r w:rsidRPr="00F523B3">
                                <w:br/>
                              </w:r>
                              <w:bookmarkStart w:id="14" w:name="mctoc15"/>
                              <w:bookmarkEnd w:id="14"/>
                              <w:r w:rsidRPr="00F523B3">
                                <w:rPr>
                                  <w:b/>
                                  <w:bCs/>
                                </w:rPr>
                                <w:lastRenderedPageBreak/>
                                <w:t>Association for the Advancement of Sustainability in Higher Education (AASHE) Conference</w:t>
                              </w:r>
                              <w:r w:rsidRPr="00F523B3">
                                <w:br/>
                                <w:t>October 27-29, 2014</w:t>
                              </w:r>
                              <w:r w:rsidRPr="00F523B3">
                                <w:br/>
                                <w:t>Oregon Convention Center</w:t>
                              </w:r>
                              <w:r w:rsidRPr="00F523B3">
                                <w:br/>
                                <w:t> </w:t>
                              </w:r>
                              <w:r w:rsidRPr="00F523B3">
                                <w:br/>
                                <w:t xml:space="preserve">With nearly 2,000 participants, AASHE's annual conference is the largest gathering of higher education sustainability professionals and students in North America. In one of the most innovative sustainable cities in North America, attendees from around the world will come together to network and share new innovations, activities, frameworks, learning outcomes, tools, strategies, research, theory and leadership initiatives that are changing the face of sustainability.  </w:t>
                              </w:r>
                              <w:hyperlink r:id="rId51" w:history="1">
                                <w:r w:rsidRPr="00F523B3">
                                  <w:rPr>
                                    <w:rStyle w:val="Hyperlink"/>
                                  </w:rPr>
                                  <w:t>Register soon!</w:t>
                                </w:r>
                              </w:hyperlink>
                              <w:r w:rsidRPr="00F523B3">
                                <w:br/>
                              </w:r>
                              <w:r w:rsidRPr="00F523B3">
                                <w:br/>
                              </w:r>
                              <w:r w:rsidRPr="00F523B3">
                                <w:rPr>
                                  <w:b/>
                                  <w:bCs/>
                                  <w:i/>
                                  <w:iCs/>
                                </w:rPr>
                                <w:t>New Executive Workshop Added to AASHE Conference!</w:t>
                              </w:r>
                              <w:r w:rsidRPr="00F523B3">
                                <w:br/>
                              </w:r>
                              <w:proofErr w:type="spellStart"/>
                              <w:r w:rsidRPr="00F523B3">
                                <w:t>Leith</w:t>
                              </w:r>
                              <w:proofErr w:type="spellEnd"/>
                              <w:r w:rsidRPr="00F523B3">
                                <w:t xml:space="preserve"> Sharp from Harvard's Center for Health and the Global Environment, in collaboration with the Center for Green Schools at the U.S. Green Building Council, will deliver a new one-day intensive session for senior leaders and experienced sustainability professionals who want to integrate sustainability into the core of their university or college as a driver of innovation, effectiveness and growth. </w:t>
                              </w:r>
                              <w:hyperlink r:id="rId52" w:history="1">
                                <w:r w:rsidRPr="00F523B3">
                                  <w:rPr>
                                    <w:rStyle w:val="Hyperlink"/>
                                  </w:rPr>
                                  <w:t>For more information and to register</w:t>
                                </w:r>
                              </w:hyperlink>
                              <w:r w:rsidRPr="00F523B3">
                                <w:t>.</w:t>
                              </w:r>
                            </w:p>
                          </w:tc>
                        </w:tr>
                      </w:tbl>
                      <w:p w:rsidR="00F523B3" w:rsidRPr="00F523B3" w:rsidRDefault="00F523B3" w:rsidP="00F523B3"/>
                    </w:tc>
                  </w:tr>
                </w:tbl>
                <w:p w:rsidR="00F523B3" w:rsidRPr="00F523B3" w:rsidRDefault="00F523B3" w:rsidP="00F523B3">
                  <w:pPr>
                    <w:rPr>
                      <w:vanish/>
                    </w:rPr>
                  </w:pPr>
                </w:p>
                <w:tbl>
                  <w:tblPr>
                    <w:tblW w:w="5000" w:type="pct"/>
                    <w:tblCellMar>
                      <w:left w:w="0" w:type="dxa"/>
                      <w:right w:w="0" w:type="dxa"/>
                    </w:tblCellMar>
                    <w:tblLook w:val="04A0" w:firstRow="1" w:lastRow="0" w:firstColumn="1" w:lastColumn="0" w:noHBand="0" w:noVBand="1"/>
                  </w:tblPr>
                  <w:tblGrid>
                    <w:gridCol w:w="9697"/>
                  </w:tblGrid>
                  <w:tr w:rsidR="00F523B3" w:rsidRPr="00F523B3">
                    <w:tc>
                      <w:tcPr>
                        <w:tcW w:w="0" w:type="auto"/>
                        <w:tcMar>
                          <w:top w:w="270" w:type="dxa"/>
                          <w:left w:w="270" w:type="dxa"/>
                          <w:bottom w:w="270" w:type="dxa"/>
                          <w:right w:w="270" w:type="dxa"/>
                        </w:tcMar>
                        <w:vAlign w:val="center"/>
                        <w:hideMark/>
                      </w:tcPr>
                      <w:tbl>
                        <w:tblPr>
                          <w:tblW w:w="5000" w:type="pct"/>
                          <w:tblBorders>
                            <w:top w:val="single" w:sz="6" w:space="0" w:color="999999"/>
                          </w:tblBorders>
                          <w:tblCellMar>
                            <w:left w:w="0" w:type="dxa"/>
                            <w:right w:w="0" w:type="dxa"/>
                          </w:tblCellMar>
                          <w:tblLook w:val="04A0" w:firstRow="1" w:lastRow="0" w:firstColumn="1" w:lastColumn="0" w:noHBand="0" w:noVBand="1"/>
                        </w:tblPr>
                        <w:tblGrid>
                          <w:gridCol w:w="9157"/>
                        </w:tblGrid>
                        <w:tr w:rsidR="00F523B3" w:rsidRPr="00F523B3">
                          <w:tc>
                            <w:tcPr>
                              <w:tcW w:w="0" w:type="auto"/>
                              <w:vAlign w:val="center"/>
                              <w:hideMark/>
                            </w:tcPr>
                            <w:p w:rsidR="00F523B3" w:rsidRPr="00F523B3" w:rsidRDefault="00F523B3" w:rsidP="00F523B3"/>
                          </w:tc>
                        </w:tr>
                      </w:tbl>
                      <w:p w:rsidR="00F523B3" w:rsidRPr="00F523B3" w:rsidRDefault="00F523B3" w:rsidP="00F523B3"/>
                    </w:tc>
                  </w:tr>
                </w:tbl>
                <w:p w:rsidR="00F523B3" w:rsidRPr="00F523B3" w:rsidRDefault="00F523B3" w:rsidP="00F523B3">
                  <w:pPr>
                    <w:rPr>
                      <w:vanish/>
                    </w:rPr>
                  </w:pPr>
                </w:p>
                <w:tbl>
                  <w:tblPr>
                    <w:tblW w:w="5000" w:type="pct"/>
                    <w:tblCellMar>
                      <w:left w:w="0" w:type="dxa"/>
                      <w:right w:w="0" w:type="dxa"/>
                    </w:tblCellMar>
                    <w:tblLook w:val="04A0" w:firstRow="1" w:lastRow="0" w:firstColumn="1" w:lastColumn="0" w:noHBand="0" w:noVBand="1"/>
                  </w:tblPr>
                  <w:tblGrid>
                    <w:gridCol w:w="9697"/>
                  </w:tblGrid>
                  <w:tr w:rsidR="00F523B3" w:rsidRPr="00F523B3">
                    <w:tc>
                      <w:tcPr>
                        <w:tcW w:w="0" w:type="auto"/>
                        <w:hideMark/>
                      </w:tcPr>
                      <w:tbl>
                        <w:tblPr>
                          <w:tblpPr w:vertAnchor="text"/>
                          <w:tblW w:w="9450" w:type="dxa"/>
                          <w:tblCellMar>
                            <w:left w:w="0" w:type="dxa"/>
                            <w:right w:w="0" w:type="dxa"/>
                          </w:tblCellMar>
                          <w:tblLook w:val="04A0" w:firstRow="1" w:lastRow="0" w:firstColumn="1" w:lastColumn="0" w:noHBand="0" w:noVBand="1"/>
                        </w:tblPr>
                        <w:tblGrid>
                          <w:gridCol w:w="9450"/>
                        </w:tblGrid>
                        <w:tr w:rsidR="00F523B3" w:rsidRPr="00F523B3" w:rsidTr="00F523B3">
                          <w:tc>
                            <w:tcPr>
                              <w:tcW w:w="9450" w:type="dxa"/>
                              <w:tcMar>
                                <w:top w:w="135" w:type="dxa"/>
                                <w:left w:w="270" w:type="dxa"/>
                                <w:bottom w:w="135" w:type="dxa"/>
                                <w:right w:w="270" w:type="dxa"/>
                              </w:tcMar>
                              <w:hideMark/>
                            </w:tcPr>
                            <w:p w:rsidR="00F523B3" w:rsidRPr="00F523B3" w:rsidRDefault="00F523B3" w:rsidP="00F523B3">
                              <w:pPr>
                                <w:rPr>
                                  <w:b/>
                                  <w:bCs/>
                                  <w:sz w:val="32"/>
                                  <w:szCs w:val="32"/>
                                </w:rPr>
                              </w:pPr>
                              <w:r w:rsidRPr="00F523B3">
                                <w:rPr>
                                  <w:b/>
                                  <w:bCs/>
                                  <w:sz w:val="32"/>
                                  <w:szCs w:val="32"/>
                                </w:rPr>
                                <w:t>Resources</w:t>
                              </w:r>
                            </w:p>
                            <w:p w:rsidR="00F523B3" w:rsidRDefault="00F523B3" w:rsidP="00F523B3">
                              <w:pPr>
                                <w:rPr>
                                  <w:b/>
                                  <w:bCs/>
                                </w:rPr>
                              </w:pPr>
                              <w:bookmarkStart w:id="15" w:name="mctoc16"/>
                              <w:bookmarkEnd w:id="15"/>
                              <w:r w:rsidRPr="00F523B3">
                                <w:rPr>
                                  <w:b/>
                                  <w:bCs/>
                                </w:rPr>
                                <w:t>Education intern - Slough School Education Program</w:t>
                              </w:r>
                              <w:r w:rsidRPr="00F523B3">
                                <w:br/>
                                <w:t>Columbia Slough Watershed Council, Portland, Oregon</w:t>
                              </w:r>
                              <w:r w:rsidRPr="00F523B3">
                                <w:br/>
                                <w:t>Closes: Thursday, September 4, 2014</w:t>
                              </w:r>
                              <w:r w:rsidRPr="00F523B3">
                                <w:br/>
                              </w:r>
                              <w:r w:rsidRPr="00F523B3">
                                <w:br/>
                                <w:t>For the past twenty years, the Columbia Slough Watershed Council has offered environmental education activities, workshops, paddling events, and restoration opportunities to the diverse populations of Portland, Gresham, and Fairview. The Slough School Education Intern will prepare and deliver field-based educational and stewardship programs and classroom-based educational presentations to K-12 students attending schools within the Columbia Slough Watershed.</w:t>
                              </w:r>
                              <w:r w:rsidRPr="00F523B3">
                                <w:br/>
                              </w:r>
                              <w:r w:rsidRPr="00F523B3">
                                <w:br/>
                                <w:t xml:space="preserve">Click </w:t>
                              </w:r>
                              <w:hyperlink r:id="rId53" w:tgtFrame="_blank" w:history="1">
                                <w:r w:rsidRPr="00F523B3">
                                  <w:rPr>
                                    <w:rStyle w:val="Hyperlink"/>
                                  </w:rPr>
                                  <w:t>here</w:t>
                                </w:r>
                              </w:hyperlink>
                              <w:r w:rsidRPr="00F523B3">
                                <w:t xml:space="preserve"> for complete job description and application. For information, contact Jane at </w:t>
                              </w:r>
                              <w:hyperlink r:id="rId54" w:history="1">
                                <w:r w:rsidRPr="00F523B3">
                                  <w:rPr>
                                    <w:rStyle w:val="Hyperlink"/>
                                  </w:rPr>
                                  <w:t>503-281-1132</w:t>
                                </w:r>
                              </w:hyperlink>
                              <w:r w:rsidRPr="00F523B3">
                                <w:t> or jane.vandyke@columbiaslough.org. </w:t>
                              </w:r>
                              <w:r w:rsidRPr="00F523B3">
                                <w:br/>
                                <w:t> </w:t>
                              </w:r>
                              <w:r w:rsidRPr="00F523B3">
                                <w:br/>
                              </w:r>
                              <w:r w:rsidRPr="00F523B3">
                                <w:br/>
                              </w:r>
                              <w:r w:rsidRPr="00F523B3">
                                <w:rPr>
                                  <w:b/>
                                  <w:bCs/>
                                </w:rPr>
                                <w:t xml:space="preserve">Position Opening at BEF: </w:t>
                              </w:r>
                              <w:bookmarkStart w:id="16" w:name="mctoc17"/>
                              <w:bookmarkEnd w:id="16"/>
                              <w:r w:rsidRPr="00F523B3">
                                <w:rPr>
                                  <w:b/>
                                  <w:bCs/>
                                </w:rPr>
                                <w:t>Program Manager, Energy Education</w:t>
                              </w:r>
                              <w:r w:rsidRPr="00F523B3">
                                <w:br/>
                                <w:t>Closes: September 12, 2014 </w:t>
                              </w:r>
                              <w:r w:rsidRPr="00F523B3">
                                <w:br/>
                              </w:r>
                              <w:r w:rsidRPr="00F523B3">
                                <w:br/>
                                <w:t xml:space="preserve">Bonneville Environmental Foundation (BEF) Solar 4R Schools program is looking for an experienced trainer and program manager for a STEM renewable energy education teacher training program. Visit the website for </w:t>
                              </w:r>
                              <w:hyperlink r:id="rId55" w:history="1">
                                <w:r w:rsidRPr="00F523B3">
                                  <w:rPr>
                                    <w:rStyle w:val="Hyperlink"/>
                                  </w:rPr>
                                  <w:t>job description and application instructions</w:t>
                                </w:r>
                              </w:hyperlink>
                              <w:r w:rsidRPr="00F523B3">
                                <w:t>.</w:t>
                              </w:r>
                              <w:r w:rsidRPr="00F523B3">
                                <w:br/>
                                <w:t> </w:t>
                              </w:r>
                              <w:r w:rsidRPr="00F523B3">
                                <w:br/>
                              </w:r>
                              <w:r w:rsidRPr="00F523B3">
                                <w:br/>
                              </w:r>
                            </w:p>
                            <w:p w:rsidR="00000000" w:rsidRPr="00F523B3" w:rsidRDefault="00F523B3" w:rsidP="00F523B3">
                              <w:bookmarkStart w:id="17" w:name="_GoBack"/>
                              <w:bookmarkEnd w:id="17"/>
                              <w:r w:rsidRPr="00F523B3">
                                <w:rPr>
                                  <w:b/>
                                  <w:bCs/>
                                </w:rPr>
                                <w:t xml:space="preserve">The Intertwine Alliance: </w:t>
                              </w:r>
                              <w:bookmarkStart w:id="18" w:name="mctoc18"/>
                              <w:bookmarkEnd w:id="18"/>
                              <w:r w:rsidRPr="00F523B3">
                                <w:rPr>
                                  <w:b/>
                                  <w:bCs/>
                                </w:rPr>
                                <w:t>Nominations sought for the 2014 Force of Nature Awards!</w:t>
                              </w:r>
                              <w:r w:rsidRPr="00F523B3">
                                <w:br/>
                                <w:t>Nominations deadline: September 26, 2014</w:t>
                              </w:r>
                              <w:r w:rsidRPr="00F523B3">
                                <w:br/>
                                <w:t> </w:t>
                              </w:r>
                              <w:r w:rsidRPr="00F523B3">
                                <w:br/>
                                <w:t>The Annual Force of Nature Awards recognize efforts made within The Intertwine to advance a robust, region-wide network of interconnected naturals areas, parks and trails. We first introduced the Force of Nature Awards at our 2013 Fall Summit, with the belief that our community needed a formal opportunity to recognize and celebrate the individuals and organizations that drive this important work.  Over time, the awards will showcase not only a range of accomplishments, but also the broad geographic scope of these efforts.</w:t>
                              </w:r>
                              <w:r w:rsidRPr="00F523B3">
                                <w:br/>
                                <w:t> </w:t>
                              </w:r>
                              <w:r w:rsidRPr="00F523B3">
                                <w:br/>
                                <w:t xml:space="preserve">Award Categories: Outstanding Organizational Achievement and/or Special Project; Outstanding Young Professional; and Lifetime Achievement.  </w:t>
                              </w:r>
                              <w:hyperlink r:id="rId56" w:history="1">
                                <w:r w:rsidRPr="00F523B3">
                                  <w:rPr>
                                    <w:rStyle w:val="Hyperlink"/>
                                  </w:rPr>
                                  <w:t>Nomination form.</w:t>
                                </w:r>
                              </w:hyperlink>
                              <w:r w:rsidRPr="00F523B3">
                                <w:br/>
                              </w:r>
                              <w:r w:rsidRPr="00F523B3">
                                <w:br/>
                              </w:r>
                              <w:r w:rsidRPr="00F523B3">
                                <w:br/>
                              </w:r>
                              <w:bookmarkStart w:id="19" w:name="mctoc19"/>
                              <w:bookmarkEnd w:id="19"/>
                              <w:r w:rsidRPr="00F523B3">
                                <w:rPr>
                                  <w:b/>
                                  <w:bCs/>
                                </w:rPr>
                                <w:t>Nature in Neighborhoods Capital Grant Opportunity</w:t>
                              </w:r>
                              <w:r w:rsidRPr="00F523B3">
                                <w:br/>
                                <w:t>Letters of interest accepted through Oct. 15, 2014</w:t>
                              </w:r>
                              <w:r w:rsidRPr="00F523B3">
                                <w:br/>
                                <w:t> </w:t>
                              </w:r>
                              <w:r w:rsidRPr="00F523B3">
                                <w:br/>
                                <w:t>If you have ideas on how to make nature thrive in your neighborhood, park, school or city, a Metro Nature in Neighborhoods capital grant could help make your vision a reality. These grants are funded by the voter-approved 2006 natural areas bond measure and support efforts to preserve or enhance natural features and habitats that will benefit communities now and for generations to come. While the grants fund only capital investments, a wide variety of projects can fit the bill such as property acquisition, integrating habitat in urban redevelopment projects, restoring a degraded stream, or helping your neighborhood become a place for people to interact with nature. </w:t>
                              </w:r>
                              <w:r w:rsidRPr="00F523B3">
                                <w:br/>
                                <w:t> </w:t>
                              </w:r>
                              <w:r w:rsidRPr="00F523B3">
                                <w:br/>
                                <w:t>Full applications are accepted only upon invitation and will be due January 2015. Metro Council will award funding in spring 2015.  To learn more about the capital grants, get a copy of the handbook or see all the Nature in Neighborhood Capital Grants that have been funded to date, visit </w:t>
                              </w:r>
                              <w:hyperlink r:id="rId57" w:history="1">
                                <w:r w:rsidRPr="00F523B3">
                                  <w:rPr>
                                    <w:rStyle w:val="Hyperlink"/>
                                  </w:rPr>
                                  <w:t>Oregon Metro.</w:t>
                                </w:r>
                              </w:hyperlink>
                            </w:p>
                          </w:tc>
                        </w:tr>
                      </w:tbl>
                      <w:p w:rsidR="00F523B3" w:rsidRPr="00F523B3" w:rsidRDefault="00F523B3" w:rsidP="00F523B3"/>
                    </w:tc>
                  </w:tr>
                </w:tbl>
                <w:p w:rsidR="00F523B3" w:rsidRPr="00F523B3" w:rsidRDefault="00F523B3" w:rsidP="00F523B3">
                  <w:pPr>
                    <w:rPr>
                      <w:vanish/>
                    </w:rPr>
                  </w:pPr>
                </w:p>
                <w:tbl>
                  <w:tblPr>
                    <w:tblW w:w="5000" w:type="pct"/>
                    <w:tblCellMar>
                      <w:left w:w="0" w:type="dxa"/>
                      <w:right w:w="0" w:type="dxa"/>
                    </w:tblCellMar>
                    <w:tblLook w:val="04A0" w:firstRow="1" w:lastRow="0" w:firstColumn="1" w:lastColumn="0" w:noHBand="0" w:noVBand="1"/>
                  </w:tblPr>
                  <w:tblGrid>
                    <w:gridCol w:w="9697"/>
                  </w:tblGrid>
                  <w:tr w:rsidR="00F523B3" w:rsidRPr="00F523B3">
                    <w:tc>
                      <w:tcPr>
                        <w:tcW w:w="0" w:type="auto"/>
                        <w:tcMar>
                          <w:top w:w="270" w:type="dxa"/>
                          <w:left w:w="270" w:type="dxa"/>
                          <w:bottom w:w="270" w:type="dxa"/>
                          <w:right w:w="270" w:type="dxa"/>
                        </w:tcMar>
                        <w:vAlign w:val="center"/>
                        <w:hideMark/>
                      </w:tcPr>
                      <w:tbl>
                        <w:tblPr>
                          <w:tblW w:w="5000" w:type="pct"/>
                          <w:tblBorders>
                            <w:top w:val="single" w:sz="6" w:space="0" w:color="999999"/>
                          </w:tblBorders>
                          <w:tblCellMar>
                            <w:left w:w="0" w:type="dxa"/>
                            <w:right w:w="0" w:type="dxa"/>
                          </w:tblCellMar>
                          <w:tblLook w:val="04A0" w:firstRow="1" w:lastRow="0" w:firstColumn="1" w:lastColumn="0" w:noHBand="0" w:noVBand="1"/>
                        </w:tblPr>
                        <w:tblGrid>
                          <w:gridCol w:w="9157"/>
                        </w:tblGrid>
                        <w:tr w:rsidR="00F523B3" w:rsidRPr="00F523B3">
                          <w:tc>
                            <w:tcPr>
                              <w:tcW w:w="0" w:type="auto"/>
                              <w:vAlign w:val="center"/>
                              <w:hideMark/>
                            </w:tcPr>
                            <w:p w:rsidR="00F523B3" w:rsidRPr="00F523B3" w:rsidRDefault="00F523B3" w:rsidP="00F523B3"/>
                          </w:tc>
                        </w:tr>
                      </w:tbl>
                      <w:p w:rsidR="00F523B3" w:rsidRPr="00F523B3" w:rsidRDefault="00F523B3" w:rsidP="00F523B3"/>
                    </w:tc>
                  </w:tr>
                </w:tbl>
                <w:p w:rsidR="00F523B3" w:rsidRPr="00F523B3" w:rsidRDefault="00F523B3" w:rsidP="00F523B3"/>
              </w:tc>
            </w:tr>
          </w:tbl>
          <w:p w:rsidR="00F523B3" w:rsidRPr="00F523B3" w:rsidRDefault="00F523B3" w:rsidP="00F523B3"/>
        </w:tc>
      </w:tr>
      <w:tr w:rsidR="00F523B3" w:rsidRPr="00F523B3" w:rsidTr="00F523B3">
        <w:tc>
          <w:tcPr>
            <w:tcW w:w="0" w:type="auto"/>
            <w:hideMark/>
          </w:tcPr>
          <w:tbl>
            <w:tblPr>
              <w:tblW w:w="7200" w:type="dxa"/>
              <w:jc w:val="center"/>
              <w:shd w:val="clear" w:color="auto" w:fill="FFFFFF"/>
              <w:tblCellMar>
                <w:left w:w="0" w:type="dxa"/>
                <w:right w:w="0" w:type="dxa"/>
              </w:tblCellMar>
              <w:tblLook w:val="04A0" w:firstRow="1" w:lastRow="0" w:firstColumn="1" w:lastColumn="0" w:noHBand="0" w:noVBand="1"/>
            </w:tblPr>
            <w:tblGrid>
              <w:gridCol w:w="7200"/>
            </w:tblGrid>
            <w:tr w:rsidR="00F523B3" w:rsidRPr="00F523B3">
              <w:trPr>
                <w:jc w:val="center"/>
              </w:trPr>
              <w:tc>
                <w:tcPr>
                  <w:tcW w:w="0" w:type="auto"/>
                  <w:shd w:val="clear" w:color="auto" w:fill="FFFFFF"/>
                  <w:tcMar>
                    <w:top w:w="0" w:type="dxa"/>
                    <w:left w:w="0" w:type="dxa"/>
                    <w:bottom w:w="135" w:type="dxa"/>
                    <w:right w:w="0" w:type="dxa"/>
                  </w:tcMar>
                  <w:hideMark/>
                </w:tcPr>
                <w:tbl>
                  <w:tblPr>
                    <w:tblW w:w="5000" w:type="pct"/>
                    <w:tblCellMar>
                      <w:left w:w="0" w:type="dxa"/>
                      <w:right w:w="0" w:type="dxa"/>
                    </w:tblCellMar>
                    <w:tblLook w:val="04A0" w:firstRow="1" w:lastRow="0" w:firstColumn="1" w:lastColumn="0" w:noHBand="0" w:noVBand="1"/>
                  </w:tblPr>
                  <w:tblGrid>
                    <w:gridCol w:w="7200"/>
                  </w:tblGrid>
                  <w:tr w:rsidR="00F523B3" w:rsidRPr="00F523B3">
                    <w:tc>
                      <w:tcPr>
                        <w:tcW w:w="0" w:type="auto"/>
                        <w:hideMark/>
                      </w:tcPr>
                      <w:tbl>
                        <w:tblPr>
                          <w:tblpPr w:vertAnchor="text"/>
                          <w:tblW w:w="7200" w:type="dxa"/>
                          <w:tblCellMar>
                            <w:left w:w="0" w:type="dxa"/>
                            <w:right w:w="0" w:type="dxa"/>
                          </w:tblCellMar>
                          <w:tblLook w:val="04A0" w:firstRow="1" w:lastRow="0" w:firstColumn="1" w:lastColumn="0" w:noHBand="0" w:noVBand="1"/>
                        </w:tblPr>
                        <w:tblGrid>
                          <w:gridCol w:w="7200"/>
                        </w:tblGrid>
                        <w:tr w:rsidR="00F523B3" w:rsidRPr="00F523B3">
                          <w:tc>
                            <w:tcPr>
                              <w:tcW w:w="0" w:type="auto"/>
                              <w:tcMar>
                                <w:top w:w="135" w:type="dxa"/>
                                <w:left w:w="270" w:type="dxa"/>
                                <w:bottom w:w="135" w:type="dxa"/>
                                <w:right w:w="270" w:type="dxa"/>
                              </w:tcMar>
                              <w:hideMark/>
                            </w:tcPr>
                            <w:p w:rsidR="00F523B3" w:rsidRPr="00F523B3" w:rsidRDefault="00F523B3" w:rsidP="00F523B3">
                              <w:r w:rsidRPr="00F523B3">
                                <w:rPr>
                                  <w:i/>
                                  <w:iCs/>
                                </w:rPr>
                                <w:lastRenderedPageBreak/>
                                <w:t>Share your news with the GPSEN community.</w:t>
                              </w:r>
                              <w:r w:rsidRPr="00F523B3">
                                <w:rPr>
                                  <w:i/>
                                  <w:iCs/>
                                </w:rPr>
                                <w:br/>
                                <w:t>Send your items to </w:t>
                              </w:r>
                              <w:r w:rsidRPr="00F523B3">
                                <w:rPr>
                                  <w:b/>
                                  <w:bCs/>
                                  <w:i/>
                                  <w:iCs/>
                                </w:rPr>
                                <w:t>news.gpsen@gmail.com</w:t>
                              </w:r>
                              <w:r w:rsidRPr="00F523B3">
                                <w:rPr>
                                  <w:i/>
                                  <w:iCs/>
                                </w:rPr>
                                <w:t> by the </w:t>
                              </w:r>
                              <w:r w:rsidRPr="00F523B3">
                                <w:rPr>
                                  <w:b/>
                                  <w:bCs/>
                                  <w:i/>
                                  <w:iCs/>
                                </w:rPr>
                                <w:t>25th of the month </w:t>
                              </w:r>
                              <w:r w:rsidRPr="00F523B3">
                                <w:rPr>
                                  <w:i/>
                                  <w:iCs/>
                                </w:rPr>
                                <w:br/>
                                <w:t>for the following month's newsletter.</w:t>
                              </w:r>
                              <w:r w:rsidRPr="00F523B3">
                                <w:br/>
                              </w:r>
                              <w:r w:rsidRPr="00F523B3">
                                <w:br/>
                                <w:t xml:space="preserve">Check out our </w:t>
                              </w:r>
                              <w:hyperlink r:id="rId58" w:tgtFrame="_blank" w:history="1">
                                <w:r w:rsidRPr="00F523B3">
                                  <w:rPr>
                                    <w:rStyle w:val="Hyperlink"/>
                                  </w:rPr>
                                  <w:t>website</w:t>
                                </w:r>
                              </w:hyperlink>
                              <w:r w:rsidRPr="00F523B3">
                                <w:t> to become a member, make the RCE Engagement Pledge, or find out more information about GPSEN.</w:t>
                              </w:r>
                            </w:p>
                          </w:tc>
                        </w:tr>
                      </w:tbl>
                      <w:p w:rsidR="00F523B3" w:rsidRPr="00F523B3" w:rsidRDefault="00F523B3" w:rsidP="00F523B3"/>
                    </w:tc>
                  </w:tr>
                </w:tbl>
                <w:p w:rsidR="00F523B3" w:rsidRPr="00F523B3" w:rsidRDefault="00F523B3" w:rsidP="00F523B3"/>
              </w:tc>
            </w:tr>
          </w:tbl>
          <w:p w:rsidR="00F523B3" w:rsidRPr="00F523B3" w:rsidRDefault="00F523B3" w:rsidP="00F523B3"/>
        </w:tc>
      </w:tr>
    </w:tbl>
    <w:p w:rsidR="00312C82" w:rsidRDefault="00F523B3"/>
    <w:sectPr w:rsidR="00312C82" w:rsidSect="00F52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327F0"/>
    <w:multiLevelType w:val="multilevel"/>
    <w:tmpl w:val="CBFE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3B3"/>
    <w:rsid w:val="000D1BCC"/>
    <w:rsid w:val="002228AE"/>
    <w:rsid w:val="003A4F9F"/>
    <w:rsid w:val="00992732"/>
    <w:rsid w:val="00CD10F6"/>
    <w:rsid w:val="00E264BE"/>
    <w:rsid w:val="00F5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3B3"/>
    <w:rPr>
      <w:color w:val="0000FF" w:themeColor="hyperlink"/>
      <w:u w:val="single"/>
    </w:rPr>
  </w:style>
  <w:style w:type="paragraph" w:styleId="BalloonText">
    <w:name w:val="Balloon Text"/>
    <w:basedOn w:val="Normal"/>
    <w:link w:val="BalloonTextChar"/>
    <w:uiPriority w:val="99"/>
    <w:semiHidden/>
    <w:unhideWhenUsed/>
    <w:rsid w:val="00F52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3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3B3"/>
    <w:rPr>
      <w:color w:val="0000FF" w:themeColor="hyperlink"/>
      <w:u w:val="single"/>
    </w:rPr>
  </w:style>
  <w:style w:type="paragraph" w:styleId="BalloonText">
    <w:name w:val="Balloon Text"/>
    <w:basedOn w:val="Normal"/>
    <w:link w:val="BalloonTextChar"/>
    <w:uiPriority w:val="99"/>
    <w:semiHidden/>
    <w:unhideWhenUsed/>
    <w:rsid w:val="00F52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3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41361">
      <w:bodyDiv w:val="1"/>
      <w:marLeft w:val="0"/>
      <w:marRight w:val="0"/>
      <w:marTop w:val="0"/>
      <w:marBottom w:val="0"/>
      <w:divBdr>
        <w:top w:val="none" w:sz="0" w:space="0" w:color="auto"/>
        <w:left w:val="none" w:sz="0" w:space="0" w:color="auto"/>
        <w:bottom w:val="none" w:sz="0" w:space="0" w:color="auto"/>
        <w:right w:val="none" w:sz="0" w:space="0" w:color="auto"/>
      </w:divBdr>
    </w:div>
    <w:div w:id="365175422">
      <w:bodyDiv w:val="1"/>
      <w:marLeft w:val="0"/>
      <w:marRight w:val="0"/>
      <w:marTop w:val="0"/>
      <w:marBottom w:val="0"/>
      <w:divBdr>
        <w:top w:val="none" w:sz="0" w:space="0" w:color="auto"/>
        <w:left w:val="none" w:sz="0" w:space="0" w:color="auto"/>
        <w:bottom w:val="none" w:sz="0" w:space="0" w:color="auto"/>
        <w:right w:val="none" w:sz="0" w:space="0" w:color="auto"/>
      </w:divBdr>
    </w:div>
    <w:div w:id="978729090">
      <w:bodyDiv w:val="1"/>
      <w:marLeft w:val="0"/>
      <w:marRight w:val="0"/>
      <w:marTop w:val="0"/>
      <w:marBottom w:val="0"/>
      <w:divBdr>
        <w:top w:val="none" w:sz="0" w:space="0" w:color="auto"/>
        <w:left w:val="none" w:sz="0" w:space="0" w:color="auto"/>
        <w:bottom w:val="none" w:sz="0" w:space="0" w:color="auto"/>
        <w:right w:val="none" w:sz="0" w:space="0" w:color="auto"/>
      </w:divBdr>
    </w:div>
    <w:div w:id="111543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cc.edu/about/sustainability/regional-center-expertise/" TargetMode="External"/><Relationship Id="rId18" Type="http://schemas.openxmlformats.org/officeDocument/2006/relationships/hyperlink" Target="http://us8.campaign-archive1.com/?u=5e8ea1a005b67de6ae0ac0147&amp;id=cabaad86b5&amp;e=" TargetMode="External"/><Relationship Id="rId26" Type="http://schemas.openxmlformats.org/officeDocument/2006/relationships/hyperlink" Target="http://us8.campaign-archive1.com/?u=5e8ea1a005b67de6ae0ac0147&amp;id=cabaad86b5&amp;e=" TargetMode="External"/><Relationship Id="rId39" Type="http://schemas.openxmlformats.org/officeDocument/2006/relationships/hyperlink" Target="mailto:amanda@wisdomoftheelders.org" TargetMode="External"/><Relationship Id="rId21" Type="http://schemas.openxmlformats.org/officeDocument/2006/relationships/hyperlink" Target="http://us8.campaign-archive1.com/?u=5e8ea1a005b67de6ae0ac0147&amp;id=cabaad86b5&amp;e=" TargetMode="External"/><Relationship Id="rId34" Type="http://schemas.openxmlformats.org/officeDocument/2006/relationships/hyperlink" Target="http://us8.campaign-archive1.com/?u=5e8ea1a005b67de6ae0ac0147&amp;id=cabaad86b5&amp;e=" TargetMode="External"/><Relationship Id="rId42" Type="http://schemas.openxmlformats.org/officeDocument/2006/relationships/hyperlink" Target="mailto:greenhouseone@gmail.com" TargetMode="External"/><Relationship Id="rId47" Type="http://schemas.openxmlformats.org/officeDocument/2006/relationships/hyperlink" Target="mailto:rlapoma@earthadvantage.org" TargetMode="External"/><Relationship Id="rId50" Type="http://schemas.openxmlformats.org/officeDocument/2006/relationships/hyperlink" Target="http://portland.gogreenconference.net/registration/" TargetMode="External"/><Relationship Id="rId55" Type="http://schemas.openxmlformats.org/officeDocument/2006/relationships/hyperlink" Target="http://www.b-e-f.org/why-bef/careers/" TargetMode="External"/><Relationship Id="rId7" Type="http://schemas.openxmlformats.org/officeDocument/2006/relationships/hyperlink" Target="http://www.grandrapidsrce.org/vyc2014/" TargetMode="External"/><Relationship Id="rId12" Type="http://schemas.openxmlformats.org/officeDocument/2006/relationships/image" Target="media/image2.png"/><Relationship Id="rId17" Type="http://schemas.openxmlformats.org/officeDocument/2006/relationships/hyperlink" Target="http://us8.campaign-archive1.com/?u=5e8ea1a005b67de6ae0ac0147&amp;id=cabaad86b5&amp;e=" TargetMode="External"/><Relationship Id="rId25" Type="http://schemas.openxmlformats.org/officeDocument/2006/relationships/hyperlink" Target="http://us8.campaign-archive1.com/?u=5e8ea1a005b67de6ae0ac0147&amp;id=cabaad86b5&amp;e=" TargetMode="External"/><Relationship Id="rId33" Type="http://schemas.openxmlformats.org/officeDocument/2006/relationships/hyperlink" Target="http://us8.campaign-archive1.com/?u=5e8ea1a005b67de6ae0ac0147&amp;id=cabaad86b5&amp;e=" TargetMode="External"/><Relationship Id="rId38" Type="http://schemas.openxmlformats.org/officeDocument/2006/relationships/hyperlink" Target="mailto:greenhouseone@gmail.com" TargetMode="External"/><Relationship Id="rId46" Type="http://schemas.openxmlformats.org/officeDocument/2006/relationships/hyperlink" Target="http://www.earthadvantage.org/education/sustainable-homes-professional-shp"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cc.edu/about/sustainability/regional-center-expertise/" TargetMode="External"/><Relationship Id="rId20" Type="http://schemas.openxmlformats.org/officeDocument/2006/relationships/hyperlink" Target="http://us8.campaign-archive1.com/?u=5e8ea1a005b67de6ae0ac0147&amp;id=cabaad86b5&amp;e=" TargetMode="External"/><Relationship Id="rId29" Type="http://schemas.openxmlformats.org/officeDocument/2006/relationships/hyperlink" Target="http://us8.campaign-archive1.com/?u=5e8ea1a005b67de6ae0ac0147&amp;id=cabaad86b5&amp;e=" TargetMode="External"/><Relationship Id="rId41" Type="http://schemas.openxmlformats.org/officeDocument/2006/relationships/hyperlink" Target="http://emswcd.org/workshops-and-events/upcoming-workshops/" TargetMode="External"/><Relationship Id="rId54" Type="http://schemas.openxmlformats.org/officeDocument/2006/relationships/hyperlink" Target="mailto:503-281-1132"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facebook.com/pages/Greater-Portland-Sustainability-Education-Network-GPSEN/709357715761295?ref=br_tf" TargetMode="External"/><Relationship Id="rId24" Type="http://schemas.openxmlformats.org/officeDocument/2006/relationships/hyperlink" Target="http://us8.campaign-archive1.com/?u=5e8ea1a005b67de6ae0ac0147&amp;id=cabaad86b5&amp;e=" TargetMode="External"/><Relationship Id="rId32" Type="http://schemas.openxmlformats.org/officeDocument/2006/relationships/hyperlink" Target="http://us8.campaign-archive1.com/?u=5e8ea1a005b67de6ae0ac0147&amp;id=cabaad86b5&amp;e=" TargetMode="External"/><Relationship Id="rId37" Type="http://schemas.openxmlformats.org/officeDocument/2006/relationships/hyperlink" Target="https://www.youtube.com/watch?feature=player_embedded&amp;v=2SNDOYBZbdA" TargetMode="External"/><Relationship Id="rId40" Type="http://schemas.openxmlformats.org/officeDocument/2006/relationships/hyperlink" Target="http://www.350pdx.org/node/76" TargetMode="External"/><Relationship Id="rId45" Type="http://schemas.openxmlformats.org/officeDocument/2006/relationships/hyperlink" Target="https://graduate.lclark.edu/live/events/27753-environmental-identity-and-the-ecological-self" TargetMode="External"/><Relationship Id="rId53" Type="http://schemas.openxmlformats.org/officeDocument/2006/relationships/hyperlink" Target="http://columbiaslough.org/files/uploads/Education_Intern_Position_Description_Fall_2014.pdf" TargetMode="External"/><Relationship Id="rId58" Type="http://schemas.openxmlformats.org/officeDocument/2006/relationships/hyperlink" Target="http://www.pcc.edu/about/sustainability/regional-center-expertise/" TargetMode="External"/><Relationship Id="rId5" Type="http://schemas.openxmlformats.org/officeDocument/2006/relationships/webSettings" Target="webSettings.xml"/><Relationship Id="rId15" Type="http://schemas.openxmlformats.org/officeDocument/2006/relationships/hyperlink" Target="https://www.facebook.com/pages/Greater-Portland-Sustainability-Education-Network-GPSEN/709357715761295?ref=br_tf" TargetMode="External"/><Relationship Id="rId23" Type="http://schemas.openxmlformats.org/officeDocument/2006/relationships/hyperlink" Target="http://us8.campaign-archive1.com/?u=5e8ea1a005b67de6ae0ac0147&amp;id=cabaad86b5&amp;e=" TargetMode="External"/><Relationship Id="rId28" Type="http://schemas.openxmlformats.org/officeDocument/2006/relationships/hyperlink" Target="http://us8.campaign-archive1.com/?u=5e8ea1a005b67de6ae0ac0147&amp;id=cabaad86b5&amp;e=" TargetMode="External"/><Relationship Id="rId36" Type="http://schemas.openxmlformats.org/officeDocument/2006/relationships/hyperlink" Target="https://www.ecochallenge.org/list_of_participants/team/greater_portland_rce_530/" TargetMode="External"/><Relationship Id="rId49" Type="http://schemas.openxmlformats.org/officeDocument/2006/relationships/hyperlink" Target="https://docs.google.com/spreadsheet/viewform?formkey=dG9aTTFBSEFJMGdxYUV0UGEwVlRJbVE6MQ" TargetMode="External"/><Relationship Id="rId57" Type="http://schemas.openxmlformats.org/officeDocument/2006/relationships/hyperlink" Target="http://www.oregonmetro.gov/capitalgrants" TargetMode="External"/><Relationship Id="rId10" Type="http://schemas.openxmlformats.org/officeDocument/2006/relationships/hyperlink" Target="http://www.rce-network.org/portal/9th-conference-program" TargetMode="External"/><Relationship Id="rId19" Type="http://schemas.openxmlformats.org/officeDocument/2006/relationships/hyperlink" Target="http://us8.campaign-archive1.com/?u=5e8ea1a005b67de6ae0ac0147&amp;id=cabaad86b5&amp;e=" TargetMode="External"/><Relationship Id="rId31" Type="http://schemas.openxmlformats.org/officeDocument/2006/relationships/hyperlink" Target="http://us8.campaign-archive1.com/?u=5e8ea1a005b67de6ae0ac0147&amp;id=cabaad86b5&amp;e=" TargetMode="External"/><Relationship Id="rId44" Type="http://schemas.openxmlformats.org/officeDocument/2006/relationships/hyperlink" Target="https://graduate.lclark.edu/programs/continuing_education/certificates/ecopsychology/" TargetMode="External"/><Relationship Id="rId52" Type="http://schemas.openxmlformats.org/officeDocument/2006/relationships/hyperlink" Target="http://conference.aashe.org/2014/program/executive-education-for-disruptive-sustainability-workshop/"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egonlive.com/portland/index.ssf/2014/07/high_school_students_catch_por.html" TargetMode="External"/><Relationship Id="rId14" Type="http://schemas.openxmlformats.org/officeDocument/2006/relationships/image" Target="media/image3.png"/><Relationship Id="rId22" Type="http://schemas.openxmlformats.org/officeDocument/2006/relationships/hyperlink" Target="http://us8.campaign-archive1.com/?u=5e8ea1a005b67de6ae0ac0147&amp;id=cabaad86b5&amp;e=" TargetMode="External"/><Relationship Id="rId27" Type="http://schemas.openxmlformats.org/officeDocument/2006/relationships/hyperlink" Target="http://us8.campaign-archive1.com/?u=5e8ea1a005b67de6ae0ac0147&amp;id=cabaad86b5&amp;e=" TargetMode="External"/><Relationship Id="rId30" Type="http://schemas.openxmlformats.org/officeDocument/2006/relationships/hyperlink" Target="http://us8.campaign-archive1.com/?u=5e8ea1a005b67de6ae0ac0147&amp;id=cabaad86b5&amp;e=" TargetMode="External"/><Relationship Id="rId35" Type="http://schemas.openxmlformats.org/officeDocument/2006/relationships/hyperlink" Target="http://us8.campaign-archive1.com/?u=5e8ea1a005b67de6ae0ac0147&amp;id=cabaad86b5&amp;e=" TargetMode="External"/><Relationship Id="rId43" Type="http://schemas.openxmlformats.org/officeDocument/2006/relationships/hyperlink" Target="http://oregonbest.org/news-events/events/oregon-best-fest-2014/program/" TargetMode="External"/><Relationship Id="rId48" Type="http://schemas.openxmlformats.org/officeDocument/2006/relationships/hyperlink" Target="https://clfuture.org/news-events/regional-livability-summit" TargetMode="External"/><Relationship Id="rId56" Type="http://schemas.openxmlformats.org/officeDocument/2006/relationships/hyperlink" Target="http://theintertwine.org/2014-force-nature-awards" TargetMode="External"/><Relationship Id="rId8" Type="http://schemas.openxmlformats.org/officeDocument/2006/relationships/hyperlink" Target="http://pdxplace.wordpress.com/" TargetMode="External"/><Relationship Id="rId51" Type="http://schemas.openxmlformats.org/officeDocument/2006/relationships/hyperlink" Target="http://conference.aashe.org/2014/"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3381</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Smith</dc:creator>
  <cp:lastModifiedBy>Kim Smith</cp:lastModifiedBy>
  <cp:revision>1</cp:revision>
  <dcterms:created xsi:type="dcterms:W3CDTF">2014-10-03T00:13:00Z</dcterms:created>
  <dcterms:modified xsi:type="dcterms:W3CDTF">2014-10-03T00:25:00Z</dcterms:modified>
</cp:coreProperties>
</file>