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72D8A" w:rsidRDefault="00DE0088">
      <w:pPr>
        <w:jc w:val="center"/>
      </w:pPr>
      <w:r>
        <w:rPr>
          <w:b/>
        </w:rPr>
        <w:t>GPSEN Coordinating Committee Meeting Minutes</w:t>
      </w:r>
    </w:p>
    <w:p w:rsidR="00972D8A" w:rsidRDefault="00DE0088">
      <w:pPr>
        <w:spacing w:after="0"/>
        <w:jc w:val="center"/>
      </w:pPr>
      <w:r>
        <w:rPr>
          <w:b/>
        </w:rPr>
        <w:t>Thursday, April 9, 2015</w:t>
      </w:r>
    </w:p>
    <w:p w:rsidR="00972D8A" w:rsidRDefault="00DE0088">
      <w:pPr>
        <w:spacing w:after="0"/>
        <w:jc w:val="center"/>
      </w:pPr>
      <w:bookmarkStart w:id="0" w:name="h.gjdgxs" w:colFirst="0" w:colLast="0"/>
      <w:bookmarkEnd w:id="0"/>
      <w:r>
        <w:rPr>
          <w:b/>
        </w:rPr>
        <w:t>10:00 am – 12:00 pm</w:t>
      </w:r>
    </w:p>
    <w:p w:rsidR="00972D8A" w:rsidRDefault="00DE0088">
      <w:pPr>
        <w:spacing w:after="0"/>
        <w:jc w:val="center"/>
      </w:pPr>
      <w:r>
        <w:rPr>
          <w:b/>
        </w:rPr>
        <w:t xml:space="preserve">CLIMB Center, Rm </w:t>
      </w:r>
      <w:r w:rsidR="00A4542A">
        <w:rPr>
          <w:b/>
        </w:rPr>
        <w:t>102</w:t>
      </w:r>
    </w:p>
    <w:p w:rsidR="00972D8A" w:rsidRDefault="00DE0088">
      <w:pPr>
        <w:spacing w:after="0"/>
        <w:jc w:val="center"/>
      </w:pPr>
      <w:r>
        <w:rPr>
          <w:b/>
        </w:rPr>
        <w:t>1626 SE Water Avenue</w:t>
      </w:r>
    </w:p>
    <w:p w:rsidR="00972D8A" w:rsidRDefault="00972D8A">
      <w:pPr>
        <w:spacing w:after="0"/>
        <w:jc w:val="center"/>
      </w:pPr>
    </w:p>
    <w:p w:rsidR="00972D8A" w:rsidRDefault="00972D8A">
      <w:pPr>
        <w:spacing w:after="0"/>
      </w:pPr>
    </w:p>
    <w:p w:rsidR="00A4542A" w:rsidRDefault="00A4542A" w:rsidP="00A4542A">
      <w:r>
        <w:rPr>
          <w:b/>
        </w:rPr>
        <w:t xml:space="preserve">In attendance: </w:t>
      </w:r>
      <w:r>
        <w:t xml:space="preserve"> (X – present; A - arranged):</w:t>
      </w:r>
    </w:p>
    <w:tbl>
      <w:tblPr>
        <w:tblStyle w:val="a0"/>
        <w:tblW w:w="1080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5"/>
        <w:gridCol w:w="2575"/>
        <w:gridCol w:w="810"/>
        <w:gridCol w:w="2790"/>
        <w:gridCol w:w="720"/>
        <w:gridCol w:w="3150"/>
      </w:tblGrid>
      <w:tr w:rsidR="00A4542A" w:rsidTr="00A4542A">
        <w:tc>
          <w:tcPr>
            <w:tcW w:w="755" w:type="dxa"/>
            <w:shd w:val="clear" w:color="auto" w:fill="FFFFFF"/>
            <w:vAlign w:val="center"/>
          </w:tcPr>
          <w:p w:rsidR="00A4542A" w:rsidRDefault="00A4542A" w:rsidP="00544986">
            <w:pPr>
              <w:jc w:val="center"/>
            </w:pPr>
            <w:r>
              <w:t>X</w:t>
            </w:r>
          </w:p>
        </w:tc>
        <w:tc>
          <w:tcPr>
            <w:tcW w:w="2575" w:type="dxa"/>
            <w:shd w:val="clear" w:color="auto" w:fill="FFFFFF"/>
          </w:tcPr>
          <w:p w:rsidR="00A4542A" w:rsidRDefault="00A4542A" w:rsidP="00544986">
            <w:r>
              <w:t>Nancy Bond</w:t>
            </w:r>
          </w:p>
        </w:tc>
        <w:tc>
          <w:tcPr>
            <w:tcW w:w="810" w:type="dxa"/>
            <w:shd w:val="clear" w:color="auto" w:fill="FFFFFF"/>
            <w:vAlign w:val="center"/>
          </w:tcPr>
          <w:p w:rsidR="00A4542A" w:rsidRDefault="00A4542A" w:rsidP="00544986">
            <w:pPr>
              <w:jc w:val="center"/>
            </w:pPr>
          </w:p>
        </w:tc>
        <w:tc>
          <w:tcPr>
            <w:tcW w:w="2790" w:type="dxa"/>
            <w:shd w:val="clear" w:color="auto" w:fill="FFFFFF"/>
          </w:tcPr>
          <w:p w:rsidR="00A4542A" w:rsidRDefault="00A4542A" w:rsidP="00544986">
            <w:r>
              <w:t>David Cohen</w:t>
            </w:r>
          </w:p>
        </w:tc>
        <w:tc>
          <w:tcPr>
            <w:tcW w:w="720" w:type="dxa"/>
          </w:tcPr>
          <w:p w:rsidR="00A4542A" w:rsidRDefault="00A4542A" w:rsidP="00544986">
            <w:r>
              <w:t>X</w:t>
            </w:r>
          </w:p>
        </w:tc>
        <w:tc>
          <w:tcPr>
            <w:tcW w:w="3150" w:type="dxa"/>
          </w:tcPr>
          <w:p w:rsidR="00A4542A" w:rsidRDefault="00A4542A" w:rsidP="00544986">
            <w:r>
              <w:t>Lin Harmon-Walker</w:t>
            </w:r>
          </w:p>
        </w:tc>
      </w:tr>
      <w:tr w:rsidR="00A4542A" w:rsidTr="00A4542A">
        <w:tc>
          <w:tcPr>
            <w:tcW w:w="755" w:type="dxa"/>
            <w:shd w:val="clear" w:color="auto" w:fill="FFFFFF"/>
            <w:vAlign w:val="center"/>
          </w:tcPr>
          <w:p w:rsidR="00A4542A" w:rsidRDefault="00A4542A" w:rsidP="00544986">
            <w:pPr>
              <w:jc w:val="center"/>
            </w:pPr>
            <w:r>
              <w:t>X</w:t>
            </w:r>
          </w:p>
        </w:tc>
        <w:tc>
          <w:tcPr>
            <w:tcW w:w="2575" w:type="dxa"/>
            <w:shd w:val="clear" w:color="auto" w:fill="FFFFFF"/>
          </w:tcPr>
          <w:p w:rsidR="00A4542A" w:rsidRDefault="00A4542A" w:rsidP="00544986">
            <w:r>
              <w:t>Gary Obermeyer</w:t>
            </w:r>
          </w:p>
        </w:tc>
        <w:tc>
          <w:tcPr>
            <w:tcW w:w="810" w:type="dxa"/>
            <w:shd w:val="clear" w:color="auto" w:fill="FFFFFF"/>
            <w:vAlign w:val="center"/>
          </w:tcPr>
          <w:p w:rsidR="00A4542A" w:rsidRDefault="00A4542A" w:rsidP="00544986">
            <w:pPr>
              <w:jc w:val="center"/>
            </w:pPr>
            <w:r>
              <w:t>X</w:t>
            </w:r>
          </w:p>
        </w:tc>
        <w:tc>
          <w:tcPr>
            <w:tcW w:w="2790" w:type="dxa"/>
            <w:shd w:val="clear" w:color="auto" w:fill="FFFFFF"/>
          </w:tcPr>
          <w:p w:rsidR="00A4542A" w:rsidRDefault="00A4542A" w:rsidP="00544986">
            <w:r>
              <w:t>LeRoy Patton</w:t>
            </w:r>
          </w:p>
        </w:tc>
        <w:tc>
          <w:tcPr>
            <w:tcW w:w="720" w:type="dxa"/>
          </w:tcPr>
          <w:p w:rsidR="00A4542A" w:rsidRDefault="00A4542A" w:rsidP="00544986">
            <w:r>
              <w:t>X</w:t>
            </w:r>
          </w:p>
        </w:tc>
        <w:tc>
          <w:tcPr>
            <w:tcW w:w="3150" w:type="dxa"/>
          </w:tcPr>
          <w:p w:rsidR="00A4542A" w:rsidRDefault="00A4542A" w:rsidP="00544986">
            <w:r>
              <w:t xml:space="preserve">Bruce </w:t>
            </w:r>
            <w:proofErr w:type="spellStart"/>
            <w:r>
              <w:t>Podobnik</w:t>
            </w:r>
            <w:proofErr w:type="spellEnd"/>
          </w:p>
        </w:tc>
      </w:tr>
      <w:tr w:rsidR="00A4542A" w:rsidTr="00A4542A">
        <w:tc>
          <w:tcPr>
            <w:tcW w:w="755" w:type="dxa"/>
            <w:shd w:val="clear" w:color="auto" w:fill="FFFFFF"/>
            <w:vAlign w:val="center"/>
          </w:tcPr>
          <w:p w:rsidR="00A4542A" w:rsidRDefault="00A4542A" w:rsidP="00544986">
            <w:pPr>
              <w:jc w:val="center"/>
            </w:pPr>
            <w:r>
              <w:t>X</w:t>
            </w:r>
          </w:p>
        </w:tc>
        <w:tc>
          <w:tcPr>
            <w:tcW w:w="2575" w:type="dxa"/>
            <w:shd w:val="clear" w:color="auto" w:fill="FFFFFF"/>
          </w:tcPr>
          <w:p w:rsidR="00A4542A" w:rsidRDefault="00A4542A" w:rsidP="00544986">
            <w:r>
              <w:t xml:space="preserve">Briar </w:t>
            </w:r>
            <w:proofErr w:type="spellStart"/>
            <w:r>
              <w:t>Schoon</w:t>
            </w:r>
            <w:proofErr w:type="spellEnd"/>
          </w:p>
        </w:tc>
        <w:tc>
          <w:tcPr>
            <w:tcW w:w="810" w:type="dxa"/>
            <w:shd w:val="clear" w:color="auto" w:fill="FFFFFF"/>
            <w:vAlign w:val="center"/>
          </w:tcPr>
          <w:p w:rsidR="00A4542A" w:rsidRDefault="00A4542A" w:rsidP="00544986">
            <w:pPr>
              <w:jc w:val="center"/>
            </w:pPr>
            <w:r>
              <w:t>X</w:t>
            </w:r>
          </w:p>
        </w:tc>
        <w:tc>
          <w:tcPr>
            <w:tcW w:w="2790" w:type="dxa"/>
            <w:shd w:val="clear" w:color="auto" w:fill="FFFFFF"/>
          </w:tcPr>
          <w:p w:rsidR="00A4542A" w:rsidRDefault="00A4542A" w:rsidP="00544986">
            <w:r>
              <w:t>Kim Smith (Chair)</w:t>
            </w:r>
          </w:p>
        </w:tc>
        <w:tc>
          <w:tcPr>
            <w:tcW w:w="720" w:type="dxa"/>
          </w:tcPr>
          <w:p w:rsidR="00A4542A" w:rsidRDefault="00A4542A" w:rsidP="00544986"/>
        </w:tc>
        <w:tc>
          <w:tcPr>
            <w:tcW w:w="3150" w:type="dxa"/>
          </w:tcPr>
          <w:p w:rsidR="00A4542A" w:rsidRDefault="00A4542A" w:rsidP="00544986">
            <w:r>
              <w:t xml:space="preserve">Jamie </w:t>
            </w:r>
            <w:proofErr w:type="spellStart"/>
            <w:r>
              <w:t>Stamberger</w:t>
            </w:r>
            <w:proofErr w:type="spellEnd"/>
          </w:p>
        </w:tc>
      </w:tr>
      <w:tr w:rsidR="00A4542A" w:rsidTr="00A4542A">
        <w:tc>
          <w:tcPr>
            <w:tcW w:w="755" w:type="dxa"/>
            <w:shd w:val="clear" w:color="auto" w:fill="FFFFFF"/>
            <w:vAlign w:val="center"/>
          </w:tcPr>
          <w:p w:rsidR="00A4542A" w:rsidRDefault="00A4542A" w:rsidP="00544986">
            <w:pPr>
              <w:jc w:val="center"/>
            </w:pPr>
            <w:r>
              <w:t>X</w:t>
            </w:r>
          </w:p>
        </w:tc>
        <w:tc>
          <w:tcPr>
            <w:tcW w:w="2575" w:type="dxa"/>
            <w:shd w:val="clear" w:color="auto" w:fill="FFFFFF"/>
          </w:tcPr>
          <w:p w:rsidR="00A4542A" w:rsidRDefault="00A4542A" w:rsidP="00544986">
            <w:r>
              <w:t>Grace Taylor</w:t>
            </w:r>
          </w:p>
        </w:tc>
        <w:tc>
          <w:tcPr>
            <w:tcW w:w="810" w:type="dxa"/>
            <w:shd w:val="clear" w:color="auto" w:fill="FFFFFF"/>
            <w:vAlign w:val="center"/>
          </w:tcPr>
          <w:p w:rsidR="00A4542A" w:rsidRDefault="00A4542A" w:rsidP="00544986">
            <w:pPr>
              <w:jc w:val="center"/>
            </w:pPr>
            <w:r>
              <w:t>A</w:t>
            </w:r>
          </w:p>
        </w:tc>
        <w:tc>
          <w:tcPr>
            <w:tcW w:w="2790" w:type="dxa"/>
            <w:shd w:val="clear" w:color="auto" w:fill="FFFFFF"/>
          </w:tcPr>
          <w:p w:rsidR="00A4542A" w:rsidRDefault="00A4542A" w:rsidP="00544986">
            <w:r>
              <w:t xml:space="preserve">Rachel Willis  </w:t>
            </w:r>
          </w:p>
        </w:tc>
        <w:tc>
          <w:tcPr>
            <w:tcW w:w="720" w:type="dxa"/>
          </w:tcPr>
          <w:p w:rsidR="00A4542A" w:rsidRDefault="00A4542A" w:rsidP="00544986">
            <w:r>
              <w:t>X</w:t>
            </w:r>
          </w:p>
        </w:tc>
        <w:tc>
          <w:tcPr>
            <w:tcW w:w="3150" w:type="dxa"/>
          </w:tcPr>
          <w:p w:rsidR="00A4542A" w:rsidRDefault="00A4542A" w:rsidP="00544986">
            <w:r>
              <w:t>Jacob Morton</w:t>
            </w:r>
          </w:p>
        </w:tc>
      </w:tr>
    </w:tbl>
    <w:p w:rsidR="00A4542A" w:rsidRDefault="00A4542A">
      <w:pPr>
        <w:spacing w:after="0"/>
      </w:pPr>
    </w:p>
    <w:p w:rsidR="00972D8A" w:rsidRDefault="00972D8A">
      <w:pPr>
        <w:spacing w:after="0"/>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55"/>
        <w:gridCol w:w="2820"/>
        <w:gridCol w:w="1725"/>
      </w:tblGrid>
      <w:tr w:rsidR="00972D8A">
        <w:tc>
          <w:tcPr>
            <w:tcW w:w="6255" w:type="dxa"/>
            <w:tcMar>
              <w:top w:w="100" w:type="dxa"/>
              <w:left w:w="100" w:type="dxa"/>
              <w:bottom w:w="100" w:type="dxa"/>
              <w:right w:w="100" w:type="dxa"/>
            </w:tcMar>
          </w:tcPr>
          <w:p w:rsidR="00972D8A" w:rsidRDefault="00DE0088">
            <w:pPr>
              <w:widowControl w:val="0"/>
              <w:spacing w:after="0" w:line="240" w:lineRule="auto"/>
            </w:pPr>
            <w:r>
              <w:rPr>
                <w:b/>
              </w:rPr>
              <w:t>Action item</w:t>
            </w:r>
          </w:p>
        </w:tc>
        <w:tc>
          <w:tcPr>
            <w:tcW w:w="2820" w:type="dxa"/>
            <w:tcMar>
              <w:top w:w="100" w:type="dxa"/>
              <w:left w:w="100" w:type="dxa"/>
              <w:bottom w:w="100" w:type="dxa"/>
              <w:right w:w="100" w:type="dxa"/>
            </w:tcMar>
          </w:tcPr>
          <w:p w:rsidR="00972D8A" w:rsidRDefault="00DE0088">
            <w:pPr>
              <w:widowControl w:val="0"/>
              <w:spacing w:after="0" w:line="240" w:lineRule="auto"/>
            </w:pPr>
            <w:r>
              <w:rPr>
                <w:b/>
              </w:rPr>
              <w:t>Person(s) responsible</w:t>
            </w:r>
          </w:p>
        </w:tc>
        <w:tc>
          <w:tcPr>
            <w:tcW w:w="1725" w:type="dxa"/>
            <w:tcMar>
              <w:top w:w="100" w:type="dxa"/>
              <w:left w:w="100" w:type="dxa"/>
              <w:bottom w:w="100" w:type="dxa"/>
              <w:right w:w="100" w:type="dxa"/>
            </w:tcMar>
          </w:tcPr>
          <w:p w:rsidR="00972D8A" w:rsidRDefault="00DE0088">
            <w:pPr>
              <w:widowControl w:val="0"/>
              <w:spacing w:after="0" w:line="240" w:lineRule="auto"/>
            </w:pPr>
            <w:r>
              <w:rPr>
                <w:b/>
              </w:rPr>
              <w:t>Due Date</w:t>
            </w:r>
          </w:p>
        </w:tc>
      </w:tr>
      <w:tr w:rsidR="00A4542A">
        <w:tc>
          <w:tcPr>
            <w:tcW w:w="6255" w:type="dxa"/>
            <w:tcMar>
              <w:top w:w="100" w:type="dxa"/>
              <w:left w:w="100" w:type="dxa"/>
              <w:bottom w:w="100" w:type="dxa"/>
              <w:right w:w="100" w:type="dxa"/>
            </w:tcMar>
          </w:tcPr>
          <w:p w:rsidR="00A4542A" w:rsidRDefault="00A4542A">
            <w:pPr>
              <w:widowControl w:val="0"/>
              <w:spacing w:after="0" w:line="240" w:lineRule="auto"/>
            </w:pPr>
            <w:r>
              <w:t>Update Board Matrix</w:t>
            </w:r>
          </w:p>
        </w:tc>
        <w:tc>
          <w:tcPr>
            <w:tcW w:w="2820" w:type="dxa"/>
            <w:tcMar>
              <w:top w:w="100" w:type="dxa"/>
              <w:left w:w="100" w:type="dxa"/>
              <w:bottom w:w="100" w:type="dxa"/>
              <w:right w:w="100" w:type="dxa"/>
            </w:tcMar>
          </w:tcPr>
          <w:p w:rsidR="00A4542A" w:rsidRDefault="00A4542A">
            <w:pPr>
              <w:widowControl w:val="0"/>
              <w:spacing w:after="0" w:line="240" w:lineRule="auto"/>
            </w:pPr>
            <w:r>
              <w:t>Lin &amp; Committee members</w:t>
            </w:r>
          </w:p>
        </w:tc>
        <w:tc>
          <w:tcPr>
            <w:tcW w:w="1725" w:type="dxa"/>
            <w:tcMar>
              <w:top w:w="100" w:type="dxa"/>
              <w:left w:w="100" w:type="dxa"/>
              <w:bottom w:w="100" w:type="dxa"/>
              <w:right w:w="100" w:type="dxa"/>
            </w:tcMar>
          </w:tcPr>
          <w:p w:rsidR="00A4542A" w:rsidRDefault="00A4542A">
            <w:pPr>
              <w:widowControl w:val="0"/>
              <w:spacing w:after="0" w:line="240" w:lineRule="auto"/>
            </w:pPr>
          </w:p>
        </w:tc>
      </w:tr>
      <w:tr w:rsidR="00AE00F0">
        <w:tc>
          <w:tcPr>
            <w:tcW w:w="6255" w:type="dxa"/>
            <w:tcMar>
              <w:top w:w="100" w:type="dxa"/>
              <w:left w:w="100" w:type="dxa"/>
              <w:bottom w:w="100" w:type="dxa"/>
              <w:right w:w="100" w:type="dxa"/>
            </w:tcMar>
          </w:tcPr>
          <w:p w:rsidR="00AE00F0" w:rsidRDefault="00AE00F0">
            <w:pPr>
              <w:widowControl w:val="0"/>
              <w:spacing w:after="0" w:line="240" w:lineRule="auto"/>
            </w:pPr>
            <w:r>
              <w:t>Update Board member list and Committee leads on website</w:t>
            </w:r>
          </w:p>
        </w:tc>
        <w:tc>
          <w:tcPr>
            <w:tcW w:w="2820" w:type="dxa"/>
            <w:tcMar>
              <w:top w:w="100" w:type="dxa"/>
              <w:left w:w="100" w:type="dxa"/>
              <w:bottom w:w="100" w:type="dxa"/>
              <w:right w:w="100" w:type="dxa"/>
            </w:tcMar>
          </w:tcPr>
          <w:p w:rsidR="00AE00F0" w:rsidRDefault="00AE00F0">
            <w:pPr>
              <w:widowControl w:val="0"/>
              <w:spacing w:after="0" w:line="240" w:lineRule="auto"/>
            </w:pPr>
            <w:r>
              <w:t>Kim</w:t>
            </w:r>
          </w:p>
        </w:tc>
        <w:tc>
          <w:tcPr>
            <w:tcW w:w="1725" w:type="dxa"/>
            <w:tcMar>
              <w:top w:w="100" w:type="dxa"/>
              <w:left w:w="100" w:type="dxa"/>
              <w:bottom w:w="100" w:type="dxa"/>
              <w:right w:w="100" w:type="dxa"/>
            </w:tcMar>
          </w:tcPr>
          <w:p w:rsidR="00AE00F0" w:rsidRDefault="00AE00F0">
            <w:pPr>
              <w:widowControl w:val="0"/>
              <w:spacing w:after="0" w:line="240" w:lineRule="auto"/>
            </w:pPr>
          </w:p>
        </w:tc>
      </w:tr>
      <w:tr w:rsidR="00CB6E74">
        <w:tc>
          <w:tcPr>
            <w:tcW w:w="6255" w:type="dxa"/>
            <w:tcMar>
              <w:top w:w="100" w:type="dxa"/>
              <w:left w:w="100" w:type="dxa"/>
              <w:bottom w:w="100" w:type="dxa"/>
              <w:right w:w="100" w:type="dxa"/>
            </w:tcMar>
          </w:tcPr>
          <w:p w:rsidR="00CB6E74" w:rsidRDefault="00CB6E74">
            <w:pPr>
              <w:widowControl w:val="0"/>
              <w:spacing w:after="0" w:line="240" w:lineRule="auto"/>
            </w:pPr>
            <w:r>
              <w:t>Develop a political advocacy policy that identifies non-profit rules on lobbying</w:t>
            </w:r>
          </w:p>
        </w:tc>
        <w:tc>
          <w:tcPr>
            <w:tcW w:w="2820" w:type="dxa"/>
            <w:tcMar>
              <w:top w:w="100" w:type="dxa"/>
              <w:left w:w="100" w:type="dxa"/>
              <w:bottom w:w="100" w:type="dxa"/>
              <w:right w:w="100" w:type="dxa"/>
            </w:tcMar>
          </w:tcPr>
          <w:p w:rsidR="00CB6E74" w:rsidRDefault="00CB6E74">
            <w:pPr>
              <w:widowControl w:val="0"/>
              <w:spacing w:after="0" w:line="240" w:lineRule="auto"/>
            </w:pPr>
            <w:r>
              <w:t>Lin</w:t>
            </w:r>
          </w:p>
        </w:tc>
        <w:tc>
          <w:tcPr>
            <w:tcW w:w="1725" w:type="dxa"/>
            <w:tcMar>
              <w:top w:w="100" w:type="dxa"/>
              <w:left w:w="100" w:type="dxa"/>
              <w:bottom w:w="100" w:type="dxa"/>
              <w:right w:w="100" w:type="dxa"/>
            </w:tcMar>
          </w:tcPr>
          <w:p w:rsidR="00CB6E74" w:rsidRDefault="00CB6E74">
            <w:pPr>
              <w:widowControl w:val="0"/>
              <w:spacing w:after="0" w:line="240" w:lineRule="auto"/>
            </w:pPr>
          </w:p>
        </w:tc>
      </w:tr>
      <w:tr w:rsidR="00316BD2">
        <w:tc>
          <w:tcPr>
            <w:tcW w:w="6255" w:type="dxa"/>
            <w:tcMar>
              <w:top w:w="100" w:type="dxa"/>
              <w:left w:w="100" w:type="dxa"/>
              <w:bottom w:w="100" w:type="dxa"/>
              <w:right w:w="100" w:type="dxa"/>
            </w:tcMar>
          </w:tcPr>
          <w:p w:rsidR="00316BD2" w:rsidRDefault="00316BD2">
            <w:pPr>
              <w:widowControl w:val="0"/>
              <w:spacing w:after="0" w:line="240" w:lineRule="auto"/>
            </w:pPr>
            <w:r>
              <w:t>Set up a meeting to establish Partnership model</w:t>
            </w:r>
          </w:p>
        </w:tc>
        <w:tc>
          <w:tcPr>
            <w:tcW w:w="2820" w:type="dxa"/>
            <w:tcMar>
              <w:top w:w="100" w:type="dxa"/>
              <w:left w:w="100" w:type="dxa"/>
              <w:bottom w:w="100" w:type="dxa"/>
              <w:right w:w="100" w:type="dxa"/>
            </w:tcMar>
          </w:tcPr>
          <w:p w:rsidR="00316BD2" w:rsidRDefault="00316BD2">
            <w:pPr>
              <w:widowControl w:val="0"/>
              <w:spacing w:after="0" w:line="240" w:lineRule="auto"/>
            </w:pPr>
            <w:r>
              <w:t>Grace and Briar</w:t>
            </w:r>
          </w:p>
        </w:tc>
        <w:tc>
          <w:tcPr>
            <w:tcW w:w="1725" w:type="dxa"/>
            <w:tcMar>
              <w:top w:w="100" w:type="dxa"/>
              <w:left w:w="100" w:type="dxa"/>
              <w:bottom w:w="100" w:type="dxa"/>
              <w:right w:w="100" w:type="dxa"/>
            </w:tcMar>
          </w:tcPr>
          <w:p w:rsidR="00316BD2" w:rsidRDefault="00316BD2">
            <w:pPr>
              <w:widowControl w:val="0"/>
              <w:spacing w:after="0" w:line="240" w:lineRule="auto"/>
            </w:pPr>
          </w:p>
        </w:tc>
      </w:tr>
      <w:tr w:rsidR="00972D8A">
        <w:tc>
          <w:tcPr>
            <w:tcW w:w="6255" w:type="dxa"/>
            <w:tcMar>
              <w:top w:w="100" w:type="dxa"/>
              <w:left w:w="100" w:type="dxa"/>
              <w:bottom w:w="100" w:type="dxa"/>
              <w:right w:w="100" w:type="dxa"/>
            </w:tcMar>
          </w:tcPr>
          <w:p w:rsidR="00972D8A" w:rsidRDefault="00DE0088">
            <w:pPr>
              <w:widowControl w:val="0"/>
              <w:spacing w:after="0" w:line="240" w:lineRule="auto"/>
            </w:pPr>
            <w:r>
              <w:t>Draft letter of support for state funding for outdoor education.</w:t>
            </w:r>
          </w:p>
          <w:p w:rsidR="00972D8A" w:rsidRDefault="00DE0088">
            <w:pPr>
              <w:widowControl w:val="0"/>
              <w:spacing w:after="0" w:line="240" w:lineRule="auto"/>
            </w:pPr>
            <w:proofErr w:type="gramStart"/>
            <w:r>
              <w:t>lobby</w:t>
            </w:r>
            <w:proofErr w:type="gramEnd"/>
            <w:r>
              <w:t xml:space="preserve"> training on a future agenda. </w:t>
            </w:r>
          </w:p>
        </w:tc>
        <w:tc>
          <w:tcPr>
            <w:tcW w:w="2820" w:type="dxa"/>
            <w:tcMar>
              <w:top w:w="100" w:type="dxa"/>
              <w:left w:w="100" w:type="dxa"/>
              <w:bottom w:w="100" w:type="dxa"/>
              <w:right w:w="100" w:type="dxa"/>
            </w:tcMar>
          </w:tcPr>
          <w:p w:rsidR="00972D8A" w:rsidRDefault="00DE0088">
            <w:pPr>
              <w:widowControl w:val="0"/>
              <w:spacing w:after="0" w:line="240" w:lineRule="auto"/>
            </w:pPr>
            <w:r>
              <w:t>Kim &amp; Lin</w:t>
            </w:r>
          </w:p>
        </w:tc>
        <w:tc>
          <w:tcPr>
            <w:tcW w:w="1725" w:type="dxa"/>
            <w:tcMar>
              <w:top w:w="100" w:type="dxa"/>
              <w:left w:w="100" w:type="dxa"/>
              <w:bottom w:w="100" w:type="dxa"/>
              <w:right w:w="100" w:type="dxa"/>
            </w:tcMar>
          </w:tcPr>
          <w:p w:rsidR="00972D8A" w:rsidRDefault="00DE0088">
            <w:pPr>
              <w:widowControl w:val="0"/>
              <w:spacing w:after="0" w:line="240" w:lineRule="auto"/>
            </w:pPr>
            <w:r>
              <w:t>April 15, 2015</w:t>
            </w:r>
          </w:p>
        </w:tc>
      </w:tr>
      <w:tr w:rsidR="00972D8A">
        <w:tc>
          <w:tcPr>
            <w:tcW w:w="6255" w:type="dxa"/>
            <w:tcMar>
              <w:top w:w="100" w:type="dxa"/>
              <w:left w:w="100" w:type="dxa"/>
              <w:bottom w:w="100" w:type="dxa"/>
              <w:right w:w="100" w:type="dxa"/>
            </w:tcMar>
          </w:tcPr>
          <w:p w:rsidR="00972D8A" w:rsidRDefault="00DE0088">
            <w:pPr>
              <w:widowControl w:val="0"/>
              <w:spacing w:after="0" w:line="240" w:lineRule="auto"/>
            </w:pPr>
            <w:r>
              <w:t xml:space="preserve">Meet with Mariah </w:t>
            </w:r>
            <w:proofErr w:type="spellStart"/>
            <w:r>
              <w:t>Dula</w:t>
            </w:r>
            <w:proofErr w:type="spellEnd"/>
            <w:r>
              <w:t xml:space="preserve"> and Project Management team to further work on GPSEN membership and funding model</w:t>
            </w:r>
          </w:p>
        </w:tc>
        <w:tc>
          <w:tcPr>
            <w:tcW w:w="2820" w:type="dxa"/>
            <w:tcMar>
              <w:top w:w="100" w:type="dxa"/>
              <w:left w:w="100" w:type="dxa"/>
              <w:bottom w:w="100" w:type="dxa"/>
              <w:right w:w="100" w:type="dxa"/>
            </w:tcMar>
          </w:tcPr>
          <w:p w:rsidR="00972D8A" w:rsidRDefault="00DE0088">
            <w:pPr>
              <w:widowControl w:val="0"/>
              <w:spacing w:after="0" w:line="240" w:lineRule="auto"/>
            </w:pPr>
            <w:r>
              <w:t>Grace, Briar, Lin, Rachel, and Jacob</w:t>
            </w:r>
          </w:p>
        </w:tc>
        <w:tc>
          <w:tcPr>
            <w:tcW w:w="1725" w:type="dxa"/>
            <w:tcMar>
              <w:top w:w="100" w:type="dxa"/>
              <w:left w:w="100" w:type="dxa"/>
              <w:bottom w:w="100" w:type="dxa"/>
              <w:right w:w="100" w:type="dxa"/>
            </w:tcMar>
          </w:tcPr>
          <w:p w:rsidR="00972D8A" w:rsidRDefault="00972D8A">
            <w:pPr>
              <w:widowControl w:val="0"/>
              <w:spacing w:after="0" w:line="240" w:lineRule="auto"/>
            </w:pPr>
          </w:p>
        </w:tc>
      </w:tr>
      <w:tr w:rsidR="00972D8A">
        <w:tc>
          <w:tcPr>
            <w:tcW w:w="6255" w:type="dxa"/>
            <w:tcMar>
              <w:top w:w="100" w:type="dxa"/>
              <w:left w:w="100" w:type="dxa"/>
              <w:bottom w:w="100" w:type="dxa"/>
              <w:right w:w="100" w:type="dxa"/>
            </w:tcMar>
          </w:tcPr>
          <w:p w:rsidR="00972D8A" w:rsidRDefault="00DE0088">
            <w:pPr>
              <w:widowControl w:val="0"/>
              <w:spacing w:after="0" w:line="240" w:lineRule="auto"/>
            </w:pPr>
            <w:r>
              <w:t>Develop GPSEN Internship Program</w:t>
            </w:r>
          </w:p>
        </w:tc>
        <w:tc>
          <w:tcPr>
            <w:tcW w:w="2820" w:type="dxa"/>
            <w:tcMar>
              <w:top w:w="100" w:type="dxa"/>
              <w:left w:w="100" w:type="dxa"/>
              <w:bottom w:w="100" w:type="dxa"/>
              <w:right w:w="100" w:type="dxa"/>
            </w:tcMar>
          </w:tcPr>
          <w:p w:rsidR="00972D8A" w:rsidRDefault="00DE0088">
            <w:pPr>
              <w:widowControl w:val="0"/>
              <w:spacing w:after="0" w:line="240" w:lineRule="auto"/>
            </w:pPr>
            <w:r>
              <w:t>Kim &amp; Jacob</w:t>
            </w:r>
          </w:p>
        </w:tc>
        <w:tc>
          <w:tcPr>
            <w:tcW w:w="1725" w:type="dxa"/>
            <w:tcMar>
              <w:top w:w="100" w:type="dxa"/>
              <w:left w:w="100" w:type="dxa"/>
              <w:bottom w:w="100" w:type="dxa"/>
              <w:right w:w="100" w:type="dxa"/>
            </w:tcMar>
          </w:tcPr>
          <w:p w:rsidR="00972D8A" w:rsidRDefault="00972D8A">
            <w:pPr>
              <w:widowControl w:val="0"/>
              <w:spacing w:after="0" w:line="240" w:lineRule="auto"/>
            </w:pPr>
          </w:p>
        </w:tc>
      </w:tr>
      <w:tr w:rsidR="00972D8A">
        <w:tc>
          <w:tcPr>
            <w:tcW w:w="6255" w:type="dxa"/>
            <w:tcMar>
              <w:top w:w="100" w:type="dxa"/>
              <w:left w:w="100" w:type="dxa"/>
              <w:bottom w:w="100" w:type="dxa"/>
              <w:right w:w="100" w:type="dxa"/>
            </w:tcMar>
          </w:tcPr>
          <w:p w:rsidR="00972D8A" w:rsidRDefault="00DE0088">
            <w:pPr>
              <w:widowControl w:val="0"/>
              <w:spacing w:after="0" w:line="240" w:lineRule="auto"/>
            </w:pPr>
            <w:r>
              <w:t xml:space="preserve">Identify Intern with WordPress, </w:t>
            </w:r>
            <w:proofErr w:type="spellStart"/>
            <w:r>
              <w:t>MailChimp</w:t>
            </w:r>
            <w:proofErr w:type="spellEnd"/>
            <w:r>
              <w:t>, &amp; HTML skills</w:t>
            </w:r>
          </w:p>
        </w:tc>
        <w:tc>
          <w:tcPr>
            <w:tcW w:w="2820" w:type="dxa"/>
            <w:tcMar>
              <w:top w:w="100" w:type="dxa"/>
              <w:left w:w="100" w:type="dxa"/>
              <w:bottom w:w="100" w:type="dxa"/>
              <w:right w:w="100" w:type="dxa"/>
            </w:tcMar>
          </w:tcPr>
          <w:p w:rsidR="00972D8A" w:rsidRDefault="00AE00F0">
            <w:pPr>
              <w:widowControl w:val="0"/>
              <w:spacing w:after="0" w:line="240" w:lineRule="auto"/>
            </w:pPr>
            <w:r>
              <w:t xml:space="preserve">Gary  &amp; </w:t>
            </w:r>
            <w:r w:rsidR="00DE0088">
              <w:t>Jacob</w:t>
            </w:r>
          </w:p>
        </w:tc>
        <w:tc>
          <w:tcPr>
            <w:tcW w:w="1725" w:type="dxa"/>
            <w:tcMar>
              <w:top w:w="100" w:type="dxa"/>
              <w:left w:w="100" w:type="dxa"/>
              <w:bottom w:w="100" w:type="dxa"/>
              <w:right w:w="100" w:type="dxa"/>
            </w:tcMar>
          </w:tcPr>
          <w:p w:rsidR="00972D8A" w:rsidRDefault="00972D8A">
            <w:pPr>
              <w:widowControl w:val="0"/>
              <w:spacing w:after="0" w:line="240" w:lineRule="auto"/>
            </w:pPr>
          </w:p>
        </w:tc>
      </w:tr>
      <w:tr w:rsidR="00972D8A">
        <w:tc>
          <w:tcPr>
            <w:tcW w:w="6255" w:type="dxa"/>
            <w:tcMar>
              <w:top w:w="100" w:type="dxa"/>
              <w:left w:w="100" w:type="dxa"/>
              <w:bottom w:w="100" w:type="dxa"/>
              <w:right w:w="100" w:type="dxa"/>
            </w:tcMar>
          </w:tcPr>
          <w:p w:rsidR="00972D8A" w:rsidRDefault="00DE0088">
            <w:pPr>
              <w:widowControl w:val="0"/>
              <w:spacing w:after="0" w:line="240" w:lineRule="auto"/>
            </w:pPr>
            <w:r>
              <w:t>Develop specs for setting up GPSEN.org @ Host Pond</w:t>
            </w:r>
          </w:p>
        </w:tc>
        <w:tc>
          <w:tcPr>
            <w:tcW w:w="2820" w:type="dxa"/>
            <w:tcMar>
              <w:top w:w="100" w:type="dxa"/>
              <w:left w:w="100" w:type="dxa"/>
              <w:bottom w:w="100" w:type="dxa"/>
              <w:right w:w="100" w:type="dxa"/>
            </w:tcMar>
          </w:tcPr>
          <w:p w:rsidR="00972D8A" w:rsidRDefault="00DE0088">
            <w:pPr>
              <w:widowControl w:val="0"/>
              <w:spacing w:after="0" w:line="240" w:lineRule="auto"/>
            </w:pPr>
            <w:r>
              <w:t>Gary</w:t>
            </w:r>
          </w:p>
        </w:tc>
        <w:tc>
          <w:tcPr>
            <w:tcW w:w="1725" w:type="dxa"/>
            <w:tcMar>
              <w:top w:w="100" w:type="dxa"/>
              <w:left w:w="100" w:type="dxa"/>
              <w:bottom w:w="100" w:type="dxa"/>
              <w:right w:w="100" w:type="dxa"/>
            </w:tcMar>
          </w:tcPr>
          <w:p w:rsidR="00972D8A" w:rsidRDefault="00DE0088">
            <w:pPr>
              <w:widowControl w:val="0"/>
              <w:spacing w:after="0" w:line="240" w:lineRule="auto"/>
            </w:pPr>
            <w:r>
              <w:t>May 1, 2015</w:t>
            </w:r>
          </w:p>
        </w:tc>
      </w:tr>
    </w:tbl>
    <w:p w:rsidR="00972D8A" w:rsidRDefault="00972D8A">
      <w:pPr>
        <w:spacing w:after="0"/>
      </w:pPr>
    </w:p>
    <w:p w:rsidR="00972D8A" w:rsidRDefault="00972D8A">
      <w:bookmarkStart w:id="1" w:name="_GoBack"/>
      <w:bookmarkEnd w:id="1"/>
    </w:p>
    <w:p w:rsidR="00A4542A" w:rsidRPr="00A4542A" w:rsidRDefault="00A4542A">
      <w:pPr>
        <w:rPr>
          <w:b/>
        </w:rPr>
      </w:pPr>
      <w:r w:rsidRPr="00A4542A">
        <w:rPr>
          <w:b/>
        </w:rPr>
        <w:t>Introductions:</w:t>
      </w:r>
    </w:p>
    <w:p w:rsidR="00972D8A" w:rsidRDefault="00A4542A" w:rsidP="00A4542A">
      <w:pPr>
        <w:ind w:left="720"/>
      </w:pPr>
      <w:r>
        <w:t xml:space="preserve">A.  </w:t>
      </w:r>
      <w:r w:rsidR="00DE0088">
        <w:t xml:space="preserve">The meeting began with introductions to welcome Jacob Morton who has offered to develop a GPSEN internship program. </w:t>
      </w:r>
    </w:p>
    <w:p w:rsidR="00972D8A" w:rsidRDefault="00A4542A" w:rsidP="00A4542A">
      <w:pPr>
        <w:ind w:left="720"/>
      </w:pPr>
      <w:r>
        <w:t xml:space="preserve">B.  </w:t>
      </w:r>
      <w:r w:rsidR="00DE0088">
        <w:t xml:space="preserve">Kim explained that several former members of the CC have shifted to </w:t>
      </w:r>
      <w:r>
        <w:t>advisory roles: Marion, Jamie, and Rose</w:t>
      </w:r>
      <w:r w:rsidR="00DE0088">
        <w:t>.</w:t>
      </w:r>
    </w:p>
    <w:p w:rsidR="00A4542A" w:rsidRDefault="00A4542A">
      <w:pPr>
        <w:spacing w:after="0" w:line="240" w:lineRule="auto"/>
      </w:pPr>
    </w:p>
    <w:p w:rsidR="00972D8A" w:rsidRDefault="00A4542A">
      <w:pPr>
        <w:spacing w:after="0" w:line="240" w:lineRule="auto"/>
      </w:pPr>
      <w:r w:rsidRPr="00A4542A">
        <w:rPr>
          <w:b/>
        </w:rPr>
        <w:t>Logistics:</w:t>
      </w:r>
      <w:r>
        <w:t xml:space="preserve">  </w:t>
      </w:r>
      <w:r w:rsidR="00DE0088">
        <w:t xml:space="preserve">The agenda and minutes were approved by consensus.  </w:t>
      </w:r>
    </w:p>
    <w:p w:rsidR="00972D8A" w:rsidRDefault="00972D8A"/>
    <w:p w:rsidR="00972D8A" w:rsidRDefault="00DE0088">
      <w:r>
        <w:rPr>
          <w:b/>
        </w:rPr>
        <w:lastRenderedPageBreak/>
        <w:t>Updates:</w:t>
      </w:r>
    </w:p>
    <w:p w:rsidR="00972D8A" w:rsidRDefault="00A4542A" w:rsidP="00A4542A">
      <w:pPr>
        <w:ind w:left="720"/>
      </w:pPr>
      <w:r>
        <w:t xml:space="preserve">A.  </w:t>
      </w:r>
      <w:r w:rsidR="00DE0088">
        <w:t>Kim reminded CC members</w:t>
      </w:r>
      <w:r>
        <w:t xml:space="preserve"> to complete the Board Matrix, which is posted on Google docs.  Lin passed a hard copy around and will enter members’ information.  P</w:t>
      </w:r>
      <w:r w:rsidR="00DE0088">
        <w:t xml:space="preserve">urpose is to identify skills/interests represented and to identify areas that might guide future appointments.  </w:t>
      </w:r>
    </w:p>
    <w:p w:rsidR="00972D8A" w:rsidRDefault="00A4542A" w:rsidP="00A4542A">
      <w:pPr>
        <w:ind w:left="720"/>
      </w:pPr>
      <w:r>
        <w:t xml:space="preserve">B.   </w:t>
      </w:r>
      <w:r w:rsidR="00DE0088">
        <w:t>The Special Appropriations Proposal for the City is on hold.   Kim and LeRoy had worked on a couple project ideas.  But, after consultation with Michael Armstrong</w:t>
      </w:r>
      <w:r w:rsidR="00E412C4">
        <w:t xml:space="preserve">, with BPS, </w:t>
      </w:r>
      <w:r w:rsidR="00DE0088">
        <w:t xml:space="preserve">Jackie </w:t>
      </w:r>
      <w:proofErr w:type="spellStart"/>
      <w:r w:rsidR="00DE0088">
        <w:t>Dingfelder</w:t>
      </w:r>
      <w:proofErr w:type="spellEnd"/>
      <w:r w:rsidR="00E412C4">
        <w:t>, the Policy Advisor to Mayor Hales,</w:t>
      </w:r>
      <w:r w:rsidR="00DE0088">
        <w:t xml:space="preserve"> </w:t>
      </w:r>
      <w:r w:rsidR="00E412C4">
        <w:t xml:space="preserve">Jennifer Allen and Fletcher </w:t>
      </w:r>
      <w:proofErr w:type="spellStart"/>
      <w:r w:rsidR="00E412C4">
        <w:t>Bedoin</w:t>
      </w:r>
      <w:proofErr w:type="spellEnd"/>
      <w:r w:rsidR="00E412C4">
        <w:t xml:space="preserve">, with PSU, and Sandra Fowler-Hill, with PCC, </w:t>
      </w:r>
      <w:r w:rsidR="00DE0088">
        <w:t xml:space="preserve">it was decided not to pursue a grant at this time.  </w:t>
      </w:r>
      <w:r w:rsidR="00E412C4">
        <w:t xml:space="preserve">We requested support to apply for an </w:t>
      </w:r>
      <w:proofErr w:type="spellStart"/>
      <w:r w:rsidR="00E412C4">
        <w:t>Americorps</w:t>
      </w:r>
      <w:proofErr w:type="spellEnd"/>
      <w:r w:rsidR="00E412C4">
        <w:t xml:space="preserve"> position, but no institution was willing to serve as the supervisor.  </w:t>
      </w:r>
      <w:r w:rsidR="00DE0088">
        <w:t xml:space="preserve">Two </w:t>
      </w:r>
      <w:r w:rsidR="00E412C4">
        <w:t xml:space="preserve">issues need to be resolved: </w:t>
      </w:r>
      <w:r w:rsidR="00DE0088">
        <w:t xml:space="preserve"> </w:t>
      </w:r>
      <w:r w:rsidR="00E412C4">
        <w:t xml:space="preserve">we need a clearly defined project that has specific outcomes </w:t>
      </w:r>
      <w:r w:rsidR="00DE0088">
        <w:t xml:space="preserve">and the focus of any such project would be on Portland, not the entire region.   </w:t>
      </w:r>
      <w:r w:rsidR="00E412C4">
        <w:t>Recommended that we do more research and apply to Metro and Community Foundations.</w:t>
      </w:r>
    </w:p>
    <w:p w:rsidR="00972D8A" w:rsidRDefault="00DE0088" w:rsidP="00E412C4">
      <w:pPr>
        <w:ind w:left="720"/>
      </w:pPr>
      <w:r>
        <w:t xml:space="preserve">C.  Outcomes from lobbying in DC, meeting with RCE Shenandoah Valley, and </w:t>
      </w:r>
      <w:r w:rsidR="00E412C4">
        <w:t xml:space="preserve">“Cultivating the Globally Sustainable Self” </w:t>
      </w:r>
      <w:r>
        <w:t>Conference</w:t>
      </w:r>
      <w:r w:rsidR="00E412C4">
        <w:t xml:space="preserve"> at James Madison University</w:t>
      </w:r>
      <w:r w:rsidR="00CB6E74">
        <w:t xml:space="preserve"> (JMU)</w:t>
      </w:r>
    </w:p>
    <w:p w:rsidR="00DA0143" w:rsidRDefault="00DE0088" w:rsidP="00DA0143">
      <w:pPr>
        <w:pStyle w:val="ListParagraph"/>
        <w:numPr>
          <w:ilvl w:val="0"/>
          <w:numId w:val="4"/>
        </w:numPr>
      </w:pPr>
      <w:r>
        <w:t xml:space="preserve">Kim reported that the trip to DC and vicinity </w:t>
      </w:r>
      <w:r w:rsidR="00E412C4">
        <w:t>were</w:t>
      </w:r>
      <w:r>
        <w:t xml:space="preserve"> very productive.  </w:t>
      </w:r>
    </w:p>
    <w:p w:rsidR="00972D8A" w:rsidRDefault="00DA0143" w:rsidP="00DA0143">
      <w:pPr>
        <w:pStyle w:val="ListParagraph"/>
        <w:numPr>
          <w:ilvl w:val="0"/>
          <w:numId w:val="4"/>
        </w:numPr>
      </w:pPr>
      <w:r>
        <w:t>Kim and Chuck Hopkins met with s</w:t>
      </w:r>
      <w:r w:rsidR="00DE0088">
        <w:t xml:space="preserve">taffers from </w:t>
      </w:r>
      <w:r>
        <w:t xml:space="preserve">Senator Wyden and </w:t>
      </w:r>
      <w:proofErr w:type="spellStart"/>
      <w:r w:rsidR="00DE0088">
        <w:t>Merkley</w:t>
      </w:r>
      <w:r>
        <w:t>’s</w:t>
      </w:r>
      <w:proofErr w:type="spellEnd"/>
      <w:r>
        <w:t xml:space="preserve"> offices</w:t>
      </w:r>
      <w:r w:rsidR="00DE0088">
        <w:t xml:space="preserve"> and </w:t>
      </w:r>
      <w:r>
        <w:t xml:space="preserve">Congressman Blumenauer’s office. </w:t>
      </w:r>
      <w:r w:rsidR="00DE0088">
        <w:t xml:space="preserve"> </w:t>
      </w:r>
      <w:r>
        <w:t>All are</w:t>
      </w:r>
      <w:r w:rsidR="00DE0088">
        <w:t xml:space="preserve"> on board</w:t>
      </w:r>
      <w:r w:rsidR="00E412C4">
        <w:t xml:space="preserve"> to support education for sustainable development (ESD)</w:t>
      </w:r>
      <w:r w:rsidR="00DE0088">
        <w:t xml:space="preserve">.  </w:t>
      </w:r>
      <w:proofErr w:type="spellStart"/>
      <w:r w:rsidR="00E412C4">
        <w:t>Merkley</w:t>
      </w:r>
      <w:r w:rsidR="00DE0088">
        <w:t>’s</w:t>
      </w:r>
      <w:proofErr w:type="spellEnd"/>
      <w:r w:rsidR="00DE0088">
        <w:t xml:space="preserve"> aid suggested that states with RCEs form a coalition </w:t>
      </w:r>
      <w:r w:rsidR="00E412C4">
        <w:t>to support ESD (</w:t>
      </w:r>
      <w:r w:rsidR="00DE0088">
        <w:t xml:space="preserve">VT, MI, VA &amp; OR).  Tara </w:t>
      </w:r>
      <w:proofErr w:type="spellStart"/>
      <w:r w:rsidR="00E412C4">
        <w:t>Sulzen</w:t>
      </w:r>
      <w:proofErr w:type="spellEnd"/>
      <w:r w:rsidR="00E412C4">
        <w:t xml:space="preserve"> </w:t>
      </w:r>
      <w:r w:rsidR="00DE0088">
        <w:t xml:space="preserve">is a new environment person in </w:t>
      </w:r>
      <w:r>
        <w:t>Blumenauer’s</w:t>
      </w:r>
      <w:r w:rsidR="00DE0088">
        <w:t xml:space="preserve"> local office.  Blumenauer is wo</w:t>
      </w:r>
      <w:r w:rsidR="00E412C4">
        <w:t>rking to build support for a $20 million bill titled the University Sustainability Program</w:t>
      </w:r>
      <w:r w:rsidR="00DE0088">
        <w:t>. Grace likes the idea of the Coalition, but would not put a lot of hope into it</w:t>
      </w:r>
      <w:r w:rsidR="00E412C4">
        <w:t>, given the political climate</w:t>
      </w:r>
      <w:r w:rsidR="00DE0088">
        <w:t xml:space="preserve">.  </w:t>
      </w:r>
    </w:p>
    <w:p w:rsidR="00DA0143" w:rsidRDefault="00E412C4" w:rsidP="00DA0143">
      <w:pPr>
        <w:pStyle w:val="ListParagraph"/>
        <w:numPr>
          <w:ilvl w:val="0"/>
          <w:numId w:val="4"/>
        </w:numPr>
      </w:pPr>
      <w:r>
        <w:t xml:space="preserve">Kim and Chuck also </w:t>
      </w:r>
      <w:r w:rsidR="00DA0143">
        <w:t>met with:</w:t>
      </w:r>
    </w:p>
    <w:p w:rsidR="00DA0143" w:rsidRDefault="00DE0088" w:rsidP="00DA0143">
      <w:pPr>
        <w:pStyle w:val="ListParagraph"/>
        <w:numPr>
          <w:ilvl w:val="1"/>
          <w:numId w:val="4"/>
        </w:numPr>
      </w:pPr>
      <w:r>
        <w:t xml:space="preserve">Sam Adams (now with the World Resources Institute), </w:t>
      </w:r>
      <w:r w:rsidR="00DA0143">
        <w:t xml:space="preserve">who is working on climate change initiatives. Chuck introduced Sam to George </w:t>
      </w:r>
      <w:proofErr w:type="spellStart"/>
      <w:r w:rsidR="00DA0143">
        <w:t>Heartwell</w:t>
      </w:r>
      <w:proofErr w:type="spellEnd"/>
      <w:r w:rsidR="00DA0143">
        <w:t>, the mayor of Grand Rapids.</w:t>
      </w:r>
    </w:p>
    <w:p w:rsidR="00DA0143" w:rsidRDefault="00E412C4" w:rsidP="00DA0143">
      <w:pPr>
        <w:pStyle w:val="ListParagraph"/>
        <w:numPr>
          <w:ilvl w:val="1"/>
          <w:numId w:val="4"/>
        </w:numPr>
      </w:pPr>
      <w:r>
        <w:t xml:space="preserve">Lisa Blonder, with </w:t>
      </w:r>
      <w:r w:rsidR="00DE0088">
        <w:t xml:space="preserve">the State Department, </w:t>
      </w:r>
      <w:r w:rsidR="00DA0143">
        <w:t>who wants to create a national strategic plan for implementing the Global Action Program on ESD</w:t>
      </w:r>
      <w:r w:rsidR="00DE0088">
        <w:t xml:space="preserve"> </w:t>
      </w:r>
    </w:p>
    <w:p w:rsidR="00972D8A" w:rsidRDefault="00E412C4" w:rsidP="00DA0143">
      <w:pPr>
        <w:pStyle w:val="ListParagraph"/>
        <w:numPr>
          <w:ilvl w:val="1"/>
          <w:numId w:val="4"/>
        </w:numPr>
      </w:pPr>
      <w:r>
        <w:t>Organization of American States (</w:t>
      </w:r>
      <w:r w:rsidR="00DE0088">
        <w:t>OAS</w:t>
      </w:r>
      <w:r>
        <w:t>)</w:t>
      </w:r>
      <w:r w:rsidR="00DE0088">
        <w:t xml:space="preserve">.  </w:t>
      </w:r>
      <w:r w:rsidR="00DA0143">
        <w:t>Many</w:t>
      </w:r>
      <w:r w:rsidR="00DE0088">
        <w:t xml:space="preserve"> countries</w:t>
      </w:r>
      <w:r w:rsidR="00DA0143">
        <w:t xml:space="preserve"> from Central and South America</w:t>
      </w:r>
      <w:r w:rsidR="00DE0088">
        <w:t xml:space="preserve"> were represented.  </w:t>
      </w:r>
      <w:r w:rsidR="00DA0143">
        <w:t>They discussed</w:t>
      </w:r>
      <w:r w:rsidR="00DE0088">
        <w:t xml:space="preserve"> </w:t>
      </w:r>
      <w:r w:rsidR="00DA0143">
        <w:t xml:space="preserve">sustainability </w:t>
      </w:r>
      <w:r w:rsidR="00DE0088">
        <w:t>curriculum and exchange programs</w:t>
      </w:r>
      <w:r w:rsidR="00DA0143">
        <w:t>, as well as the potential to support the RCEs of the Americas</w:t>
      </w:r>
      <w:r w:rsidR="00DE0088">
        <w:t xml:space="preserve">.     </w:t>
      </w:r>
    </w:p>
    <w:p w:rsidR="00CB6E74" w:rsidRDefault="00DA0143" w:rsidP="00DA0143">
      <w:pPr>
        <w:pStyle w:val="ListParagraph"/>
        <w:numPr>
          <w:ilvl w:val="0"/>
          <w:numId w:val="4"/>
        </w:numPr>
      </w:pPr>
      <w:r>
        <w:t>Chuck will</w:t>
      </w:r>
      <w:r w:rsidR="00DE0088">
        <w:t xml:space="preserve"> </w:t>
      </w:r>
      <w:r>
        <w:t>now be meeting with Germany, Korea, China, and Russia to</w:t>
      </w:r>
      <w:r w:rsidR="00DE0088">
        <w:t xml:space="preserve"> set up</w:t>
      </w:r>
      <w:r>
        <w:t xml:space="preserve"> their implementation plans for the Global Action Program (GAP)</w:t>
      </w:r>
      <w:r w:rsidR="00DE0088">
        <w:t xml:space="preserve">.  The </w:t>
      </w:r>
      <w:r>
        <w:t xml:space="preserve">US </w:t>
      </w:r>
      <w:r w:rsidR="00DE0088">
        <w:t xml:space="preserve">State Department </w:t>
      </w:r>
      <w:r>
        <w:t>has</w:t>
      </w:r>
      <w:r w:rsidR="00DE0088">
        <w:t xml:space="preserve"> never focused on ESD before</w:t>
      </w:r>
      <w:r w:rsidR="00CB6E74">
        <w:t xml:space="preserve">. Supporting ESD and US delegates at the UNESCO </w:t>
      </w:r>
      <w:r w:rsidR="00DE0088">
        <w:t>conference</w:t>
      </w:r>
      <w:r w:rsidR="00CB6E74">
        <w:t xml:space="preserve"> on ESD</w:t>
      </w:r>
      <w:r w:rsidR="00DE0088">
        <w:t xml:space="preserve"> in Japan has made a difference.   We will have a direct conduit to the UNESCO effort through the US Commission</w:t>
      </w:r>
      <w:r w:rsidR="00CB6E74">
        <w:t>.  T</w:t>
      </w:r>
      <w:r w:rsidR="00DE0088">
        <w:t>he US is still a member of UNESCO, and supports the GAP, but does not contribute money</w:t>
      </w:r>
      <w:r w:rsidR="00CB6E74">
        <w:t>, so does not have voting rights.   T</w:t>
      </w:r>
      <w:r w:rsidR="00DE0088">
        <w:t xml:space="preserve">here may be funding opportunities.  </w:t>
      </w:r>
      <w:r w:rsidR="00CB6E74">
        <w:t>Kim will keep us posted.</w:t>
      </w:r>
      <w:r w:rsidR="00DE0088">
        <w:t xml:space="preserve"> </w:t>
      </w:r>
    </w:p>
    <w:p w:rsidR="00972D8A" w:rsidRDefault="00DE0088" w:rsidP="00DA0143">
      <w:pPr>
        <w:pStyle w:val="ListParagraph"/>
        <w:numPr>
          <w:ilvl w:val="0"/>
          <w:numId w:val="4"/>
        </w:numPr>
      </w:pPr>
      <w:r>
        <w:t xml:space="preserve">Lin cautioned that there are some limitations re: lobbying as a 501.c.3.  </w:t>
      </w:r>
      <w:r w:rsidR="00CB6E74">
        <w:t>She will update the committee on the percentage allowed compared with other projects.</w:t>
      </w:r>
    </w:p>
    <w:p w:rsidR="00972D8A" w:rsidRDefault="00CB6E74" w:rsidP="00DA0143">
      <w:pPr>
        <w:pStyle w:val="ListParagraph"/>
        <w:numPr>
          <w:ilvl w:val="0"/>
          <w:numId w:val="4"/>
        </w:numPr>
      </w:pPr>
      <w:r>
        <w:t xml:space="preserve">Chuck and </w:t>
      </w:r>
      <w:r w:rsidR="00DE0088">
        <w:t xml:space="preserve">Kim </w:t>
      </w:r>
      <w:r>
        <w:t xml:space="preserve">also </w:t>
      </w:r>
      <w:r w:rsidR="00DE0088">
        <w:t xml:space="preserve">met with </w:t>
      </w:r>
      <w:r>
        <w:t xml:space="preserve">representatives from </w:t>
      </w:r>
      <w:r w:rsidR="00DE0088">
        <w:t xml:space="preserve">RCE </w:t>
      </w:r>
      <w:r>
        <w:t>Shenandoah Valley. They are dealing with</w:t>
      </w:r>
      <w:r w:rsidR="00DE0088">
        <w:t xml:space="preserve"> limitations</w:t>
      </w:r>
      <w:r>
        <w:t xml:space="preserve"> due to conservative resistance to sustainability and the UN.  However, t</w:t>
      </w:r>
      <w:r w:rsidR="00DE0088">
        <w:t xml:space="preserve">hey are doing lots of wonderful </w:t>
      </w:r>
      <w:r>
        <w:t xml:space="preserve">research, </w:t>
      </w:r>
      <w:r w:rsidR="00DE0088">
        <w:t>including ne</w:t>
      </w:r>
      <w:r>
        <w:t>twork analysis and benchmarking of core regional indicators.  It is a university-</w:t>
      </w:r>
      <w:r w:rsidR="00DE0088">
        <w:t>based</w:t>
      </w:r>
      <w:r>
        <w:t xml:space="preserve"> RCE</w:t>
      </w:r>
      <w:r w:rsidR="00DE0088">
        <w:t xml:space="preserve">, </w:t>
      </w:r>
      <w:r>
        <w:t xml:space="preserve">without </w:t>
      </w:r>
      <w:r w:rsidR="00DE0088">
        <w:t>much community involvement</w:t>
      </w:r>
      <w:r>
        <w:t xml:space="preserve"> at this time.   They have developed a good MOU for partnerships.</w:t>
      </w:r>
    </w:p>
    <w:p w:rsidR="00972D8A" w:rsidRDefault="00DE0088" w:rsidP="00DA0143">
      <w:pPr>
        <w:pStyle w:val="ListParagraph"/>
        <w:numPr>
          <w:ilvl w:val="0"/>
          <w:numId w:val="4"/>
        </w:numPr>
      </w:pPr>
      <w:r>
        <w:t xml:space="preserve">RCEs of the Americas </w:t>
      </w:r>
      <w:r w:rsidR="00CB6E74">
        <w:t>M</w:t>
      </w:r>
      <w:r>
        <w:t xml:space="preserve">eeting </w:t>
      </w:r>
      <w:r w:rsidR="00CB6E74">
        <w:t xml:space="preserve">is </w:t>
      </w:r>
      <w:r w:rsidR="00AE00F0">
        <w:t>in Grand Rapids, Aug 9-12</w:t>
      </w:r>
      <w:r>
        <w:t xml:space="preserve">.   </w:t>
      </w:r>
    </w:p>
    <w:p w:rsidR="00CB6E74" w:rsidRDefault="00CB6E74" w:rsidP="00DA0143">
      <w:pPr>
        <w:pStyle w:val="ListParagraph"/>
        <w:numPr>
          <w:ilvl w:val="0"/>
          <w:numId w:val="4"/>
        </w:numPr>
      </w:pPr>
      <w:r>
        <w:t>JMU’s</w:t>
      </w:r>
      <w:r w:rsidR="00DE0088">
        <w:t xml:space="preserve"> </w:t>
      </w:r>
      <w:r>
        <w:t>Summit Series- “C</w:t>
      </w:r>
      <w:r w:rsidR="00DE0088">
        <w:t xml:space="preserve">ultivating the </w:t>
      </w:r>
      <w:r>
        <w:t>Globally Sustainable Self</w:t>
      </w:r>
      <w:proofErr w:type="gramStart"/>
      <w:r>
        <w:t xml:space="preserve">” </w:t>
      </w:r>
      <w:r w:rsidR="00DE0088">
        <w:t xml:space="preserve"> </w:t>
      </w:r>
      <w:r>
        <w:t>brought</w:t>
      </w:r>
      <w:proofErr w:type="gramEnd"/>
      <w:r w:rsidR="00DE0088">
        <w:t xml:space="preserve"> social sciences/humanities </w:t>
      </w:r>
      <w:r>
        <w:t xml:space="preserve">leaders together </w:t>
      </w:r>
      <w:r w:rsidR="00DE0088">
        <w:t xml:space="preserve">to </w:t>
      </w:r>
      <w:r>
        <w:t>develop projects to create cultural</w:t>
      </w:r>
      <w:r w:rsidR="00DE0088">
        <w:t xml:space="preserve"> paradigm shift</w:t>
      </w:r>
      <w:r>
        <w:t>s and promote sustainability</w:t>
      </w:r>
      <w:r w:rsidR="00DE0088">
        <w:t xml:space="preserve">.  Thomas Doherty, Lewis &amp; Clark, </w:t>
      </w:r>
      <w:r>
        <w:t>attended</w:t>
      </w:r>
      <w:r w:rsidR="00DE0088">
        <w:t>.  L&amp;C will have a</w:t>
      </w:r>
      <w:r>
        <w:t>n eco-psychology</w:t>
      </w:r>
      <w:r w:rsidR="00AE00F0">
        <w:t xml:space="preserve"> summit on</w:t>
      </w:r>
      <w:r w:rsidR="00DE0088">
        <w:t xml:space="preserve"> June</w:t>
      </w:r>
      <w:r w:rsidR="00AE00F0">
        <w:t xml:space="preserve"> 5</w:t>
      </w:r>
      <w:r w:rsidR="00DE0088">
        <w:t xml:space="preserve">.  </w:t>
      </w:r>
    </w:p>
    <w:p w:rsidR="00972D8A" w:rsidRDefault="00DE0088" w:rsidP="00DA0143">
      <w:pPr>
        <w:pStyle w:val="ListParagraph"/>
        <w:numPr>
          <w:ilvl w:val="0"/>
          <w:numId w:val="4"/>
        </w:numPr>
      </w:pPr>
      <w:r>
        <w:lastRenderedPageBreak/>
        <w:t xml:space="preserve">LeRoy noted that everything in the environment is part of our world - sustainability is what we are all about.  </w:t>
      </w:r>
      <w:r w:rsidR="00CB6E74">
        <w:t xml:space="preserve">He warned that </w:t>
      </w:r>
      <w:r>
        <w:t xml:space="preserve">we have to be careful how we are involved but should be willing to put our stamp of approval on efforts </w:t>
      </w:r>
      <w:r w:rsidR="00CB6E74">
        <w:t xml:space="preserve">that promote education </w:t>
      </w:r>
      <w:r>
        <w:t xml:space="preserve">to achieve sustainable development. </w:t>
      </w:r>
    </w:p>
    <w:p w:rsidR="00972D8A" w:rsidRDefault="00DE0088" w:rsidP="00DA0143">
      <w:pPr>
        <w:contextualSpacing/>
        <w:rPr>
          <w:b/>
        </w:rPr>
      </w:pPr>
      <w:r>
        <w:rPr>
          <w:b/>
        </w:rPr>
        <w:t>New Business</w:t>
      </w:r>
    </w:p>
    <w:p w:rsidR="005B0EE4" w:rsidRDefault="005B0EE4" w:rsidP="00DA0143">
      <w:pPr>
        <w:contextualSpacing/>
      </w:pPr>
    </w:p>
    <w:p w:rsidR="005B0EE4" w:rsidRDefault="005B0EE4" w:rsidP="00DA0143">
      <w:pPr>
        <w:ind w:left="720"/>
        <w:contextualSpacing/>
      </w:pPr>
      <w:r>
        <w:t>A.  Governance</w:t>
      </w:r>
    </w:p>
    <w:p w:rsidR="005B0EE4" w:rsidRDefault="005B0EE4" w:rsidP="00DA0143">
      <w:pPr>
        <w:ind w:left="720"/>
        <w:contextualSpacing/>
      </w:pPr>
    </w:p>
    <w:p w:rsidR="005B0EE4" w:rsidRDefault="005B0EE4" w:rsidP="005B0EE4">
      <w:pPr>
        <w:ind w:left="720" w:firstLine="450"/>
        <w:contextualSpacing/>
      </w:pPr>
      <w:r>
        <w:t>1.  Proposed GPSEN membership structure and partnership benefits- Grace and Briar</w:t>
      </w:r>
    </w:p>
    <w:p w:rsidR="005B0EE4" w:rsidRDefault="005B0EE4" w:rsidP="005B0EE4">
      <w:pPr>
        <w:ind w:left="720" w:firstLine="450"/>
        <w:contextualSpacing/>
      </w:pPr>
    </w:p>
    <w:p w:rsidR="00313399" w:rsidRDefault="00DE0088" w:rsidP="00316BD2">
      <w:pPr>
        <w:pStyle w:val="ListParagraph"/>
        <w:numPr>
          <w:ilvl w:val="2"/>
          <w:numId w:val="5"/>
        </w:numPr>
      </w:pPr>
      <w:r>
        <w:t>Grace and Briar outlined a set of membership categories based l</w:t>
      </w:r>
      <w:r w:rsidR="00313399">
        <w:t xml:space="preserve">argely on </w:t>
      </w:r>
      <w:proofErr w:type="spellStart"/>
      <w:r w:rsidR="00313399">
        <w:t>Intert</w:t>
      </w:r>
      <w:r w:rsidR="005B0EE4">
        <w:t>wine’s</w:t>
      </w:r>
      <w:proofErr w:type="spellEnd"/>
      <w:r w:rsidR="005B0EE4">
        <w:t xml:space="preserve"> membersh</w:t>
      </w:r>
      <w:r>
        <w:t>ip structure, featuring three levels of membership: individual, associate</w:t>
      </w:r>
      <w:r w:rsidR="00313399">
        <w:t>/affiliated</w:t>
      </w:r>
      <w:r>
        <w:t xml:space="preserve">, and sustaining. </w:t>
      </w:r>
      <w:r w:rsidR="00313399">
        <w:t xml:space="preserve"> On an organizational level, suggested a contributing </w:t>
      </w:r>
      <w:proofErr w:type="gramStart"/>
      <w:r w:rsidR="00313399">
        <w:t>partners</w:t>
      </w:r>
      <w:proofErr w:type="gramEnd"/>
      <w:r w:rsidR="00313399">
        <w:t xml:space="preserve"> level.</w:t>
      </w:r>
    </w:p>
    <w:p w:rsidR="00313399" w:rsidRDefault="00313399" w:rsidP="00316BD2">
      <w:pPr>
        <w:pStyle w:val="ListParagraph"/>
        <w:numPr>
          <w:ilvl w:val="2"/>
          <w:numId w:val="5"/>
        </w:numPr>
      </w:pPr>
      <w:r>
        <w:t>What are the needs and involvement of members? Ability to provide input, receive newsletters, serve on workgroups?</w:t>
      </w:r>
      <w:r w:rsidR="00DE0088">
        <w:t xml:space="preserve"> </w:t>
      </w:r>
      <w:r>
        <w:t>Can there be a donor level, distinct from members? Sustaining partners for institutions?</w:t>
      </w:r>
    </w:p>
    <w:p w:rsidR="00313399" w:rsidRDefault="00313399" w:rsidP="00316BD2">
      <w:pPr>
        <w:pStyle w:val="ListParagraph"/>
        <w:numPr>
          <w:ilvl w:val="2"/>
          <w:numId w:val="5"/>
        </w:numPr>
      </w:pPr>
      <w:r>
        <w:t xml:space="preserve">How can non-profits participate? </w:t>
      </w:r>
      <w:r w:rsidR="007B5F1A">
        <w:t>How allow funding?</w:t>
      </w:r>
      <w:r>
        <w:t xml:space="preserve"> Is there an exchange model where we can exchange partnerships?</w:t>
      </w:r>
    </w:p>
    <w:p w:rsidR="00972D8A" w:rsidRDefault="00DE0088" w:rsidP="00316BD2">
      <w:pPr>
        <w:pStyle w:val="ListParagraph"/>
        <w:numPr>
          <w:ilvl w:val="2"/>
          <w:numId w:val="5"/>
        </w:numPr>
      </w:pPr>
      <w:r>
        <w:t xml:space="preserve">The issue of dues </w:t>
      </w:r>
      <w:r w:rsidR="00313399">
        <w:t>is</w:t>
      </w:r>
      <w:r>
        <w:t xml:space="preserve"> a sticking point, with advocacy that there should be a non-dues level of access (i.e. </w:t>
      </w:r>
      <w:r w:rsidR="005B0EE4">
        <w:t xml:space="preserve">allowing for </w:t>
      </w:r>
      <w:r>
        <w:t>newsletter subscriptions and open stake</w:t>
      </w:r>
      <w:r w:rsidR="005B0EE4">
        <w:t>holder meetings)</w:t>
      </w:r>
      <w:r>
        <w:t xml:space="preserve"> and the possibility of in-kind contributions.  </w:t>
      </w:r>
    </w:p>
    <w:p w:rsidR="005B0EE4" w:rsidRDefault="005B0EE4" w:rsidP="00316BD2">
      <w:pPr>
        <w:pStyle w:val="ListParagraph"/>
        <w:numPr>
          <w:ilvl w:val="2"/>
          <w:numId w:val="5"/>
        </w:numPr>
      </w:pPr>
      <w:r>
        <w:t>The committee recommended reviewing the Engagement Pledge and editing it to make sure that it reflects the varying levels of membership</w:t>
      </w:r>
    </w:p>
    <w:p w:rsidR="005B0EE4" w:rsidRDefault="005B0EE4" w:rsidP="00316BD2">
      <w:pPr>
        <w:pStyle w:val="ListParagraph"/>
        <w:numPr>
          <w:ilvl w:val="2"/>
          <w:numId w:val="5"/>
        </w:numPr>
      </w:pPr>
      <w:r>
        <w:t xml:space="preserve">Also recommend merging all of the ways to sign up on one document.  Currently, </w:t>
      </w:r>
      <w:r w:rsidR="00316BD2">
        <w:t xml:space="preserve">individuals can sign up for the newsletter (on PDX site, copied to </w:t>
      </w:r>
      <w:proofErr w:type="spellStart"/>
      <w:r w:rsidR="00316BD2">
        <w:t>MailChimp</w:t>
      </w:r>
      <w:proofErr w:type="spellEnd"/>
      <w:r w:rsidR="00316BD2">
        <w:t>), organizations sign up to be on the map (managed by GIS instructor at PCC), and all can sign the Engagement Pledge, which identifies ways to get involved in committees and offer in-kind support. This populates an Excel spreadsheet, which Kim manages.</w:t>
      </w:r>
    </w:p>
    <w:p w:rsidR="00316BD2" w:rsidRDefault="005B0EE4" w:rsidP="00316BD2">
      <w:pPr>
        <w:pStyle w:val="ListParagraph"/>
        <w:numPr>
          <w:ilvl w:val="2"/>
          <w:numId w:val="5"/>
        </w:numPr>
        <w:spacing w:line="256" w:lineRule="auto"/>
      </w:pPr>
      <w:r>
        <w:t xml:space="preserve">Core questions include how many individuals can represent organizations. It was noted that since we are not a member organization that this simplified matters, as we do not need to determine voting rights. </w:t>
      </w:r>
    </w:p>
    <w:p w:rsidR="00972D8A" w:rsidRDefault="005B0EE4" w:rsidP="00316BD2">
      <w:pPr>
        <w:pStyle w:val="ListParagraph"/>
        <w:numPr>
          <w:ilvl w:val="2"/>
          <w:numId w:val="5"/>
        </w:numPr>
        <w:spacing w:line="256" w:lineRule="auto"/>
      </w:pPr>
      <w:r>
        <w:t xml:space="preserve">Kim suggested looking at RCE </w:t>
      </w:r>
      <w:r w:rsidR="00DE0088">
        <w:t xml:space="preserve">Shenandoah </w:t>
      </w:r>
      <w:r>
        <w:t>Valley’s</w:t>
      </w:r>
      <w:r w:rsidR="00DE0088">
        <w:t xml:space="preserve"> MOUs with partner organizations</w:t>
      </w:r>
      <w:r>
        <w:t>, but the committee decided that we did not need to be so formal.</w:t>
      </w:r>
    </w:p>
    <w:p w:rsidR="005B0EE4" w:rsidRDefault="00AE00F0" w:rsidP="00316BD2">
      <w:pPr>
        <w:pStyle w:val="ListParagraph"/>
        <w:numPr>
          <w:ilvl w:val="2"/>
          <w:numId w:val="5"/>
        </w:numPr>
      </w:pPr>
      <w:r>
        <w:t xml:space="preserve">After a half-hour of discussion, recommended </w:t>
      </w:r>
      <w:r w:rsidR="005B0EE4">
        <w:t xml:space="preserve">to go back to committee.  </w:t>
      </w:r>
      <w:r w:rsidR="00316BD2">
        <w:t>Grace and Briar will organize a meeting for a working group.</w:t>
      </w:r>
    </w:p>
    <w:p w:rsidR="005B0EE4" w:rsidRDefault="005B0EE4" w:rsidP="00DA0143">
      <w:pPr>
        <w:spacing w:line="256" w:lineRule="auto"/>
        <w:ind w:left="1080"/>
        <w:contextualSpacing/>
      </w:pPr>
    </w:p>
    <w:p w:rsidR="00972D8A" w:rsidRDefault="005B0EE4" w:rsidP="005B0EE4">
      <w:pPr>
        <w:ind w:left="720" w:firstLine="360"/>
        <w:contextualSpacing/>
      </w:pPr>
      <w:r>
        <w:t xml:space="preserve">2.  </w:t>
      </w:r>
      <w:r w:rsidR="00DE0088">
        <w:t>Organizational Development</w:t>
      </w:r>
    </w:p>
    <w:p w:rsidR="00AE00F0" w:rsidRDefault="00AE00F0" w:rsidP="00316BD2">
      <w:pPr>
        <w:numPr>
          <w:ilvl w:val="2"/>
          <w:numId w:val="1"/>
        </w:numPr>
        <w:ind w:hanging="360"/>
        <w:contextualSpacing/>
      </w:pPr>
      <w:r>
        <w:t>Program Management</w:t>
      </w:r>
    </w:p>
    <w:p w:rsidR="00AE00F0" w:rsidRDefault="00DE0088" w:rsidP="00AE00F0">
      <w:pPr>
        <w:numPr>
          <w:ilvl w:val="3"/>
          <w:numId w:val="12"/>
        </w:numPr>
        <w:ind w:hanging="360"/>
        <w:contextualSpacing/>
      </w:pPr>
      <w:r>
        <w:t xml:space="preserve">Mariah </w:t>
      </w:r>
      <w:proofErr w:type="spellStart"/>
      <w:r>
        <w:t>Dula</w:t>
      </w:r>
      <w:proofErr w:type="spellEnd"/>
      <w:r>
        <w:t xml:space="preserve"> is leading a Project Management team </w:t>
      </w:r>
      <w:r w:rsidR="00316BD2">
        <w:t xml:space="preserve">through PCC </w:t>
      </w:r>
      <w:r>
        <w:t>that has offered to help develop a membership and funding structure for GPSEN</w:t>
      </w:r>
      <w:r w:rsidR="00316BD2">
        <w:t xml:space="preserve">. </w:t>
      </w:r>
    </w:p>
    <w:p w:rsidR="00972D8A" w:rsidRDefault="00DE0088" w:rsidP="00AE00F0">
      <w:pPr>
        <w:numPr>
          <w:ilvl w:val="3"/>
          <w:numId w:val="12"/>
        </w:numPr>
        <w:ind w:hanging="360"/>
        <w:contextualSpacing/>
      </w:pPr>
      <w:r>
        <w:t>The Coordinating Committee reviewed the proposed “deliverables” and agreed wi</w:t>
      </w:r>
      <w:r w:rsidR="00316BD2">
        <w:t xml:space="preserve">th all items except the survey, as </w:t>
      </w:r>
      <w:r>
        <w:t xml:space="preserve">GPSEN </w:t>
      </w:r>
      <w:r w:rsidR="00316BD2">
        <w:t>has already surveyed stakeholders to identify particular needs. Bruce also does not want to over-survey stakeholders, as he plans to do outreach for his network analysis research.</w:t>
      </w:r>
      <w:r>
        <w:t xml:space="preserve"> </w:t>
      </w:r>
    </w:p>
    <w:p w:rsidR="00AE00F0" w:rsidRDefault="00AE00F0" w:rsidP="00AE00F0">
      <w:pPr>
        <w:numPr>
          <w:ilvl w:val="3"/>
          <w:numId w:val="12"/>
        </w:numPr>
        <w:ind w:hanging="360"/>
        <w:contextualSpacing/>
      </w:pPr>
      <w:r>
        <w:t>Check out Chuck’s recommendations from February meeting on governance structure.</w:t>
      </w:r>
    </w:p>
    <w:p w:rsidR="00316BD2" w:rsidRDefault="00DE0088" w:rsidP="00316BD2">
      <w:pPr>
        <w:numPr>
          <w:ilvl w:val="2"/>
          <w:numId w:val="1"/>
        </w:numPr>
        <w:ind w:hanging="360"/>
        <w:contextualSpacing/>
      </w:pPr>
      <w:r>
        <w:t>Internships – Jacob Morton will develop an internship program, matching needs with interns and manage/coordinate the interns (for the near term)</w:t>
      </w:r>
      <w:r w:rsidR="00316BD2">
        <w:t>.  Committee members are asked to identify internship needs</w:t>
      </w:r>
      <w:r w:rsidR="00AE00F0">
        <w:t>, benefits, schedules, supervision models, and how to evaluate</w:t>
      </w:r>
      <w:r>
        <w:t>.</w:t>
      </w:r>
      <w:r w:rsidR="00AE00F0">
        <w:t xml:space="preserve"> Should be advertised on the website and in newsletters</w:t>
      </w:r>
      <w:r w:rsidR="00313399">
        <w:t>, as a clearinghouse</w:t>
      </w:r>
      <w:r w:rsidR="00AE00F0">
        <w:t>.</w:t>
      </w:r>
      <w:r>
        <w:t xml:space="preserve">  </w:t>
      </w:r>
    </w:p>
    <w:p w:rsidR="00972D8A" w:rsidRDefault="00DE0088" w:rsidP="00316BD2">
      <w:pPr>
        <w:ind w:left="2160"/>
        <w:contextualSpacing/>
      </w:pPr>
      <w:r>
        <w:lastRenderedPageBreak/>
        <w:t xml:space="preserve"> </w:t>
      </w:r>
    </w:p>
    <w:p w:rsidR="00972D8A" w:rsidRDefault="005B0EE4" w:rsidP="005B0EE4">
      <w:pPr>
        <w:ind w:left="720" w:firstLine="360"/>
        <w:contextualSpacing/>
      </w:pPr>
      <w:r>
        <w:t xml:space="preserve">3.  </w:t>
      </w:r>
      <w:r w:rsidR="00DE0088">
        <w:t>Question- Political Advocacy Policy and Outdoor School Letter?</w:t>
      </w:r>
    </w:p>
    <w:p w:rsidR="00316BD2" w:rsidRDefault="00316BD2" w:rsidP="00316BD2">
      <w:pPr>
        <w:pStyle w:val="ListParagraph"/>
        <w:numPr>
          <w:ilvl w:val="0"/>
          <w:numId w:val="6"/>
        </w:numPr>
      </w:pPr>
      <w:r>
        <w:t>Outdoor S</w:t>
      </w:r>
      <w:r w:rsidR="00DE0088">
        <w:t xml:space="preserve">chool has asked for a letter of support for state funding of outdoor schools.   </w:t>
      </w:r>
      <w:r w:rsidR="00D22504">
        <w:t>OK to write?</w:t>
      </w:r>
    </w:p>
    <w:p w:rsidR="00316BD2" w:rsidRDefault="00DE0088" w:rsidP="00316BD2">
      <w:pPr>
        <w:pStyle w:val="ListParagraph"/>
        <w:numPr>
          <w:ilvl w:val="0"/>
          <w:numId w:val="6"/>
        </w:numPr>
      </w:pPr>
      <w:r>
        <w:t>Lin says we could avoid direct lobbying if we focus on educating on the importance of outdoor school.  Briar asked w</w:t>
      </w:r>
      <w:r w:rsidR="00316BD2">
        <w:t>hether signing on would be ok.  There is n</w:t>
      </w:r>
      <w:r>
        <w:t>o problem at this point si</w:t>
      </w:r>
      <w:r w:rsidR="00316BD2">
        <w:t>nce we are not yet a non-profit.   Briar asked whether signing on now jeopardizes the future request to become a non-profit</w:t>
      </w:r>
      <w:r>
        <w:t xml:space="preserve">  Lin doubts it, since we’ve already done projects, </w:t>
      </w:r>
      <w:r w:rsidR="00316BD2">
        <w:t>and the percentage of our lobbying efforts are relatively low.</w:t>
      </w:r>
      <w:r>
        <w:t xml:space="preserve"> </w:t>
      </w:r>
    </w:p>
    <w:p w:rsidR="00AE00F0" w:rsidRDefault="00AE00F0" w:rsidP="00316BD2">
      <w:pPr>
        <w:pStyle w:val="ListParagraph"/>
        <w:numPr>
          <w:ilvl w:val="0"/>
          <w:numId w:val="6"/>
        </w:numPr>
      </w:pPr>
      <w:r>
        <w:t>Recommend offering events to facilitate non-partisan analysis.</w:t>
      </w:r>
    </w:p>
    <w:p w:rsidR="00972D8A" w:rsidRDefault="00DE0088" w:rsidP="00316BD2">
      <w:pPr>
        <w:pStyle w:val="ListParagraph"/>
        <w:numPr>
          <w:ilvl w:val="0"/>
          <w:numId w:val="6"/>
        </w:numPr>
      </w:pPr>
      <w:r>
        <w:t xml:space="preserve">Kim &amp; Lin will co-write the letter using recommendations as a starting point.  </w:t>
      </w:r>
    </w:p>
    <w:p w:rsidR="00972D8A" w:rsidRDefault="00972D8A" w:rsidP="00DA0143">
      <w:pPr>
        <w:ind w:left="1440"/>
        <w:contextualSpacing/>
      </w:pPr>
    </w:p>
    <w:p w:rsidR="00972D8A" w:rsidRDefault="00316BD2" w:rsidP="00316BD2">
      <w:pPr>
        <w:ind w:firstLine="720"/>
        <w:contextualSpacing/>
      </w:pPr>
      <w:r>
        <w:t xml:space="preserve">B.  </w:t>
      </w:r>
      <w:r w:rsidR="00DE0088">
        <w:t>Outreach and Communication</w:t>
      </w:r>
    </w:p>
    <w:p w:rsidR="00316BD2" w:rsidRDefault="00316BD2" w:rsidP="00316BD2">
      <w:pPr>
        <w:ind w:firstLine="720"/>
        <w:contextualSpacing/>
      </w:pPr>
    </w:p>
    <w:p w:rsidR="00316BD2" w:rsidRDefault="00DE0088" w:rsidP="00316BD2">
      <w:pPr>
        <w:ind w:left="1440"/>
        <w:contextualSpacing/>
      </w:pPr>
      <w:r>
        <w:t xml:space="preserve">1.  Website Update – Gary recommended going with WordPress and contracting with Host Pond to do the hosting ($9.95/month).  The fee includes two hours of set-up assistance.  Focus will be on combining membership/partnership info into one database and integrating </w:t>
      </w:r>
      <w:proofErr w:type="spellStart"/>
      <w:r>
        <w:t>MailChip</w:t>
      </w:r>
      <w:proofErr w:type="spellEnd"/>
      <w:r>
        <w:t xml:space="preserve"> functionality.  </w:t>
      </w:r>
    </w:p>
    <w:p w:rsidR="00972D8A" w:rsidRDefault="00316BD2" w:rsidP="00316BD2">
      <w:pPr>
        <w:ind w:left="1440"/>
        <w:contextualSpacing/>
      </w:pPr>
      <w:r>
        <w:t xml:space="preserve">2.  </w:t>
      </w:r>
      <w:r w:rsidR="00DE0088">
        <w:t>It wa</w:t>
      </w:r>
      <w:r w:rsidR="00AE00F0">
        <w:t>s agreed that Jacob will try to find</w:t>
      </w:r>
      <w:r w:rsidR="00DE0088">
        <w:t xml:space="preserve"> intern</w:t>
      </w:r>
      <w:r w:rsidR="00AE00F0">
        <w:t>s</w:t>
      </w:r>
      <w:r w:rsidR="00DE0088">
        <w:t xml:space="preserve"> with the requisite skills</w:t>
      </w:r>
      <w:r>
        <w:t xml:space="preserve"> to help with </w:t>
      </w:r>
      <w:r w:rsidR="00AE00F0">
        <w:t xml:space="preserve">website development, database development, and </w:t>
      </w:r>
      <w:r>
        <w:t>social media</w:t>
      </w:r>
      <w:r w:rsidR="00DE0088">
        <w:t xml:space="preserve">. </w:t>
      </w:r>
    </w:p>
    <w:p w:rsidR="00316BD2" w:rsidRDefault="00316BD2" w:rsidP="00316BD2">
      <w:pPr>
        <w:ind w:left="1440"/>
        <w:contextualSpacing/>
      </w:pPr>
    </w:p>
    <w:p w:rsidR="00972D8A" w:rsidRDefault="00316BD2" w:rsidP="00316BD2">
      <w:pPr>
        <w:ind w:firstLine="720"/>
        <w:contextualSpacing/>
      </w:pPr>
      <w:r>
        <w:t xml:space="preserve">C.  </w:t>
      </w:r>
      <w:r w:rsidR="00DE0088">
        <w:t>Programs and Events</w:t>
      </w:r>
    </w:p>
    <w:p w:rsidR="004976D0" w:rsidRDefault="004976D0" w:rsidP="004976D0">
      <w:pPr>
        <w:ind w:left="1080"/>
      </w:pPr>
    </w:p>
    <w:p w:rsidR="004976D0" w:rsidRDefault="004976D0" w:rsidP="004976D0">
      <w:pPr>
        <w:ind w:left="1080" w:firstLine="360"/>
      </w:pPr>
      <w:r>
        <w:t>1.  The committee reviewed the April newsletter and were reminded to send in events for outreach</w:t>
      </w:r>
    </w:p>
    <w:p w:rsidR="00972D8A" w:rsidRDefault="004976D0" w:rsidP="004976D0">
      <w:pPr>
        <w:ind w:left="1080" w:firstLine="360"/>
      </w:pPr>
      <w:r>
        <w:t>2.  Earth Week</w:t>
      </w:r>
      <w:r w:rsidR="00DE0088">
        <w:t xml:space="preserve"> </w:t>
      </w:r>
    </w:p>
    <w:p w:rsidR="00972D8A" w:rsidRDefault="004976D0" w:rsidP="004976D0">
      <w:pPr>
        <w:pStyle w:val="ListParagraph"/>
        <w:numPr>
          <w:ilvl w:val="0"/>
          <w:numId w:val="9"/>
        </w:numPr>
      </w:pPr>
      <w:r>
        <w:t>PCC</w:t>
      </w:r>
      <w:r w:rsidR="00DE0088">
        <w:t xml:space="preserve"> will be </w:t>
      </w:r>
      <w:r>
        <w:t xml:space="preserve">hosting a number of </w:t>
      </w:r>
      <w:r w:rsidR="00DE0088">
        <w:t>presentations:</w:t>
      </w:r>
      <w:r>
        <w:t xml:space="preserve"> </w:t>
      </w:r>
      <w:proofErr w:type="spellStart"/>
      <w:r w:rsidR="00DE0088">
        <w:t>Ilarion</w:t>
      </w:r>
      <w:proofErr w:type="spellEnd"/>
      <w:r w:rsidR="00DE0088">
        <w:t xml:space="preserve"> Merculief will speak on Indigenous Wisdom on 4/20; </w:t>
      </w:r>
      <w:r>
        <w:t xml:space="preserve">Kim will </w:t>
      </w:r>
      <w:r w:rsidR="00DE0088">
        <w:t>speak</w:t>
      </w:r>
      <w:r>
        <w:t xml:space="preserve"> on the UN and GAP</w:t>
      </w:r>
      <w:r w:rsidR="00DE0088">
        <w:t xml:space="preserve"> on 4/22; the Yes Men! Will perform </w:t>
      </w:r>
      <w:proofErr w:type="gramStart"/>
      <w:r w:rsidR="00DE0088">
        <w:t>on  4</w:t>
      </w:r>
      <w:proofErr w:type="gramEnd"/>
      <w:r w:rsidR="00DE0088">
        <w:t>/23</w:t>
      </w:r>
      <w:r>
        <w:t>.</w:t>
      </w:r>
      <w:r w:rsidR="00DE0088">
        <w:t xml:space="preserve"> </w:t>
      </w:r>
    </w:p>
    <w:p w:rsidR="00972D8A" w:rsidRDefault="00313399" w:rsidP="004976D0">
      <w:pPr>
        <w:pStyle w:val="ListParagraph"/>
        <w:numPr>
          <w:ilvl w:val="0"/>
          <w:numId w:val="9"/>
        </w:numPr>
      </w:pPr>
      <w:r>
        <w:t xml:space="preserve">Earth Day Celebration- April 25.  </w:t>
      </w:r>
      <w:r w:rsidR="004976D0">
        <w:t>Discussed whether to register for a table</w:t>
      </w:r>
      <w:r>
        <w:t xml:space="preserve"> ($75)</w:t>
      </w:r>
      <w:r w:rsidR="004976D0">
        <w:t>.  If so, we n</w:t>
      </w:r>
      <w:r w:rsidR="00DE0088">
        <w:t>eed volunteers to help with tabling.</w:t>
      </w:r>
      <w:r w:rsidR="004976D0">
        <w:t xml:space="preserve">  </w:t>
      </w:r>
      <w:r>
        <w:t xml:space="preserve">Gary could help. </w:t>
      </w:r>
      <w:r w:rsidR="004976D0">
        <w:t>Grace is willing to do outreach by visiting with other booths.</w:t>
      </w:r>
    </w:p>
    <w:p w:rsidR="00972D8A" w:rsidRDefault="00DE0088" w:rsidP="004976D0">
      <w:pPr>
        <w:pStyle w:val="ListParagraph"/>
        <w:numPr>
          <w:ilvl w:val="0"/>
          <w:numId w:val="9"/>
        </w:numPr>
      </w:pPr>
      <w:r>
        <w:t xml:space="preserve">Bruce will be </w:t>
      </w:r>
      <w:r w:rsidR="004976D0">
        <w:t xml:space="preserve">there with </w:t>
      </w:r>
      <w:r>
        <w:t xml:space="preserve">the </w:t>
      </w:r>
      <w:r w:rsidR="004976D0">
        <w:t xml:space="preserve">College </w:t>
      </w:r>
      <w:r>
        <w:t>Student Networking event</w:t>
      </w:r>
      <w:r w:rsidR="004976D0">
        <w:t xml:space="preserve"> (60 students are attending!), so he will be</w:t>
      </w:r>
      <w:r>
        <w:t xml:space="preserve"> </w:t>
      </w:r>
      <w:r w:rsidR="004976D0">
        <w:t>busy that morning.</w:t>
      </w:r>
    </w:p>
    <w:p w:rsidR="004976D0" w:rsidRDefault="00DE0088" w:rsidP="004976D0">
      <w:pPr>
        <w:pStyle w:val="ListParagraph"/>
        <w:numPr>
          <w:ilvl w:val="0"/>
          <w:numId w:val="9"/>
        </w:numPr>
      </w:pPr>
      <w:proofErr w:type="spellStart"/>
      <w:r>
        <w:t>IDEA_Oregon</w:t>
      </w:r>
      <w:proofErr w:type="spellEnd"/>
      <w:r>
        <w:t>- Greg Smith event at First Unitarian Church - April 22</w:t>
      </w:r>
    </w:p>
    <w:p w:rsidR="00972D8A" w:rsidRDefault="004976D0" w:rsidP="004976D0">
      <w:pPr>
        <w:ind w:left="720" w:firstLine="720"/>
      </w:pPr>
      <w:r>
        <w:t>3.  Upcoming Events</w:t>
      </w:r>
    </w:p>
    <w:p w:rsidR="00972D8A" w:rsidRDefault="00DE0088" w:rsidP="004976D0">
      <w:pPr>
        <w:pStyle w:val="ListParagraph"/>
        <w:numPr>
          <w:ilvl w:val="0"/>
          <w:numId w:val="10"/>
        </w:numPr>
      </w:pPr>
      <w:r>
        <w:t>Stakeholder Meeting will be held in late May (time/place to be set)</w:t>
      </w:r>
      <w:r w:rsidR="004976D0">
        <w:t>.  Will combine with report from Project Management team and partnership roles.</w:t>
      </w:r>
    </w:p>
    <w:p w:rsidR="00972D8A" w:rsidRDefault="00DE0088" w:rsidP="004976D0">
      <w:pPr>
        <w:pStyle w:val="ListParagraph"/>
        <w:numPr>
          <w:ilvl w:val="0"/>
          <w:numId w:val="10"/>
        </w:numPr>
      </w:pPr>
      <w:r>
        <w:t>Nancy reported tha</w:t>
      </w:r>
      <w:r w:rsidR="004976D0">
        <w:t xml:space="preserve">t the Virtual Youth Conference is set for </w:t>
      </w:r>
      <w:r>
        <w:t>May 15</w:t>
      </w:r>
      <w:r w:rsidR="004976D0">
        <w:t>.  Will send out information.</w:t>
      </w:r>
    </w:p>
    <w:p w:rsidR="00313399" w:rsidRDefault="00313399" w:rsidP="004976D0">
      <w:pPr>
        <w:pStyle w:val="ListParagraph"/>
        <w:numPr>
          <w:ilvl w:val="0"/>
          <w:numId w:val="10"/>
        </w:numPr>
      </w:pPr>
      <w:r>
        <w:t xml:space="preserve">Youth Network is developing a </w:t>
      </w:r>
      <w:proofErr w:type="spellStart"/>
      <w:r>
        <w:t>penpal</w:t>
      </w:r>
      <w:proofErr w:type="spellEnd"/>
      <w:r>
        <w:t xml:space="preserve"> program, between Japan and PPS.</w:t>
      </w:r>
    </w:p>
    <w:p w:rsidR="00DE0088" w:rsidRDefault="00DE0088" w:rsidP="00DE0088">
      <w:pPr>
        <w:pStyle w:val="ListParagraph"/>
        <w:numPr>
          <w:ilvl w:val="0"/>
          <w:numId w:val="10"/>
        </w:numPr>
      </w:pPr>
      <w:r>
        <w:t>Rachel encourages GPSEN and partners to sponsor the Village Building Convergence, City Repair</w:t>
      </w:r>
    </w:p>
    <w:p w:rsidR="00DE0088" w:rsidRDefault="00DE0088" w:rsidP="00DE0088">
      <w:pPr>
        <w:pStyle w:val="ListParagraph"/>
        <w:numPr>
          <w:ilvl w:val="0"/>
          <w:numId w:val="10"/>
        </w:numPr>
      </w:pPr>
      <w:r>
        <w:t>We need to decide on how we will co-sponsor other events, given funding expectations.</w:t>
      </w:r>
    </w:p>
    <w:p w:rsidR="00972D8A" w:rsidRDefault="00DE0088" w:rsidP="004976D0">
      <w:pPr>
        <w:pStyle w:val="ListParagraph"/>
        <w:numPr>
          <w:ilvl w:val="0"/>
          <w:numId w:val="10"/>
        </w:numPr>
      </w:pPr>
      <w:r>
        <w:t xml:space="preserve">Others?  </w:t>
      </w:r>
    </w:p>
    <w:p w:rsidR="00972D8A" w:rsidRDefault="00972D8A" w:rsidP="00DA0143">
      <w:pPr>
        <w:contextualSpacing/>
      </w:pPr>
    </w:p>
    <w:p w:rsidR="00972D8A" w:rsidRDefault="00DE0088" w:rsidP="00DA0143">
      <w:pPr>
        <w:contextualSpacing/>
      </w:pPr>
      <w:proofErr w:type="gramStart"/>
      <w:r>
        <w:rPr>
          <w:b/>
        </w:rPr>
        <w:t>12:00  Adjournment</w:t>
      </w:r>
      <w:proofErr w:type="gramEnd"/>
    </w:p>
    <w:sectPr w:rsidR="00972D8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21BAA"/>
    <w:multiLevelType w:val="hybridMultilevel"/>
    <w:tmpl w:val="0A42E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C455F8"/>
    <w:multiLevelType w:val="hybridMultilevel"/>
    <w:tmpl w:val="C9FA14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9001C7D"/>
    <w:multiLevelType w:val="hybridMultilevel"/>
    <w:tmpl w:val="4CB66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160257"/>
    <w:multiLevelType w:val="hybridMultilevel"/>
    <w:tmpl w:val="FCCA9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23B58"/>
    <w:multiLevelType w:val="multilevel"/>
    <w:tmpl w:val="A3F6C1DE"/>
    <w:lvl w:ilvl="0">
      <w:start w:val="1"/>
      <w:numFmt w:val="bullet"/>
      <w:lvlText w:val="o"/>
      <w:lvlJc w:val="left"/>
      <w:pPr>
        <w:ind w:left="1440" w:firstLine="1080"/>
      </w:pPr>
      <w:rPr>
        <w:rFonts w:ascii="Arial" w:eastAsia="Arial" w:hAnsi="Arial" w:cs="Arial"/>
      </w:r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5">
    <w:nsid w:val="387470D4"/>
    <w:multiLevelType w:val="hybridMultilevel"/>
    <w:tmpl w:val="8820D1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E630C92"/>
    <w:multiLevelType w:val="hybridMultilevel"/>
    <w:tmpl w:val="DBC234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D295975"/>
    <w:multiLevelType w:val="multilevel"/>
    <w:tmpl w:val="6906777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4E4D15F6"/>
    <w:multiLevelType w:val="hybridMultilevel"/>
    <w:tmpl w:val="89E824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5861E6E"/>
    <w:multiLevelType w:val="hybridMultilevel"/>
    <w:tmpl w:val="4E4885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703767"/>
    <w:multiLevelType w:val="multilevel"/>
    <w:tmpl w:val="4D701D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o"/>
      <w:lvlJc w:val="left"/>
      <w:pPr>
        <w:ind w:left="2880" w:firstLine="2520"/>
      </w:pPr>
      <w:rPr>
        <w:rFonts w:ascii="Courier New" w:hAnsi="Courier New" w:cs="Courier New" w:hint="default"/>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7405222A"/>
    <w:multiLevelType w:val="multilevel"/>
    <w:tmpl w:val="D4B0DD68"/>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7"/>
  </w:num>
  <w:num w:numId="2">
    <w:abstractNumId w:val="4"/>
  </w:num>
  <w:num w:numId="3">
    <w:abstractNumId w:val="11"/>
  </w:num>
  <w:num w:numId="4">
    <w:abstractNumId w:val="9"/>
  </w:num>
  <w:num w:numId="5">
    <w:abstractNumId w:val="3"/>
  </w:num>
  <w:num w:numId="6">
    <w:abstractNumId w:val="8"/>
  </w:num>
  <w:num w:numId="7">
    <w:abstractNumId w:val="2"/>
  </w:num>
  <w:num w:numId="8">
    <w:abstractNumId w:val="6"/>
  </w:num>
  <w:num w:numId="9">
    <w:abstractNumId w:val="1"/>
  </w:num>
  <w:num w:numId="10">
    <w:abstractNumId w:val="5"/>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D8A"/>
    <w:rsid w:val="00313399"/>
    <w:rsid w:val="00316BD2"/>
    <w:rsid w:val="004976D0"/>
    <w:rsid w:val="005B0EE4"/>
    <w:rsid w:val="007B5F1A"/>
    <w:rsid w:val="00972D8A"/>
    <w:rsid w:val="00A31420"/>
    <w:rsid w:val="00A4542A"/>
    <w:rsid w:val="00AE00F0"/>
    <w:rsid w:val="00CB6E74"/>
    <w:rsid w:val="00D22504"/>
    <w:rsid w:val="00DA0143"/>
    <w:rsid w:val="00DE0088"/>
    <w:rsid w:val="00E4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E3C977-B4FB-45B2-B57A-552048D3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A0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3</cp:revision>
  <dcterms:created xsi:type="dcterms:W3CDTF">2015-04-18T07:07:00Z</dcterms:created>
  <dcterms:modified xsi:type="dcterms:W3CDTF">2015-04-18T07:12:00Z</dcterms:modified>
</cp:coreProperties>
</file>