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Adventures of Tom Sawyer is a classic novel written by Mark Twain and published in 1876. The story is set in the mid-19th century in a fictional town named St. Petersburg, Missouri. The protagonist of the story is a mischievous and adventurous boy named Tom Sawyer. The novel tells the story of Tom's adventures with his best friend, Huckleberry Finn, and their various escapades in and around St. Petersburg.</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Tom Sawyer living with his Aunt Polly and his half-brother, Sid. Tom is constantly getting into trouble and trying to avoid punishment. He is also in love with a girl named Becky Thatcher, who has just moved to town. Tom's adventures begin when he skips school and goes to play in the woods with Huckleberry Finn. They witness a murder and become the only witnesses to the crime. The rest of the novel revolves around their attempts to keep their knowledge of the murder a secret and their various adventures.</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novel is the conflict between childhood and adulthood. Tom is constantly trying to avoid the responsibilities of adulthood and wants to stay a child forever. He resents being forced to go to school, and he is always looking for ways to escape. However, he also wants to be seen as a hero and to be respected by the adults in his life. This conflict is embodied in the character of Tom's nemesis, Injun Joe. Injun Joe is a ruthless criminal who represents the dangers of adulthood and the consequences of bad behavior.</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of the novel is the power of imagination. Tom is a dreamer, and his imagination often leads him into trouble. However, it is also his imagination that allows him to see the world in a unique way and to appreciate the beauty of nature. Twain uses Tom's imagination to contrast the freedom and wonder of childhood with the restrictions and drudgery of adulthood.</w:t>
      </w:r>
    </w:p>
    <w:p w:rsidR="00000000" w:rsidDel="00000000" w:rsidP="00000000" w:rsidRDefault="00000000" w:rsidRPr="00000000" w14:paraId="00000005">
      <w:pPr>
        <w:spacing w:after="240" w:before="240" w:lineRule="auto"/>
        <w:rPr/>
      </w:pPr>
      <w:r w:rsidDel="00000000" w:rsidR="00000000" w:rsidRPr="00000000">
        <w:rPr>
          <w:rtl w:val="0"/>
        </w:rPr>
        <w:t xml:space="preserve">The Adventures of Tom Sawyer is also a coming-of-age story. Tom's experiences throughout the novel teach him about responsibility, morality, and the importance of community. He learns that his actions have consequences and that he cannot always avoid them. By the end of the novel, Tom has matured and become a more responsible member of his community.</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Adventures of Tom Sawyer is a classic novel that explores themes of childhood, adulthood, imagination, and morality. Twain's vivid descriptions of life in mid-19th century America and his memorable characters have made this novel a beloved classic that continues to be read by generations of readers.</w:t>
      </w:r>
    </w:p>
    <w:p w:rsidR="00000000" w:rsidDel="00000000" w:rsidP="00000000" w:rsidRDefault="00000000" w:rsidRPr="00000000" w14:paraId="00000007">
      <w:pPr>
        <w:rPr/>
      </w:pPr>
      <w:r w:rsidDel="00000000" w:rsidR="00000000" w:rsidRPr="00000000">
        <w:rPr>
          <w:rtl w:val="0"/>
        </w:rPr>
        <w:t xml:space="preserve">(434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