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Wuthering Heights is a classic novel by Emily Bronte, first published in 1847. The novel tells the story of Heathcliff, a dark and brooding young man who is taken in by the Earnshaw family, who live in a remote farmhouse called Wuthering Heights on the Yorkshire moors. The novel is a tale of love, revenge, and the destructive power of obsession.</w:t>
      </w:r>
    </w:p>
    <w:p w:rsidR="00000000" w:rsidDel="00000000" w:rsidP="00000000" w:rsidRDefault="00000000" w:rsidRPr="00000000" w14:paraId="00000002">
      <w:pPr>
        <w:spacing w:after="240" w:before="240" w:lineRule="auto"/>
        <w:rPr/>
      </w:pPr>
      <w:r w:rsidDel="00000000" w:rsidR="00000000" w:rsidRPr="00000000">
        <w:rPr>
          <w:rtl w:val="0"/>
        </w:rPr>
        <w:t xml:space="preserve">The novel begins with the arrival of Mr. Lockwood, a new tenant at Thrushcross Grange, who is renting a property from Heathcliff. Lockwood is intrigued by Heathcliff's strange demeanor and the curious history of Wuthering Heights. Through Lockwood's diary entries, we learn about the past of Heathcliff and the Earnshaw family.</w:t>
      </w:r>
    </w:p>
    <w:p w:rsidR="00000000" w:rsidDel="00000000" w:rsidP="00000000" w:rsidRDefault="00000000" w:rsidRPr="00000000" w14:paraId="00000003">
      <w:pPr>
        <w:spacing w:after="240" w:before="240" w:lineRule="auto"/>
        <w:rPr/>
      </w:pPr>
      <w:r w:rsidDel="00000000" w:rsidR="00000000" w:rsidRPr="00000000">
        <w:rPr>
          <w:rtl w:val="0"/>
        </w:rPr>
        <w:t xml:space="preserve">Heathcliff was found as an orphan on the streets of Liverpool by Mr. Earnshaw, the patriarch of the Earnshaw family. Mr. Earnshaw takes him in and raises him as his own, much to the chagrin of his own children, Hindley and Catherine. Despite their initial hostility, Heathcliff and Catherine develop a deep and intense love for each other. However, Catherine decides to marry Edgar Linton, a wealthy neighbor, instead of Heathcliff, as she believes that it will bring her a better life.</w:t>
      </w:r>
    </w:p>
    <w:p w:rsidR="00000000" w:rsidDel="00000000" w:rsidP="00000000" w:rsidRDefault="00000000" w:rsidRPr="00000000" w14:paraId="00000004">
      <w:pPr>
        <w:spacing w:after="240" w:before="240" w:lineRule="auto"/>
        <w:rPr/>
      </w:pPr>
      <w:r w:rsidDel="00000000" w:rsidR="00000000" w:rsidRPr="00000000">
        <w:rPr>
          <w:rtl w:val="0"/>
        </w:rPr>
        <w:t xml:space="preserve">The rejection of Catherine leaves Heathcliff heartbroken and resentful. He becomes consumed by a desire for revenge against those who have wronged him, and he sets out to destroy the lives of the people who have hurt him. The novel follows the relationships between Heathcliff, Catherine, and their respective families, as they are torn apart by Heathcliff's obsession and revenge.</w:t>
      </w:r>
    </w:p>
    <w:p w:rsidR="00000000" w:rsidDel="00000000" w:rsidP="00000000" w:rsidRDefault="00000000" w:rsidRPr="00000000" w14:paraId="00000005">
      <w:pPr>
        <w:spacing w:after="240" w:before="240" w:lineRule="auto"/>
        <w:rPr/>
      </w:pPr>
      <w:r w:rsidDel="00000000" w:rsidR="00000000" w:rsidRPr="00000000">
        <w:rPr>
          <w:rtl w:val="0"/>
        </w:rPr>
        <w:t xml:space="preserve">One of the key themes of Wuthering Heights is the destructive power of obsession. Heathcliff's love for Catherine becomes all-consuming, and he is willing to do anything to be with her, even if it means destroying her life and the lives of those around her. The novel also explores the destructive effects of social class and the ways in which it can prevent people from being together, regardless of their love for each other.</w:t>
      </w:r>
    </w:p>
    <w:p w:rsidR="00000000" w:rsidDel="00000000" w:rsidP="00000000" w:rsidRDefault="00000000" w:rsidRPr="00000000" w14:paraId="00000006">
      <w:pPr>
        <w:spacing w:after="240" w:before="240" w:lineRule="auto"/>
        <w:rPr/>
      </w:pPr>
      <w:r w:rsidDel="00000000" w:rsidR="00000000" w:rsidRPr="00000000">
        <w:rPr>
          <w:rtl w:val="0"/>
        </w:rPr>
        <w:t xml:space="preserve">Another important theme of the novel is the idea of fate and destiny. Heathcliff and Catherine are drawn to each other from a young age, and it seems as though their love is predestined. However, their social circumstances and the choices they make ultimately prevent them from being together, leading to tragedy and despair.</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Wuthering Heights is a powerful and haunting novel that explores the themes of love, revenge, obsession, and social class. The novel's complex characters, intricate plot, and atmospheric setting on the Yorkshire moors make it a timeless classic that continues to captivate readers today.</w:t>
      </w:r>
    </w:p>
    <w:p w:rsidR="00000000" w:rsidDel="00000000" w:rsidP="00000000" w:rsidRDefault="00000000" w:rsidRPr="00000000" w14:paraId="00000008">
      <w:pPr>
        <w:rPr/>
      </w:pPr>
      <w:r w:rsidDel="00000000" w:rsidR="00000000" w:rsidRPr="00000000">
        <w:rPr>
          <w:rtl w:val="0"/>
        </w:rPr>
        <w:t xml:space="preserve">(427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