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2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205"/>
        <w:tblGridChange w:id="0">
          <w:tblGrid>
            <w:gridCol w:w="690"/>
            <w:gridCol w:w="22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Presentation Key</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Presentation/Poster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Demonstration</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760"/>
        <w:gridCol w:w="4680"/>
        <w:tblGridChange w:id="0">
          <w:tblGrid>
            <w:gridCol w:w="1920"/>
            <w:gridCol w:w="2760"/>
            <w:gridCol w:w="4680"/>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Final Demo Script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Engineer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Script</w:t>
            </w:r>
          </w:p>
        </w:tc>
      </w:tr>
      <w:tr>
        <w:trPr>
          <w:cantSplit w:val="0"/>
          <w:trHeight w:val="420" w:hRule="atLeast"/>
          <w:tblHeader w:val="0"/>
        </w:trPr>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Opening Statement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cc0000"/>
              </w:rPr>
            </w:pPr>
            <w:r w:rsidDel="00000000" w:rsidR="00000000" w:rsidRPr="00000000">
              <w:rPr>
                <w:rtl w:val="0"/>
              </w:rPr>
              <w:t xml:space="preserve">“Good afternoon, and thank you for being here. We are Team AURA, and this is our final demonstration of the Autonomous University Robot Assistant.”</w:t>
              <w:br w:type="textWrapping"/>
              <w:br w:type="textWrapping"/>
            </w:r>
            <w:r w:rsidDel="00000000" w:rsidR="00000000" w:rsidRPr="00000000">
              <w:rPr>
                <w:color w:val="cc0000"/>
                <w:rtl w:val="0"/>
              </w:rPr>
              <w:t xml:space="preserve">Introduce names and subsystem ownership.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0:00 - 0:30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Michael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b w:val="1"/>
                <w:bCs w:val="1"/>
                <w:rtl w:val="0"/>
              </w:rPr>
              <w:t xml:space="preserve">Problem Statement</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“Our project began with a simple problem. In engineering labs, students often need help right away, but teaching assistants are not always immediately available. That delay can slow down lab progress, create confusion, and reduce learning efficiency. Our solution was to build an LLM-based smart lab assistant capable of providing many of the routine functions that a TA or instructor would normally support.”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David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What the System Is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“AURA is a bench-top AI assistant built around the </w:t>
            </w:r>
            <w:r w:rsidDel="00000000" w:rsidR="00000000" w:rsidRPr="00000000">
              <w:rPr>
                <w:b w:val="1"/>
                <w:bCs w:val="1"/>
                <w:rtl w:val="0"/>
              </w:rPr>
              <w:t xml:space="preserve">Jetson Orin Nano</w:t>
            </w:r>
            <w:r w:rsidDel="00000000" w:rsidR="00000000" w:rsidRPr="00000000">
              <w:rPr>
                <w:rtl w:val="0"/>
              </w:rPr>
              <w:t xml:space="preserve">. It combines </w:t>
            </w:r>
            <w:r w:rsidDel="00000000" w:rsidR="00000000" w:rsidRPr="00000000">
              <w:rPr>
                <w:b w:val="1"/>
                <w:bCs w:val="1"/>
                <w:rtl w:val="0"/>
              </w:rPr>
              <w:t xml:space="preserve">natural language processing, retrieval-augmented generation, voice input, image analysis, a touchscreen and web interface, logging, and robotic actuation</w:t>
            </w:r>
            <w:r w:rsidDel="00000000" w:rsidR="00000000" w:rsidRPr="00000000">
              <w:rPr>
                <w:rtl w:val="0"/>
              </w:rPr>
              <w:t xml:space="preserve"> into one integrated system designed for laboratory environments.”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“Today, we’ll show you the integrated system in four parts: first the power and hardware architecture, then the AI and interface, then the voice and image features, and finally the robotics and end-to-end control demonstration.”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1:00 - 2:00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Michael or Muhammed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1"/>
          <w:trHeight w:val="420" w:hRule="atLeast"/>
          <w:tblHeader w:val="0"/>
        </w:trPr>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Power Overview</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“On the power side, AURA was designed to operate from either an external adapter or an onboard </w:t>
            </w:r>
            <w:r w:rsidDel="00000000" w:rsidR="00000000" w:rsidRPr="00000000">
              <w:rPr>
                <w:b w:val="1"/>
                <w:bCs w:val="1"/>
                <w:rtl w:val="0"/>
              </w:rPr>
              <w:t xml:space="preserve">4-cell lithium-ion battery pack</w:t>
            </w:r>
            <w:r w:rsidDel="00000000" w:rsidR="00000000" w:rsidRPr="00000000">
              <w:rPr>
                <w:rtl w:val="0"/>
              </w:rPr>
              <w:t xml:space="preserve">. Power passes through a </w:t>
            </w:r>
            <w:r w:rsidDel="00000000" w:rsidR="00000000" w:rsidRPr="00000000">
              <w:rPr>
                <w:b w:val="1"/>
                <w:bCs w:val="1"/>
                <w:rtl w:val="0"/>
              </w:rPr>
              <w:t xml:space="preserve">charge controller</w:t>
            </w:r>
            <w:r w:rsidDel="00000000" w:rsidR="00000000" w:rsidRPr="00000000">
              <w:rPr>
                <w:rtl w:val="0"/>
              </w:rPr>
              <w:t xml:space="preserve">, </w:t>
            </w:r>
            <w:r w:rsidDel="00000000" w:rsidR="00000000" w:rsidRPr="00000000">
              <w:rPr>
                <w:b w:val="1"/>
                <w:bCs w:val="1"/>
                <w:rtl w:val="0"/>
              </w:rPr>
              <w:t xml:space="preserve">fuse</w:t>
            </w:r>
            <w:r w:rsidDel="00000000" w:rsidR="00000000" w:rsidRPr="00000000">
              <w:rPr>
                <w:rtl w:val="0"/>
              </w:rPr>
              <w:t xml:space="preserve">,</w:t>
            </w:r>
            <w:r w:rsidDel="00000000" w:rsidR="00000000" w:rsidRPr="00000000">
              <w:rPr>
                <w:rtl w:val="0"/>
              </w:rPr>
              <w:t xml:space="preserve"> and </w:t>
            </w:r>
            <w:r w:rsidDel="00000000" w:rsidR="00000000" w:rsidRPr="00000000">
              <w:rPr>
                <w:b w:val="1"/>
                <w:bCs w:val="1"/>
                <w:rtl w:val="0"/>
              </w:rPr>
              <w:t xml:space="preserve">kill switch</w:t>
            </w:r>
            <w:r w:rsidDel="00000000" w:rsidR="00000000" w:rsidRPr="00000000">
              <w:rPr>
                <w:rtl w:val="0"/>
              </w:rPr>
              <w:t xml:space="preserve">, then through dedicated buck converters that generate the rails needed by the Jetson, the ESP32, and the servo systems.”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“Our validation confirmed regulated rail behavior, battery-only operation, correct charger transition behavior, and clean system shutdown through the kill switch. </w:t>
            </w:r>
            <w:commentRangeStart w:id="0"/>
            <w:r w:rsidDel="00000000" w:rsidR="00000000" w:rsidRPr="00000000">
              <w:rPr>
                <w:strike w:val="1"/>
                <w:rtl w:val="0"/>
              </w:rPr>
              <w:t xml:space="preserve">The documentation also notes that some later power testing was affected by assembly issues rather than design problems, so for this demonstration we’ll focus on safe integrated operation instead of pushing the hardware into a high-risk edge case live.</w:t>
            </w:r>
            <w:commentRangeEnd w:id="0"/>
            <w:r w:rsidDel="00000000" w:rsidR="00000000" w:rsidRPr="00000000">
              <w:commentReference w:id="0"/>
            </w:r>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2:00 - 4:00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Muhammed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rHeight w:val="420" w:hRule="atLeast"/>
          <w:tblHeader w:val="0"/>
        </w:trPr>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Hardware Stack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“At a system level, AURA integrates several major subsystems: the </w:t>
            </w:r>
            <w:r w:rsidDel="00000000" w:rsidR="00000000" w:rsidRPr="00000000">
              <w:rPr>
                <w:b w:val="1"/>
                <w:bCs w:val="1"/>
                <w:rtl w:val="0"/>
              </w:rPr>
              <w:t xml:space="preserve">Jetson compute platform</w:t>
            </w:r>
            <w:r w:rsidDel="00000000" w:rsidR="00000000" w:rsidRPr="00000000">
              <w:rPr>
                <w:rtl w:val="0"/>
              </w:rPr>
              <w:t xml:space="preserve">, </w:t>
            </w:r>
            <w:r w:rsidDel="00000000" w:rsidR="00000000" w:rsidRPr="00000000">
              <w:rPr>
                <w:b w:val="1"/>
                <w:bCs w:val="1"/>
                <w:rtl w:val="0"/>
              </w:rPr>
              <w:t xml:space="preserve">ESP32-based control hardware</w:t>
            </w:r>
            <w:r w:rsidDel="00000000" w:rsidR="00000000" w:rsidRPr="00000000">
              <w:rPr>
                <w:rtl w:val="0"/>
              </w:rPr>
              <w:t xml:space="preserve">, a </w:t>
            </w:r>
            <w:r w:rsidDel="00000000" w:rsidR="00000000" w:rsidRPr="00000000">
              <w:rPr>
                <w:b w:val="1"/>
                <w:bCs w:val="1"/>
                <w:rtl w:val="0"/>
              </w:rPr>
              <w:t xml:space="preserve">custom power distribution PCB</w:t>
            </w:r>
            <w:r w:rsidDel="00000000" w:rsidR="00000000" w:rsidRPr="00000000">
              <w:rPr>
                <w:rtl w:val="0"/>
              </w:rPr>
              <w:t xml:space="preserve">, the </w:t>
            </w:r>
            <w:r w:rsidDel="00000000" w:rsidR="00000000" w:rsidRPr="00000000">
              <w:rPr>
                <w:b w:val="1"/>
                <w:bCs w:val="1"/>
                <w:rtl w:val="0"/>
              </w:rPr>
              <w:t xml:space="preserve">battery and charging hardware</w:t>
            </w:r>
            <w:r w:rsidDel="00000000" w:rsidR="00000000" w:rsidRPr="00000000">
              <w:rPr>
                <w:rtl w:val="0"/>
              </w:rPr>
              <w:t xml:space="preserve">, </w:t>
            </w:r>
            <w:r w:rsidDel="00000000" w:rsidR="00000000" w:rsidRPr="00000000">
              <w:rPr>
                <w:b w:val="1"/>
                <w:bCs w:val="1"/>
                <w:rtl w:val="0"/>
              </w:rPr>
              <w:t xml:space="preserve">speaker, microphone, camera</w:t>
            </w:r>
            <w:r w:rsidDel="00000000" w:rsidR="00000000" w:rsidRPr="00000000">
              <w:rPr>
                <w:rtl w:val="0"/>
              </w:rPr>
              <w:t xml:space="preserve">, and the outer robotic shell. These elements were designed to work together so that high-level reasoning stays on the Jetson while low-level control remains isolated on the embedded side.”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“The modular design and jetson hatch were specifically considered for physical accessibility of the components to allow for easy maintenance and troubleshooting.”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4:00 - 5:00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David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rHeight w:val="420" w:hRule="atLeast"/>
          <w:tblHeader w:val="0"/>
        </w:trPr>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b w:val="1"/>
                <w:bCs w:val="1"/>
              </w:rPr>
            </w:pPr>
            <w:r w:rsidDel="00000000" w:rsidR="00000000" w:rsidRPr="00000000">
              <w:rPr>
                <w:b w:val="1"/>
                <w:bCs w:val="1"/>
                <w:rtl w:val="0"/>
              </w:rPr>
              <w:t xml:space="preserve">Robotics Overview</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“The robotics subsystem gives AURA its physical responsiveness. Our architecture uses the Jetson to receive commands from the UI, then sends concise commands over </w:t>
            </w:r>
            <w:r w:rsidDel="00000000" w:rsidR="00000000" w:rsidRPr="00000000">
              <w:rPr>
                <w:b w:val="1"/>
                <w:bCs w:val="1"/>
                <w:rtl w:val="0"/>
              </w:rPr>
              <w:t xml:space="preserve">UART</w:t>
            </w:r>
            <w:r w:rsidDel="00000000" w:rsidR="00000000" w:rsidRPr="00000000">
              <w:rPr>
                <w:rtl w:val="0"/>
              </w:rPr>
              <w:t xml:space="preserve"> to an </w:t>
            </w:r>
            <w:r w:rsidDel="00000000" w:rsidR="00000000" w:rsidRPr="00000000">
              <w:rPr>
                <w:b w:val="1"/>
                <w:bCs w:val="1"/>
                <w:rtl w:val="0"/>
              </w:rPr>
              <w:t xml:space="preserve">ESP32-S3</w:t>
            </w:r>
            <w:r w:rsidDel="00000000" w:rsidR="00000000" w:rsidRPr="00000000">
              <w:rPr>
                <w:rtl w:val="0"/>
              </w:rPr>
              <w:t xml:space="preserve">, which drives the servos through a </w:t>
            </w:r>
            <w:r w:rsidDel="00000000" w:rsidR="00000000" w:rsidRPr="00000000">
              <w:rPr>
                <w:b w:val="1"/>
                <w:bCs w:val="1"/>
                <w:rtl w:val="0"/>
              </w:rPr>
              <w:t xml:space="preserve">PCA9685</w:t>
            </w:r>
            <w:r w:rsidDel="00000000" w:rsidR="00000000" w:rsidRPr="00000000">
              <w:rPr>
                <w:rtl w:val="0"/>
              </w:rPr>
              <w:t xml:space="preserve">. </w:t>
            </w:r>
            <w:r w:rsidDel="00000000" w:rsidR="00000000" w:rsidRPr="00000000">
              <w:rPr>
                <w:strike w:val="1"/>
                <w:rtl w:val="0"/>
              </w:rPr>
              <w:t xml:space="preserve">That lets us isolate real-time motion control from higher-level software.</w:t>
            </w:r>
            <w:r w:rsidDel="00000000" w:rsidR="00000000" w:rsidRPr="00000000">
              <w:rPr>
                <w:rtl w:val="0"/>
              </w:rPr>
              <w:t xml:space="preserve">”</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“This subsystem supports controlled directional motion, defined home states, bounded movement, and safe stop behavior. Those safety constraints were important because AURA is designed for a lab environment where predictable behavior matters.”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5:00 - 6:00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David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rHeight w:val="420" w:hRule="atLeast"/>
          <w:tblHeader w:val="0"/>
        </w:trPr>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b w:val="1"/>
                <w:bCs w:val="1"/>
              </w:rPr>
            </w:pPr>
            <w:r w:rsidDel="00000000" w:rsidR="00000000" w:rsidRPr="00000000">
              <w:rPr>
                <w:b w:val="1"/>
                <w:bCs w:val="1"/>
                <w:rtl w:val="0"/>
              </w:rPr>
              <w:t xml:space="preserve">Transition to intelligence and grounded AI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“One of the main goals of AURA was to make it more than just a chatbot. We wanted it to act like a </w:t>
            </w:r>
            <w:r w:rsidDel="00000000" w:rsidR="00000000" w:rsidRPr="00000000">
              <w:rPr>
                <w:b w:val="1"/>
                <w:bCs w:val="1"/>
                <w:rtl w:val="0"/>
              </w:rPr>
              <w:t xml:space="preserve">grounded lab assistant</w:t>
            </w:r>
            <w:r w:rsidDel="00000000" w:rsidR="00000000" w:rsidRPr="00000000">
              <w:rPr>
                <w:rtl w:val="0"/>
              </w:rPr>
              <w:t xml:space="preserve">. That means the system should not just generate plausible answers — it should retrieve information from approved instructional material, lab manuals, and course documents, and then respond based on those sources.”</w:t>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t xml:space="preserve">“The AI subsystem was built around a local large language model with a </w:t>
            </w:r>
            <w:r w:rsidDel="00000000" w:rsidR="00000000" w:rsidRPr="00000000">
              <w:rPr>
                <w:b w:val="1"/>
                <w:bCs w:val="1"/>
                <w:rtl w:val="0"/>
              </w:rPr>
              <w:t xml:space="preserve">LightRAG-based retrieval pipeline</w:t>
            </w:r>
            <w:r w:rsidDel="00000000" w:rsidR="00000000" w:rsidRPr="00000000">
              <w:rPr>
                <w:rtl w:val="0"/>
              </w:rPr>
              <w:t xml:space="preserve">, along with document processing, vector storage, and session management. This allows AURA to answer questions in a way that is more controlled, more traceable, and more appropriate for a lab environment.”</w:t>
            </w:r>
            <w:r w:rsidDel="00000000" w:rsidR="00000000" w:rsidRPr="00000000">
              <w:rPr>
                <w:rtl w:val="0"/>
              </w:rPr>
            </w:r>
          </w:p>
        </w:tc>
      </w:tr>
      <w:tr>
        <w:trPr>
          <w:cantSplit w:val="1"/>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6:00 - 8:30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Michael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1"/>
          <w:trHeight w:val="42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b w:val="1"/>
                <w:bCs w:val="1"/>
              </w:rPr>
            </w:pPr>
            <w:r w:rsidDel="00000000" w:rsidR="00000000" w:rsidRPr="00000000">
              <w:rPr>
                <w:b w:val="1"/>
                <w:bCs w:val="1"/>
                <w:rtl w:val="0"/>
              </w:rPr>
              <w:t xml:space="preserve">Live Demo Part 1: Live AI Demo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“For the first live portion of the demo, we’ll show AURA responding to a lab-related question using a prepared document set.”</w:t>
            </w:r>
          </w:p>
          <w:p w:rsidR="00000000" w:rsidDel="00000000" w:rsidP="00000000" w:rsidRDefault="00000000" w:rsidRPr="00000000" w14:paraId="00000048">
            <w:pPr>
              <w:widowControl w:val="0"/>
              <w:spacing w:after="240" w:before="240" w:line="240" w:lineRule="auto"/>
              <w:rPr>
                <w:color w:val="cc0000"/>
              </w:rPr>
            </w:pPr>
            <w:r w:rsidDel="00000000" w:rsidR="00000000" w:rsidRPr="00000000">
              <w:rPr>
                <w:b w:val="1"/>
                <w:bCs w:val="1"/>
                <w:color w:val="cc0000"/>
                <w:rtl w:val="0"/>
              </w:rPr>
              <w:t xml:space="preserve">Live action:</w:t>
            </w:r>
            <w:r w:rsidDel="00000000" w:rsidR="00000000" w:rsidRPr="00000000">
              <w:rPr>
                <w:color w:val="cc0000"/>
                <w:rtl w:val="0"/>
              </w:rPr>
              <w:t xml:space="preserve"> open the AURA interface, load a prepared document, and ask a question such as:</w:t>
            </w:r>
          </w:p>
          <w:p w:rsidR="00000000" w:rsidDel="00000000" w:rsidP="00000000" w:rsidRDefault="00000000" w:rsidRPr="00000000" w14:paraId="00000049">
            <w:pPr>
              <w:widowControl w:val="0"/>
              <w:numPr>
                <w:ilvl w:val="0"/>
                <w:numId w:val="2"/>
              </w:numPr>
              <w:spacing w:after="0" w:afterAutospacing="0" w:before="240" w:line="240" w:lineRule="auto"/>
              <w:ind w:left="720" w:hanging="360"/>
              <w:rPr>
                <w:color w:val="cc0000"/>
              </w:rPr>
            </w:pPr>
            <w:r w:rsidDel="00000000" w:rsidR="00000000" w:rsidRPr="00000000">
              <w:rPr>
                <w:color w:val="cc0000"/>
                <w:rtl w:val="0"/>
              </w:rPr>
              <w:t xml:space="preserve">“What resistor value was used here?”</w:t>
            </w:r>
          </w:p>
          <w:p w:rsidR="00000000" w:rsidDel="00000000" w:rsidP="00000000" w:rsidRDefault="00000000" w:rsidRPr="00000000" w14:paraId="0000004A">
            <w:pPr>
              <w:widowControl w:val="0"/>
              <w:numPr>
                <w:ilvl w:val="0"/>
                <w:numId w:val="2"/>
              </w:numPr>
              <w:spacing w:after="0" w:afterAutospacing="0" w:before="0" w:beforeAutospacing="0" w:line="240" w:lineRule="auto"/>
              <w:ind w:left="720" w:hanging="360"/>
              <w:rPr>
                <w:color w:val="cc0000"/>
              </w:rPr>
            </w:pPr>
            <w:r w:rsidDel="00000000" w:rsidR="00000000" w:rsidRPr="00000000">
              <w:rPr>
                <w:color w:val="cc0000"/>
                <w:rtl w:val="0"/>
              </w:rPr>
              <w:t xml:space="preserve">“Summarize the main issues from this document.”</w:t>
            </w:r>
          </w:p>
          <w:p w:rsidR="00000000" w:rsidDel="00000000" w:rsidP="00000000" w:rsidRDefault="00000000" w:rsidRPr="00000000" w14:paraId="0000004B">
            <w:pPr>
              <w:widowControl w:val="0"/>
              <w:numPr>
                <w:ilvl w:val="0"/>
                <w:numId w:val="2"/>
              </w:numPr>
              <w:spacing w:after="240" w:before="0" w:beforeAutospacing="0" w:line="240" w:lineRule="auto"/>
              <w:ind w:left="720" w:hanging="360"/>
              <w:rPr>
                <w:color w:val="cc0000"/>
              </w:rPr>
            </w:pPr>
            <w:r w:rsidDel="00000000" w:rsidR="00000000" w:rsidRPr="00000000">
              <w:rPr>
                <w:color w:val="cc0000"/>
                <w:rtl w:val="0"/>
              </w:rPr>
              <w:t xml:space="preserve">“What does this procedure say about setup?”</w:t>
            </w:r>
          </w:p>
          <w:p w:rsidR="00000000" w:rsidDel="00000000" w:rsidP="00000000" w:rsidRDefault="00000000" w:rsidRPr="00000000" w14:paraId="0000004C">
            <w:pPr>
              <w:widowControl w:val="0"/>
              <w:spacing w:line="240" w:lineRule="auto"/>
              <w:rPr/>
            </w:pPr>
            <w:r w:rsidDel="00000000" w:rsidR="00000000" w:rsidRPr="00000000">
              <w:rPr>
                <w:rtl w:val="0"/>
              </w:rPr>
              <w:t xml:space="preserve">“Here, the user can either upload a document or query material that has already been loaded into the system. AURA processes that query, retrieves the most relevant chunks, and then produces a grounded response.”</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“As part of subsystem validation, the AI pipeline showed strong performance. In the documented benchmark, </w:t>
            </w:r>
            <w:r w:rsidDel="00000000" w:rsidR="00000000" w:rsidRPr="00000000">
              <w:rPr>
                <w:b w:val="1"/>
                <w:bCs w:val="1"/>
                <w:rtl w:val="0"/>
              </w:rPr>
              <w:t xml:space="preserve">LightRAG was 53.34% faster than naive RAG and used 19.76% fewer tokens</w:t>
            </w:r>
            <w:r w:rsidDel="00000000" w:rsidR="00000000" w:rsidRPr="00000000">
              <w:rPr>
                <w:rtl w:val="0"/>
              </w:rPr>
              <w:t xml:space="preserve">. In a structured 20-question ECEN 214 evaluation, the system achieved </w:t>
            </w:r>
            <w:r w:rsidDel="00000000" w:rsidR="00000000" w:rsidRPr="00000000">
              <w:rPr>
                <w:b w:val="1"/>
                <w:bCs w:val="1"/>
                <w:rtl w:val="0"/>
              </w:rPr>
              <w:t xml:space="preserve">90% correctness</w:t>
            </w:r>
            <w:r w:rsidDel="00000000" w:rsidR="00000000" w:rsidRPr="00000000">
              <w:rPr>
                <w:rtl w:val="0"/>
              </w:rPr>
              <w:t xml:space="preserve">, and the logged retrieval test showed </w:t>
            </w:r>
            <w:r w:rsidDel="00000000" w:rsidR="00000000" w:rsidRPr="00000000">
              <w:rPr>
                <w:b w:val="1"/>
                <w:bCs w:val="1"/>
                <w:rtl w:val="0"/>
              </w:rPr>
              <w:t xml:space="preserve">100% retrieval success</w:t>
            </w:r>
            <w:r w:rsidDel="00000000" w:rsidR="00000000" w:rsidRPr="00000000">
              <w:rPr>
                <w:rtl w:val="0"/>
              </w:rPr>
              <w:t xml:space="preserve"> in that validation run.”</w:t>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t xml:space="preserve">“What this means in practice is that AURA is not simply guessing. It is retrieving relevant information first, then generating its response from a grounded context. That is one of the most important design choices in the project.”</w:t>
            </w:r>
            <w:r w:rsidDel="00000000" w:rsidR="00000000" w:rsidRPr="00000000">
              <w:rPr>
                <w:rtl w:val="0"/>
              </w:rPr>
            </w:r>
          </w:p>
        </w:tc>
      </w:tr>
      <w:tr>
        <w:trPr>
          <w:cantSplit w:val="1"/>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8:30 - 9:30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Michael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rHeight w:val="420" w:hRule="atLeast"/>
          <w:tblHeader w:val="0"/>
        </w:trPr>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b w:val="1"/>
                <w:bCs w:val="1"/>
              </w:rPr>
            </w:pPr>
            <w:r w:rsidDel="00000000" w:rsidR="00000000" w:rsidRPr="00000000">
              <w:rPr>
                <w:b w:val="1"/>
                <w:bCs w:val="1"/>
                <w:rtl w:val="0"/>
              </w:rPr>
              <w:t xml:space="preserve">Voice and Image Subsystem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“The next part of AURA is its multimodal interaction layer. This includes </w:t>
            </w:r>
            <w:r w:rsidDel="00000000" w:rsidR="00000000" w:rsidRPr="00000000">
              <w:rPr>
                <w:b w:val="1"/>
                <w:bCs w:val="1"/>
                <w:rtl w:val="0"/>
              </w:rPr>
              <w:t xml:space="preserve">speech-to-text</w:t>
            </w:r>
            <w:r w:rsidDel="00000000" w:rsidR="00000000" w:rsidRPr="00000000">
              <w:rPr>
                <w:rtl w:val="0"/>
              </w:rPr>
              <w:t xml:space="preserve">, </w:t>
            </w:r>
            <w:r w:rsidDel="00000000" w:rsidR="00000000" w:rsidRPr="00000000">
              <w:rPr>
                <w:b w:val="1"/>
                <w:bCs w:val="1"/>
                <w:rtl w:val="0"/>
              </w:rPr>
              <w:t xml:space="preserve">text-to-speech</w:t>
            </w:r>
            <w:r w:rsidDel="00000000" w:rsidR="00000000" w:rsidRPr="00000000">
              <w:rPr>
                <w:rtl w:val="0"/>
              </w:rPr>
              <w:t xml:space="preserve">, and </w:t>
            </w:r>
            <w:r w:rsidDel="00000000" w:rsidR="00000000" w:rsidRPr="00000000">
              <w:rPr>
                <w:b w:val="1"/>
                <w:bCs w:val="1"/>
                <w:rtl w:val="0"/>
              </w:rPr>
              <w:t xml:space="preserve">real-time image recognition</w:t>
            </w:r>
            <w:r w:rsidDel="00000000" w:rsidR="00000000" w:rsidRPr="00000000">
              <w:rPr>
                <w:rtl w:val="0"/>
              </w:rPr>
              <w:t xml:space="preserve">. Together, these systems allow the user to speak to AURA, show a component to the camera, and receive a spoken or displayed response.”</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“For speech recognition, we evaluated multiple </w:t>
            </w:r>
            <w:r w:rsidDel="00000000" w:rsidR="00000000" w:rsidRPr="00000000">
              <w:rPr>
                <w:b w:val="1"/>
                <w:bCs w:val="1"/>
                <w:rtl w:val="0"/>
              </w:rPr>
              <w:t xml:space="preserve">Whisper-based</w:t>
            </w:r>
            <w:r w:rsidDel="00000000" w:rsidR="00000000" w:rsidRPr="00000000">
              <w:rPr>
                <w:rtl w:val="0"/>
              </w:rPr>
              <w:t xml:space="preserve"> model sizes. The testing showed that the </w:t>
            </w:r>
            <w:r w:rsidDel="00000000" w:rsidR="00000000" w:rsidRPr="00000000">
              <w:rPr>
                <w:b w:val="1"/>
                <w:bCs w:val="1"/>
                <w:rtl w:val="0"/>
              </w:rPr>
              <w:t xml:space="preserve">base model</w:t>
            </w:r>
            <w:r w:rsidDel="00000000" w:rsidR="00000000" w:rsidRPr="00000000">
              <w:rPr>
                <w:rtl w:val="0"/>
              </w:rPr>
              <w:t xml:space="preserve"> provided the best speed and reliability tradeoff for general use, while the </w:t>
            </w:r>
            <w:r w:rsidDel="00000000" w:rsidR="00000000" w:rsidRPr="00000000">
              <w:rPr>
                <w:b w:val="1"/>
                <w:bCs w:val="1"/>
                <w:rtl w:val="0"/>
              </w:rPr>
              <w:t xml:space="preserve">medium model</w:t>
            </w:r>
            <w:r w:rsidDel="00000000" w:rsidR="00000000" w:rsidRPr="00000000">
              <w:rPr>
                <w:rtl w:val="0"/>
              </w:rPr>
              <w:t xml:space="preserve"> was stronger for multilingual auto-translation. The subsystem also includes profanity filtering and transcript logging.”</w:t>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t xml:space="preserve">“For image recognition, we used a </w:t>
            </w:r>
            <w:r w:rsidDel="00000000" w:rsidR="00000000" w:rsidRPr="00000000">
              <w:rPr>
                <w:b w:val="1"/>
                <w:bCs w:val="1"/>
                <w:rtl w:val="0"/>
              </w:rPr>
              <w:t xml:space="preserve">YOLOv8s-based</w:t>
            </w:r>
            <w:r w:rsidDel="00000000" w:rsidR="00000000" w:rsidRPr="00000000">
              <w:rPr>
                <w:rtl w:val="0"/>
              </w:rPr>
              <w:t xml:space="preserve"> detection model trained for common electronic laboratory components. Validation showed reliable recognition across tested component types, including resistors, capacitors, diodes, and transistors, with the live-object detection test targeting </w:t>
            </w:r>
            <w:r w:rsidDel="00000000" w:rsidR="00000000" w:rsidRPr="00000000">
              <w:rPr>
                <w:b w:val="1"/>
                <w:bCs w:val="1"/>
                <w:rtl w:val="0"/>
              </w:rPr>
              <w:t xml:space="preserve">80% or greater confidence</w:t>
            </w:r>
            <w:r w:rsidDel="00000000" w:rsidR="00000000" w:rsidRPr="00000000">
              <w:rPr>
                <w:rtl w:val="0"/>
              </w:rPr>
              <w:t xml:space="preserve"> and repeated classification trials showing stable results.”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9:30 - 10:30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Kevin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tc>
      </w:tr>
      <w:tr>
        <w:trPr>
          <w:cantSplit w:val="0"/>
          <w:trHeight w:val="42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b w:val="1"/>
                <w:bCs w:val="1"/>
              </w:rPr>
            </w:pPr>
            <w:r w:rsidDel="00000000" w:rsidR="00000000" w:rsidRPr="00000000">
              <w:rPr>
                <w:b w:val="1"/>
                <w:bCs w:val="1"/>
                <w:rtl w:val="0"/>
              </w:rPr>
              <w:t xml:space="preserve">Live Demo Part 2: Voice and Vision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“For this portion, we’ll demonstrate the multimodal side of AURA.”</w:t>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color w:val="cc0000"/>
              </w:rPr>
            </w:pPr>
            <w:r w:rsidDel="00000000" w:rsidR="00000000" w:rsidRPr="00000000">
              <w:rPr>
                <w:b w:val="1"/>
                <w:bCs w:val="1"/>
                <w:color w:val="cc0000"/>
                <w:rtl w:val="0"/>
              </w:rPr>
              <w:t xml:space="preserve">Live option A, if stable:</w:t>
            </w:r>
            <w:r w:rsidDel="00000000" w:rsidR="00000000" w:rsidRPr="00000000">
              <w:rPr>
                <w:color w:val="cc0000"/>
                <w:rtl w:val="0"/>
              </w:rPr>
              <w:t xml:space="preserve"> hold up a component and ask, “AURA, what component is this?”</w:t>
            </w:r>
          </w:p>
          <w:p w:rsidR="00000000" w:rsidDel="00000000" w:rsidP="00000000" w:rsidRDefault="00000000" w:rsidRPr="00000000" w14:paraId="00000063">
            <w:pPr>
              <w:widowControl w:val="0"/>
              <w:spacing w:line="240" w:lineRule="auto"/>
              <w:rPr>
                <w:color w:val="cc0000"/>
              </w:rPr>
            </w:pPr>
            <w:r w:rsidDel="00000000" w:rsidR="00000000" w:rsidRPr="00000000">
              <w:rPr>
                <w:b w:val="1"/>
                <w:bCs w:val="1"/>
                <w:color w:val="cc0000"/>
                <w:rtl w:val="0"/>
              </w:rPr>
              <w:t xml:space="preserve">Backup option B, if camera/STT is risky:</w:t>
            </w:r>
            <w:r w:rsidDel="00000000" w:rsidR="00000000" w:rsidRPr="00000000">
              <w:rPr>
                <w:color w:val="cc0000"/>
                <w:rtl w:val="0"/>
              </w:rPr>
              <w:t xml:space="preserve"> play a short prerecorded clip of component recognition and narrate over it.</w:t>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t xml:space="preserve">“If we hold up a component to the system, AURA can identify what it sees and use that as part of the interaction flow. This is important in a lab environment because many student questions are tied to physical hardware, not just text prompts.”</w:t>
            </w:r>
          </w:p>
          <w:p w:rsidR="00000000" w:rsidDel="00000000" w:rsidP="00000000" w:rsidRDefault="00000000" w:rsidRPr="00000000" w14:paraId="00000066">
            <w:pPr>
              <w:widowControl w:val="0"/>
              <w:spacing w:line="240" w:lineRule="auto"/>
              <w:rPr/>
            </w:pPr>
            <w:r w:rsidDel="00000000" w:rsidR="00000000" w:rsidRPr="00000000">
              <w:rPr>
                <w:rtl w:val="0"/>
              </w:rPr>
            </w:r>
          </w:p>
          <w:p w:rsidR="00000000" w:rsidDel="00000000" w:rsidP="00000000" w:rsidRDefault="00000000" w:rsidRPr="00000000" w14:paraId="00000067">
            <w:pPr>
              <w:widowControl w:val="0"/>
              <w:spacing w:line="240" w:lineRule="auto"/>
              <w:rPr/>
            </w:pPr>
            <w:r w:rsidDel="00000000" w:rsidR="00000000" w:rsidRPr="00000000">
              <w:rPr>
                <w:rtl w:val="0"/>
              </w:rPr>
              <w:t xml:space="preserve">“We also want to be transparent about current limitations. In our latest final presentation, we noted that the </w:t>
            </w:r>
            <w:r w:rsidDel="00000000" w:rsidR="00000000" w:rsidRPr="00000000">
              <w:rPr>
                <w:b w:val="1"/>
                <w:bCs w:val="1"/>
                <w:rtl w:val="0"/>
              </w:rPr>
              <w:t xml:space="preserve">speech-to-text diction model is still underperforming</w:t>
            </w:r>
            <w:r w:rsidDel="00000000" w:rsidR="00000000" w:rsidRPr="00000000">
              <w:rPr>
                <w:rtl w:val="0"/>
              </w:rPr>
              <w:t xml:space="preserve">, and that there is a </w:t>
            </w:r>
            <w:r w:rsidDel="00000000" w:rsidR="00000000" w:rsidRPr="00000000">
              <w:rPr>
                <w:b w:val="1"/>
                <w:bCs w:val="1"/>
                <w:rtl w:val="0"/>
              </w:rPr>
              <w:t xml:space="preserve">Jetson camera integration compatibility issue</w:t>
            </w:r>
            <w:r w:rsidDel="00000000" w:rsidR="00000000" w:rsidRPr="00000000">
              <w:rPr>
                <w:rtl w:val="0"/>
              </w:rPr>
              <w:t xml:space="preserve"> that still affects final deployment behavior. So if this section is shown with backup media instead of fully live, that is consistent with the current engineering status of the project.”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10:30 - 12:00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Kevin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rHeight w:val="42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b w:val="1"/>
                <w:bCs w:val="1"/>
              </w:rPr>
            </w:pPr>
            <w:r w:rsidDel="00000000" w:rsidR="00000000" w:rsidRPr="00000000">
              <w:rPr>
                <w:b w:val="1"/>
                <w:bCs w:val="1"/>
                <w:rtl w:val="0"/>
              </w:rPr>
              <w:t xml:space="preserve">Live Demo Part 3: Website/UI and System Interface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“The next part is the </w:t>
            </w:r>
            <w:r w:rsidDel="00000000" w:rsidR="00000000" w:rsidRPr="00000000">
              <w:rPr>
                <w:b w:val="1"/>
                <w:bCs w:val="1"/>
                <w:rtl w:val="0"/>
              </w:rPr>
              <w:t xml:space="preserve">website and UI subsystem</w:t>
            </w:r>
            <w:r w:rsidDel="00000000" w:rsidR="00000000" w:rsidRPr="00000000">
              <w:rPr>
                <w:rtl w:val="0"/>
              </w:rPr>
              <w:t xml:space="preserve">, which acts as the main communication layer between the user and the robot. It includes the </w:t>
            </w:r>
            <w:r w:rsidDel="00000000" w:rsidR="00000000" w:rsidRPr="00000000">
              <w:rPr>
                <w:b w:val="1"/>
                <w:bCs w:val="1"/>
                <w:rtl w:val="0"/>
              </w:rPr>
              <w:t xml:space="preserve">login page, dashboard, camera feed, control panel, and settings pages</w:t>
            </w:r>
            <w:r w:rsidDel="00000000" w:rsidR="00000000" w:rsidRPr="00000000">
              <w:rPr>
                <w:rtl w:val="0"/>
              </w:rPr>
              <w:t xml:space="preserve">, and it is designed to be accessible from a browser on a laptop, phone, or PC.”</w:t>
            </w:r>
          </w:p>
          <w:p w:rsidR="00000000" w:rsidDel="00000000" w:rsidP="00000000" w:rsidRDefault="00000000" w:rsidRPr="00000000" w14:paraId="0000006E">
            <w:pPr>
              <w:widowControl w:val="0"/>
              <w:spacing w:line="240" w:lineRule="auto"/>
              <w:rPr/>
            </w:pPr>
            <w:r w:rsidDel="00000000" w:rsidR="00000000" w:rsidRPr="00000000">
              <w:rPr>
                <w:rtl w:val="0"/>
              </w:rPr>
            </w:r>
          </w:p>
          <w:p w:rsidR="00000000" w:rsidDel="00000000" w:rsidP="00000000" w:rsidRDefault="00000000" w:rsidRPr="00000000" w14:paraId="0000006F">
            <w:pPr>
              <w:widowControl w:val="0"/>
              <w:spacing w:line="240" w:lineRule="auto"/>
              <w:rPr>
                <w:color w:val="cc0000"/>
              </w:rPr>
            </w:pPr>
            <w:r w:rsidDel="00000000" w:rsidR="00000000" w:rsidRPr="00000000">
              <w:rPr>
                <w:b w:val="1"/>
                <w:bCs w:val="1"/>
                <w:color w:val="cc0000"/>
                <w:rtl w:val="0"/>
              </w:rPr>
              <w:t xml:space="preserve">Live action:</w:t>
            </w:r>
            <w:r w:rsidDel="00000000" w:rsidR="00000000" w:rsidRPr="00000000">
              <w:rPr>
                <w:rFonts w:ascii="Arial Unicode MS" w:cs="Arial Unicode MS" w:eastAsia="Arial Unicode MS" w:hAnsi="Arial Unicode MS"/>
                <w:color w:val="cc0000"/>
                <w:rtl w:val="0"/>
              </w:rPr>
              <w:t xml:space="preserve"> navigate Login → Dashboard → Camera → Control.</w:t>
            </w:r>
          </w:p>
          <w:p w:rsidR="00000000" w:rsidDel="00000000" w:rsidP="00000000" w:rsidRDefault="00000000" w:rsidRPr="00000000" w14:paraId="00000070">
            <w:pPr>
              <w:widowControl w:val="0"/>
              <w:spacing w:line="240" w:lineRule="auto"/>
              <w:rPr>
                <w:color w:val="cc0000"/>
              </w:rPr>
            </w:pPr>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rtl w:val="0"/>
              </w:rPr>
              <w:t xml:space="preserve">“This interface was validated for page routing, dashboard rendering, settings interaction, movement command transmission, fail-safe behavior, and full end-to-end UI flow. As a result, this is one of the strongest parts of the system to show live.”</w:t>
            </w:r>
          </w:p>
          <w:p w:rsidR="00000000" w:rsidDel="00000000" w:rsidP="00000000" w:rsidRDefault="00000000" w:rsidRPr="00000000" w14:paraId="00000072">
            <w:pPr>
              <w:widowControl w:val="0"/>
              <w:spacing w:line="240" w:lineRule="auto"/>
              <w:rPr/>
            </w:pP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rtl w:val="0"/>
              </w:rPr>
              <w:t xml:space="preserve">“At the same time, the documentation notes that some backend-linked features still use placeholder values until full integration is complete, and that multi-client camera access remains an identified issue. So what you’re seeing here is a working interface foundation that is already functional, but still intended to be expanded further as integration matures.”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12:00 - 14:00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Muhammed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rHeight w:val="42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b w:val="1"/>
                <w:bCs w:val="1"/>
              </w:rPr>
            </w:pPr>
            <w:r w:rsidDel="00000000" w:rsidR="00000000" w:rsidRPr="00000000">
              <w:rPr>
                <w:b w:val="1"/>
                <w:bCs w:val="1"/>
                <w:rtl w:val="0"/>
              </w:rPr>
              <w:t xml:space="preserve">Live Demo Part 4: Robot Motion and Fail-Safe Behavior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“The robotics subsystem gives AURA its physical responsiveness. The architecture uses the </w:t>
            </w:r>
            <w:r w:rsidDel="00000000" w:rsidR="00000000" w:rsidRPr="00000000">
              <w:rPr>
                <w:b w:val="1"/>
                <w:bCs w:val="1"/>
                <w:rtl w:val="0"/>
              </w:rPr>
              <w:t xml:space="preserve">Jetson Orin Nano</w:t>
            </w:r>
            <w:r w:rsidDel="00000000" w:rsidR="00000000" w:rsidRPr="00000000">
              <w:rPr>
                <w:rtl w:val="0"/>
              </w:rPr>
              <w:t xml:space="preserve"> for higher-level command handling, then sends control commands over </w:t>
            </w:r>
            <w:r w:rsidDel="00000000" w:rsidR="00000000" w:rsidRPr="00000000">
              <w:rPr>
                <w:b w:val="1"/>
                <w:bCs w:val="1"/>
                <w:rtl w:val="0"/>
              </w:rPr>
              <w:t xml:space="preserve">UART</w:t>
            </w:r>
            <w:r w:rsidDel="00000000" w:rsidR="00000000" w:rsidRPr="00000000">
              <w:rPr>
                <w:rtl w:val="0"/>
              </w:rPr>
              <w:t xml:space="preserve"> to a custom </w:t>
            </w:r>
            <w:r w:rsidDel="00000000" w:rsidR="00000000" w:rsidRPr="00000000">
              <w:rPr>
                <w:b w:val="1"/>
                <w:bCs w:val="1"/>
                <w:rtl w:val="0"/>
              </w:rPr>
              <w:t xml:space="preserve">ESP32-S3</w:t>
            </w:r>
            <w:r w:rsidDel="00000000" w:rsidR="00000000" w:rsidRPr="00000000">
              <w:rPr>
                <w:rtl w:val="0"/>
              </w:rPr>
              <w:t xml:space="preserve"> microcontroller. That ESP32 drives the servos through a </w:t>
            </w:r>
            <w:r w:rsidDel="00000000" w:rsidR="00000000" w:rsidRPr="00000000">
              <w:rPr>
                <w:b w:val="1"/>
                <w:bCs w:val="1"/>
                <w:rtl w:val="0"/>
              </w:rPr>
              <w:t xml:space="preserve">PCA9685</w:t>
            </w:r>
            <w:r w:rsidDel="00000000" w:rsidR="00000000" w:rsidRPr="00000000">
              <w:rPr>
                <w:rtl w:val="0"/>
              </w:rPr>
              <w:t xml:space="preserve"> servo controller so the robot can perform safe, repeatable motion.”</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t xml:space="preserve">“This subsystem was designed around </w:t>
            </w:r>
            <w:r w:rsidDel="00000000" w:rsidR="00000000" w:rsidRPr="00000000">
              <w:rPr>
                <w:b w:val="1"/>
                <w:bCs w:val="1"/>
                <w:rtl w:val="0"/>
              </w:rPr>
              <w:t xml:space="preserve">home states, bounded movement windows, safe stop behavior, and reliable command handling</w:t>
            </w:r>
            <w:r w:rsidDel="00000000" w:rsidR="00000000" w:rsidRPr="00000000">
              <w:rPr>
                <w:rtl w:val="0"/>
              </w:rPr>
              <w:t xml:space="preserve">, which are all important in a lab environment where predictable motion matters.”</w:t>
            </w:r>
          </w:p>
          <w:p w:rsidR="00000000" w:rsidDel="00000000" w:rsidP="00000000" w:rsidRDefault="00000000" w:rsidRPr="00000000" w14:paraId="0000007C">
            <w:pPr>
              <w:widowControl w:val="0"/>
              <w:spacing w:after="240" w:before="240" w:line="240" w:lineRule="auto"/>
              <w:rPr>
                <w:color w:val="cc0000"/>
              </w:rPr>
            </w:pPr>
            <w:r w:rsidDel="00000000" w:rsidR="00000000" w:rsidRPr="00000000">
              <w:rPr>
                <w:b w:val="1"/>
                <w:bCs w:val="1"/>
                <w:color w:val="cc0000"/>
                <w:rtl w:val="0"/>
              </w:rPr>
              <w:t xml:space="preserve">Live action:</w:t>
            </w:r>
            <w:r w:rsidDel="00000000" w:rsidR="00000000" w:rsidRPr="00000000">
              <w:rPr>
                <w:color w:val="cc0000"/>
                <w:rtl w:val="0"/>
              </w:rPr>
              <w:t xml:space="preserve"> demonstrate one or two safe motions only:</w:t>
            </w:r>
          </w:p>
          <w:p w:rsidR="00000000" w:rsidDel="00000000" w:rsidP="00000000" w:rsidRDefault="00000000" w:rsidRPr="00000000" w14:paraId="0000007D">
            <w:pPr>
              <w:widowControl w:val="0"/>
              <w:numPr>
                <w:ilvl w:val="0"/>
                <w:numId w:val="1"/>
              </w:numPr>
              <w:spacing w:after="0" w:afterAutospacing="0" w:before="240" w:line="240" w:lineRule="auto"/>
              <w:ind w:left="720" w:hanging="360"/>
              <w:rPr>
                <w:color w:val="cc0000"/>
              </w:rPr>
            </w:pPr>
            <w:r w:rsidDel="00000000" w:rsidR="00000000" w:rsidRPr="00000000">
              <w:rPr>
                <w:color w:val="cc0000"/>
                <w:rtl w:val="0"/>
              </w:rPr>
              <w:t xml:space="preserve">forward</w:t>
            </w:r>
          </w:p>
          <w:p w:rsidR="00000000" w:rsidDel="00000000" w:rsidP="00000000" w:rsidRDefault="00000000" w:rsidRPr="00000000" w14:paraId="0000007E">
            <w:pPr>
              <w:widowControl w:val="0"/>
              <w:numPr>
                <w:ilvl w:val="0"/>
                <w:numId w:val="1"/>
              </w:numPr>
              <w:spacing w:after="0" w:afterAutospacing="0" w:before="0" w:beforeAutospacing="0" w:line="240" w:lineRule="auto"/>
              <w:ind w:left="720" w:hanging="360"/>
              <w:rPr>
                <w:color w:val="cc0000"/>
              </w:rPr>
            </w:pPr>
            <w:r w:rsidDel="00000000" w:rsidR="00000000" w:rsidRPr="00000000">
              <w:rPr>
                <w:color w:val="cc0000"/>
                <w:rtl w:val="0"/>
              </w:rPr>
              <w:t xml:space="preserve">reverse</w:t>
            </w:r>
          </w:p>
          <w:p w:rsidR="00000000" w:rsidDel="00000000" w:rsidP="00000000" w:rsidRDefault="00000000" w:rsidRPr="00000000" w14:paraId="0000007F">
            <w:pPr>
              <w:widowControl w:val="0"/>
              <w:numPr>
                <w:ilvl w:val="0"/>
                <w:numId w:val="1"/>
              </w:numPr>
              <w:spacing w:after="0" w:afterAutospacing="0" w:before="0" w:beforeAutospacing="0" w:line="240" w:lineRule="auto"/>
              <w:ind w:left="720" w:hanging="360"/>
              <w:rPr>
                <w:color w:val="cc0000"/>
              </w:rPr>
            </w:pPr>
            <w:r w:rsidDel="00000000" w:rsidR="00000000" w:rsidRPr="00000000">
              <w:rPr>
                <w:color w:val="cc0000"/>
                <w:rtl w:val="0"/>
              </w:rPr>
              <w:t xml:space="preserve">rotate</w:t>
            </w:r>
          </w:p>
          <w:p w:rsidR="00000000" w:rsidDel="00000000" w:rsidP="00000000" w:rsidRDefault="00000000" w:rsidRPr="00000000" w14:paraId="00000080">
            <w:pPr>
              <w:widowControl w:val="0"/>
              <w:numPr>
                <w:ilvl w:val="0"/>
                <w:numId w:val="1"/>
              </w:numPr>
              <w:spacing w:after="240" w:before="0" w:beforeAutospacing="0" w:line="240" w:lineRule="auto"/>
              <w:ind w:left="720" w:hanging="360"/>
              <w:rPr>
                <w:color w:val="cc0000"/>
              </w:rPr>
            </w:pPr>
            <w:r w:rsidDel="00000000" w:rsidR="00000000" w:rsidRPr="00000000">
              <w:rPr>
                <w:color w:val="cc0000"/>
                <w:rtl w:val="0"/>
              </w:rPr>
              <w:t xml:space="preserve">stop / emergency stop</w:t>
            </w:r>
          </w:p>
          <w:p w:rsidR="00000000" w:rsidDel="00000000" w:rsidP="00000000" w:rsidRDefault="00000000" w:rsidRPr="00000000" w14:paraId="00000081">
            <w:pPr>
              <w:widowControl w:val="0"/>
              <w:spacing w:line="240" w:lineRule="auto"/>
              <w:rPr/>
            </w:pPr>
            <w:r w:rsidDel="00000000" w:rsidR="00000000" w:rsidRPr="00000000">
              <w:rPr>
                <w:rtl w:val="0"/>
              </w:rPr>
              <w:t xml:space="preserve">“For the live demo, we are staying within the set of behaviors that were explicitly validated. Those include </w:t>
            </w:r>
            <w:r w:rsidDel="00000000" w:rsidR="00000000" w:rsidRPr="00000000">
              <w:rPr>
                <w:b w:val="1"/>
                <w:bCs w:val="1"/>
                <w:rtl w:val="0"/>
              </w:rPr>
              <w:t xml:space="preserve">servo home calibration, directional motion, UART communication reliability, emergency stop behavior, power-cycle safe state behavior, and coordinated multi-servo routines</w:t>
            </w:r>
            <w:r w:rsidDel="00000000" w:rsidR="00000000" w:rsidRPr="00000000">
              <w:rPr>
                <w:rtl w:val="0"/>
              </w:rPr>
              <w:t xml:space="preserve">.”</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t xml:space="preserve">“What this demonstrates is the complete command chain: user input through the UI, translation on the Jetson, transmission to the ESP32, and physical actuation on the robot.”</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14:00 - 15:30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David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rHeight w:val="420" w:hRule="atLeast"/>
          <w:tblHeader w:val="0"/>
        </w:trPr>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b w:val="1"/>
                <w:bCs w:val="1"/>
              </w:rPr>
            </w:pPr>
            <w:r w:rsidDel="00000000" w:rsidR="00000000" w:rsidRPr="00000000">
              <w:rPr>
                <w:b w:val="1"/>
                <w:bCs w:val="1"/>
                <w:rtl w:val="0"/>
              </w:rPr>
              <w:t xml:space="preserve">Validation Summary and Project Results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“At this point, what we’ve shown is a system that already brings together the project’s major goals: </w:t>
            </w:r>
            <w:r w:rsidDel="00000000" w:rsidR="00000000" w:rsidRPr="00000000">
              <w:rPr>
                <w:b w:val="1"/>
                <w:bCs w:val="1"/>
                <w:rtl w:val="0"/>
              </w:rPr>
              <w:t xml:space="preserve">grounded AI assistance, multimodal interaction, live user interface control, and robotic response</w:t>
            </w:r>
            <w:r w:rsidDel="00000000" w:rsidR="00000000" w:rsidRPr="00000000">
              <w:rPr>
                <w:rtl w:val="0"/>
              </w:rPr>
              <w:t xml:space="preserve">. Across the project documentation, each subsystem was independently designed and validated, creating a clear path toward full system integration.”</w:t>
            </w:r>
          </w:p>
          <w:p w:rsidR="00000000" w:rsidDel="00000000" w:rsidP="00000000" w:rsidRDefault="00000000" w:rsidRPr="00000000" w14:paraId="0000008A">
            <w:pPr>
              <w:widowControl w:val="0"/>
              <w:spacing w:line="240" w:lineRule="auto"/>
              <w:rPr/>
            </w:pPr>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tl w:val="0"/>
              </w:rPr>
              <w:t xml:space="preserve">“For us, the biggest success is that AURA is no longer just a concept image or isolated subsystem effort. It now has a functioning multimodal interface, a grounded AI backend, a validated control path, and a physical robotic platform that can support interactive lab assistance.”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15:30 - 17:30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sidDel="00000000" w:rsidR="00000000" w:rsidRPr="00000000">
              <w:rPr>
                <w:rtl w:val="0"/>
              </w:rPr>
              <w:t xml:space="preserve">Michael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rHeight w:val="420" w:hRule="atLeast"/>
          <w:tblHeader w:val="0"/>
        </w:trPr>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b w:val="1"/>
                <w:bCs w:val="1"/>
              </w:rPr>
            </w:pPr>
            <w:r w:rsidDel="00000000" w:rsidR="00000000" w:rsidRPr="00000000">
              <w:rPr>
                <w:b w:val="1"/>
                <w:bCs w:val="1"/>
                <w:rtl w:val="0"/>
              </w:rPr>
              <w:t xml:space="preserve">Limitations and Honest Closeout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“We also want to be honest about where the project stands today. AURA is still a </w:t>
            </w:r>
            <w:r w:rsidDel="00000000" w:rsidR="00000000" w:rsidRPr="00000000">
              <w:rPr>
                <w:b w:val="1"/>
                <w:bCs w:val="1"/>
                <w:rtl w:val="0"/>
              </w:rPr>
              <w:t xml:space="preserve">stationary smart assistant</w:t>
            </w:r>
            <w:r w:rsidDel="00000000" w:rsidR="00000000" w:rsidRPr="00000000">
              <w:rPr>
                <w:rtl w:val="0"/>
              </w:rPr>
              <w:t xml:space="preserve">, not a mobile autonomous platform. The latest materials also note continued work in </w:t>
            </w:r>
            <w:r w:rsidDel="00000000" w:rsidR="00000000" w:rsidRPr="00000000">
              <w:rPr>
                <w:b w:val="1"/>
                <w:bCs w:val="1"/>
                <w:rtl w:val="0"/>
              </w:rPr>
              <w:t xml:space="preserve">speech recognition performance</w:t>
            </w:r>
            <w:r w:rsidDel="00000000" w:rsidR="00000000" w:rsidRPr="00000000">
              <w:rPr>
                <w:rtl w:val="0"/>
              </w:rPr>
              <w:t xml:space="preserve">, </w:t>
            </w:r>
            <w:r w:rsidDel="00000000" w:rsidR="00000000" w:rsidRPr="00000000">
              <w:rPr>
                <w:b w:val="1"/>
                <w:bCs w:val="1"/>
                <w:rtl w:val="0"/>
              </w:rPr>
              <w:t xml:space="preserve">Jetson camera compatibility</w:t>
            </w:r>
            <w:r w:rsidDel="00000000" w:rsidR="00000000" w:rsidRPr="00000000">
              <w:rPr>
                <w:rtl w:val="0"/>
              </w:rPr>
              <w:t xml:space="preserve">, and some </w:t>
            </w:r>
            <w:r w:rsidDel="00000000" w:rsidR="00000000" w:rsidRPr="00000000">
              <w:rPr>
                <w:b w:val="1"/>
                <w:bCs w:val="1"/>
                <w:rtl w:val="0"/>
              </w:rPr>
              <w:t xml:space="preserve">backend/UI integration details</w:t>
            </w:r>
            <w:r w:rsidDel="00000000" w:rsidR="00000000" w:rsidRPr="00000000">
              <w:rPr>
                <w:rtl w:val="0"/>
              </w:rPr>
              <w:t xml:space="preserve">. These are the next engineering steps, not a failure of the architecture.”</w:t>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rtl w:val="0"/>
              </w:rPr>
              <w:t xml:space="preserve">“From the latest presentation and subsystem notes, the main areas for improvement are </w:t>
            </w:r>
            <w:r w:rsidDel="00000000" w:rsidR="00000000" w:rsidRPr="00000000">
              <w:rPr>
                <w:b w:val="1"/>
                <w:bCs w:val="1"/>
                <w:rtl w:val="0"/>
              </w:rPr>
              <w:t xml:space="preserve">STT quality</w:t>
            </w:r>
            <w:r w:rsidDel="00000000" w:rsidR="00000000" w:rsidRPr="00000000">
              <w:rPr>
                <w:rtl w:val="0"/>
              </w:rPr>
              <w:t xml:space="preserve">, </w:t>
            </w:r>
            <w:r w:rsidDel="00000000" w:rsidR="00000000" w:rsidRPr="00000000">
              <w:rPr>
                <w:b w:val="1"/>
                <w:bCs w:val="1"/>
                <w:rtl w:val="0"/>
              </w:rPr>
              <w:t xml:space="preserve">Jetson camera compatibility</w:t>
            </w:r>
            <w:r w:rsidDel="00000000" w:rsidR="00000000" w:rsidRPr="00000000">
              <w:rPr>
                <w:rtl w:val="0"/>
              </w:rPr>
              <w:t xml:space="preserve">, some </w:t>
            </w:r>
            <w:r w:rsidDel="00000000" w:rsidR="00000000" w:rsidRPr="00000000">
              <w:rPr>
                <w:b w:val="1"/>
                <w:bCs w:val="1"/>
                <w:rtl w:val="0"/>
              </w:rPr>
              <w:t xml:space="preserve">placeholder UI/backend elements</w:t>
            </w:r>
            <w:r w:rsidDel="00000000" w:rsidR="00000000" w:rsidRPr="00000000">
              <w:rPr>
                <w:rtl w:val="0"/>
              </w:rPr>
              <w:t xml:space="preserve">, and refinement of certain integration details. Those are not failures of the concept; they are the realistic next engineering steps after proving the core architecture works.”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17:30 - 19:00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David, Michael, Muhammed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rHeight w:val="420" w:hRule="atLeast"/>
          <w:tblHeader w:val="0"/>
        </w:trPr>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b w:val="1"/>
                <w:bCs w:val="1"/>
              </w:rPr>
            </w:pPr>
            <w:r w:rsidDel="00000000" w:rsidR="00000000" w:rsidRPr="00000000">
              <w:rPr>
                <w:b w:val="1"/>
                <w:bCs w:val="1"/>
                <w:rtl w:val="0"/>
              </w:rPr>
              <w:t xml:space="preserve">Final Closing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“In closing, AURA demonstrates that an AI-powered university lab assistant can be built as a practical, integrated engineering system. It can retrieve approved information, assist users through text, voice, and image input, provide a live interface, and physically respond through embedded control and robotics.”</w:t>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t xml:space="preserve">“Our goal was never to replace instructors. Our goal was to create a system that supports students, reduces routine workload, and improves access to help in laboratory environments. Thank you for your time, and we’d be happy to answer any questions.”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19:00 - 20:00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Michael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sz w:val="24"/>
          <w:szCs w:val="24"/>
          <w:u w:val="single"/>
        </w:rPr>
      </w:pPr>
      <w:r w:rsidDel="00000000" w:rsidR="00000000" w:rsidRPr="00000000">
        <w:rPr>
          <w:b w:val="1"/>
          <w:bCs w:val="1"/>
          <w:sz w:val="24"/>
          <w:szCs w:val="24"/>
          <w:u w:val="single"/>
          <w:rtl w:val="0"/>
        </w:rPr>
        <w:t xml:space="preserve">Demo Operator Notes</w:t>
      </w:r>
    </w:p>
    <w:p w:rsidR="00000000" w:rsidDel="00000000" w:rsidP="00000000" w:rsidRDefault="00000000" w:rsidRPr="00000000" w14:paraId="000000A2">
      <w:pPr>
        <w:rPr>
          <w:b w:val="1"/>
          <w:bCs w:val="1"/>
          <w:sz w:val="24"/>
          <w:szCs w:val="24"/>
          <w:u w:val="single"/>
        </w:rPr>
      </w:pPr>
      <w:r w:rsidDel="00000000" w:rsidR="00000000" w:rsidRPr="00000000">
        <w:rPr>
          <w:rtl w:val="0"/>
        </w:rPr>
      </w:r>
    </w:p>
    <w:p w:rsidR="00000000" w:rsidDel="00000000" w:rsidP="00000000" w:rsidRDefault="00000000" w:rsidRPr="00000000" w14:paraId="000000A3">
      <w:pPr>
        <w:numPr>
          <w:ilvl w:val="0"/>
          <w:numId w:val="3"/>
        </w:numPr>
        <w:ind w:left="720" w:hanging="360"/>
        <w:rPr>
          <w:sz w:val="24"/>
          <w:szCs w:val="24"/>
        </w:rPr>
      </w:pPr>
      <w:r w:rsidDel="00000000" w:rsidR="00000000" w:rsidRPr="00000000">
        <w:rPr>
          <w:sz w:val="24"/>
          <w:szCs w:val="24"/>
          <w:rtl w:val="0"/>
        </w:rPr>
        <w:t xml:space="preserve">Use a </w:t>
      </w:r>
      <w:r w:rsidDel="00000000" w:rsidR="00000000" w:rsidRPr="00000000">
        <w:rPr>
          <w:b w:val="1"/>
          <w:bCs w:val="1"/>
          <w:sz w:val="24"/>
          <w:szCs w:val="24"/>
          <w:rtl w:val="0"/>
        </w:rPr>
        <w:t xml:space="preserve">preloaded document</w:t>
      </w:r>
      <w:r w:rsidDel="00000000" w:rsidR="00000000" w:rsidRPr="00000000">
        <w:rPr>
          <w:sz w:val="24"/>
          <w:szCs w:val="24"/>
          <w:rtl w:val="0"/>
        </w:rPr>
        <w:t xml:space="preserve"> and a </w:t>
      </w:r>
      <w:r w:rsidDel="00000000" w:rsidR="00000000" w:rsidRPr="00000000">
        <w:rPr>
          <w:b w:val="1"/>
          <w:bCs w:val="1"/>
          <w:sz w:val="24"/>
          <w:szCs w:val="24"/>
          <w:rtl w:val="0"/>
        </w:rPr>
        <w:t xml:space="preserve">pretyped backup query</w:t>
      </w:r>
      <w:r w:rsidDel="00000000" w:rsidR="00000000" w:rsidRPr="00000000">
        <w:rPr>
          <w:sz w:val="24"/>
          <w:szCs w:val="24"/>
          <w:rtl w:val="0"/>
        </w:rPr>
        <w:t xml:space="preserve"> for the AI section. Your AI validation is strong, so this should be one of the centerpiece live moments.</w:t>
      </w:r>
    </w:p>
    <w:p w:rsidR="00000000" w:rsidDel="00000000" w:rsidP="00000000" w:rsidRDefault="00000000" w:rsidRPr="00000000" w14:paraId="000000A4">
      <w:pPr>
        <w:numPr>
          <w:ilvl w:val="0"/>
          <w:numId w:val="3"/>
        </w:numPr>
        <w:ind w:left="720" w:hanging="360"/>
        <w:rPr>
          <w:sz w:val="24"/>
          <w:szCs w:val="24"/>
          <w:u w:val="none"/>
        </w:rPr>
      </w:pPr>
      <w:r w:rsidDel="00000000" w:rsidR="00000000" w:rsidRPr="00000000">
        <w:rPr>
          <w:sz w:val="24"/>
          <w:szCs w:val="24"/>
          <w:rtl w:val="0"/>
        </w:rPr>
        <w:t xml:space="preserve">Use </w:t>
      </w:r>
      <w:r w:rsidDel="00000000" w:rsidR="00000000" w:rsidRPr="00000000">
        <w:rPr>
          <w:b w:val="1"/>
          <w:bCs w:val="1"/>
          <w:sz w:val="24"/>
          <w:szCs w:val="24"/>
          <w:rtl w:val="0"/>
        </w:rPr>
        <w:t xml:space="preserve">backup media</w:t>
      </w:r>
      <w:r w:rsidDel="00000000" w:rsidR="00000000" w:rsidRPr="00000000">
        <w:rPr>
          <w:sz w:val="24"/>
          <w:szCs w:val="24"/>
          <w:rtl w:val="0"/>
        </w:rPr>
        <w:t xml:space="preserve"> for STT/camera if they hesitate. Your own final presentation flags those areas as weaker, so it is better to preserve flow than force a failing live segment.</w:t>
      </w:r>
    </w:p>
    <w:p w:rsidR="00000000" w:rsidDel="00000000" w:rsidP="00000000" w:rsidRDefault="00000000" w:rsidRPr="00000000" w14:paraId="000000A5">
      <w:pPr>
        <w:numPr>
          <w:ilvl w:val="0"/>
          <w:numId w:val="3"/>
        </w:numPr>
        <w:ind w:left="720" w:hanging="360"/>
        <w:rPr>
          <w:sz w:val="24"/>
          <w:szCs w:val="24"/>
          <w:u w:val="none"/>
        </w:rPr>
      </w:pPr>
      <w:r w:rsidDel="00000000" w:rsidR="00000000" w:rsidRPr="00000000">
        <w:rPr>
          <w:sz w:val="24"/>
          <w:szCs w:val="24"/>
          <w:rtl w:val="0"/>
        </w:rPr>
        <w:t xml:space="preserve">For robotics, show only </w:t>
      </w:r>
      <w:r w:rsidDel="00000000" w:rsidR="00000000" w:rsidRPr="00000000">
        <w:rPr>
          <w:b w:val="1"/>
          <w:bCs w:val="1"/>
          <w:sz w:val="24"/>
          <w:szCs w:val="24"/>
          <w:rtl w:val="0"/>
        </w:rPr>
        <w:t xml:space="preserve">validated motions</w:t>
      </w:r>
      <w:r w:rsidDel="00000000" w:rsidR="00000000" w:rsidRPr="00000000">
        <w:rPr>
          <w:sz w:val="24"/>
          <w:szCs w:val="24"/>
          <w:rtl w:val="0"/>
        </w:rPr>
        <w:t xml:space="preserve"> and always end with </w:t>
      </w:r>
      <w:r w:rsidDel="00000000" w:rsidR="00000000" w:rsidRPr="00000000">
        <w:rPr>
          <w:b w:val="1"/>
          <w:bCs w:val="1"/>
          <w:sz w:val="24"/>
          <w:szCs w:val="24"/>
          <w:rtl w:val="0"/>
        </w:rPr>
        <w:t xml:space="preserve">stop</w:t>
      </w:r>
      <w:r w:rsidDel="00000000" w:rsidR="00000000" w:rsidRPr="00000000">
        <w:rPr>
          <w:sz w:val="24"/>
          <w:szCs w:val="24"/>
          <w:rtl w:val="0"/>
        </w:rPr>
        <w:t xml:space="preserve"> or </w:t>
      </w:r>
      <w:r w:rsidDel="00000000" w:rsidR="00000000" w:rsidRPr="00000000">
        <w:rPr>
          <w:b w:val="1"/>
          <w:bCs w:val="1"/>
          <w:sz w:val="24"/>
          <w:szCs w:val="24"/>
          <w:rtl w:val="0"/>
        </w:rPr>
        <w:t xml:space="preserve">home</w:t>
      </w:r>
      <w:r w:rsidDel="00000000" w:rsidR="00000000" w:rsidRPr="00000000">
        <w:rPr>
          <w:sz w:val="24"/>
          <w:szCs w:val="24"/>
          <w:rtl w:val="0"/>
        </w:rPr>
        <w:t xml:space="preserve">. The docs support forward/reverse/rotate/stop much more strongly than anything more ambitious.</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b w:val="1"/>
          <w:bCs w:val="1"/>
          <w:sz w:val="24"/>
          <w:szCs w:val="24"/>
          <w:u w:val="single"/>
        </w:rPr>
      </w:pPr>
      <w:r w:rsidDel="00000000" w:rsidR="00000000" w:rsidRPr="00000000">
        <w:rPr>
          <w:b w:val="1"/>
          <w:bCs w:val="1"/>
          <w:sz w:val="24"/>
          <w:szCs w:val="24"/>
          <w:u w:val="single"/>
          <w:rtl w:val="0"/>
        </w:rPr>
        <w:t xml:space="preserve">Personal Notes</w:t>
      </w:r>
    </w:p>
    <w:p w:rsidR="00000000" w:rsidDel="00000000" w:rsidP="00000000" w:rsidRDefault="00000000" w:rsidRPr="00000000" w14:paraId="000000A8">
      <w:pPr>
        <w:rPr>
          <w:b w:val="1"/>
          <w:bCs w:val="1"/>
          <w:sz w:val="24"/>
          <w:szCs w:val="24"/>
          <w:u w:val="single"/>
        </w:rPr>
      </w:pPr>
      <w:r w:rsidDel="00000000" w:rsidR="00000000" w:rsidRPr="00000000">
        <w:rPr>
          <w:rtl w:val="0"/>
        </w:rPr>
      </w:r>
    </w:p>
    <w:p w:rsidR="00000000" w:rsidDel="00000000" w:rsidP="00000000" w:rsidRDefault="00000000" w:rsidRPr="00000000" w14:paraId="000000A9">
      <w:pPr>
        <w:numPr>
          <w:ilvl w:val="0"/>
          <w:numId w:val="4"/>
        </w:numPr>
        <w:ind w:left="720" w:hanging="360"/>
        <w:rPr>
          <w:sz w:val="24"/>
          <w:szCs w:val="24"/>
        </w:rPr>
      </w:pPr>
      <w:r w:rsidDel="00000000" w:rsidR="00000000" w:rsidRPr="00000000">
        <w:rPr>
          <w:sz w:val="24"/>
          <w:szCs w:val="24"/>
          <w:rtl w:val="0"/>
        </w:rPr>
        <w:t xml:space="preserve">Include a response time/delay chart for an analytical validation and demo analysis.</w:t>
      </w:r>
    </w:p>
    <w:p w:rsidR="00000000" w:rsidDel="00000000" w:rsidP="00000000" w:rsidRDefault="00000000" w:rsidRPr="00000000" w14:paraId="000000AA">
      <w:pPr>
        <w:numPr>
          <w:ilvl w:val="0"/>
          <w:numId w:val="4"/>
        </w:numPr>
        <w:ind w:left="720" w:hanging="360"/>
        <w:rPr>
          <w:sz w:val="24"/>
          <w:szCs w:val="24"/>
          <w:u w:val="none"/>
        </w:rPr>
      </w:pPr>
      <w:r w:rsidDel="00000000" w:rsidR="00000000" w:rsidRPr="00000000">
        <w:rPr>
          <w:sz w:val="24"/>
          <w:szCs w:val="24"/>
          <w:rtl w:val="0"/>
        </w:rPr>
        <w:t xml:space="preserve">Include some data charts for AI performance (token usage/accuracy)</w:t>
      </w:r>
    </w:p>
    <w:p w:rsidR="00000000" w:rsidDel="00000000" w:rsidP="00000000" w:rsidRDefault="00000000" w:rsidRPr="00000000" w14:paraId="000000AB">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Haybarger" w:id="0" w:date="2026-04-16T00:07:23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