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PRAKTIKUM</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w:t>
      </w:r>
    </w:p>
    <w:p w:rsidR="00000000" w:rsidDel="00000000" w:rsidP="00000000" w:rsidRDefault="00000000" w:rsidRPr="00000000" w14:paraId="00000003">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“CLUSTER ANALYSIS: K-Means, Hierarchical, dan DBSCAN pada Data Berukuran Besar”</w:t>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Pengampu</w:t>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Drs. Hari Suparwito, S.J., M.App.IT</w:t>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63900" cy="3187700"/>
            <wp:effectExtent b="0" l="0" r="0" t="0"/>
            <wp:docPr id="2"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32639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OLEH:</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Michael Hikari Adiana / 255314041</w:t>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Gregorius Pamungkas / 255314165</w:t>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INFORMATIKA</w:t>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SAINS DAN TEKNOLOGI</w:t>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SANATA DHARMA</w:t>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YOGYAKARTA</w:t>
      </w:r>
    </w:p>
    <w:p w:rsidR="00000000" w:rsidDel="00000000" w:rsidP="00000000" w:rsidRDefault="00000000" w:rsidRPr="00000000" w14:paraId="00000012">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1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akm8d4pj2lwt" w:id="0"/>
      <w:bookmarkEnd w:id="0"/>
      <w:r w:rsidDel="00000000" w:rsidR="00000000" w:rsidRPr="00000000">
        <w:rPr>
          <w:rFonts w:ascii="Times New Roman" w:cs="Times New Roman" w:eastAsia="Times New Roman" w:hAnsi="Times New Roman"/>
          <w:b w:val="1"/>
          <w:bCs w:val="1"/>
          <w:sz w:val="24"/>
          <w:szCs w:val="24"/>
          <w:rtl w:val="0"/>
        </w:rPr>
        <w:t xml:space="preserve">1. Tujuan praktikum</w:t>
      </w:r>
    </w:p>
    <w:p w:rsidR="00000000" w:rsidDel="00000000" w:rsidP="00000000" w:rsidRDefault="00000000" w:rsidRPr="00000000" w14:paraId="00000014">
      <w:pPr>
        <w:spacing w:after="120" w:line="300" w:lineRule="auto"/>
        <w:ind w:left="283.46456692913375" w:firstLine="436.53543307086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pertemuan sebelumnya Anda sudah mencoba K-Means, Hierarchical Clustering, dan DBSCAN secara terpisah dengan data kecil. Di praktikum ini ketiganya dijalankan pada dataset yang sama dan berukuran besar. Dari sini Anda diharapkan memahami tiga hal:</w:t>
      </w:r>
    </w:p>
    <w:p w:rsidR="00000000" w:rsidDel="00000000" w:rsidP="00000000" w:rsidRDefault="00000000" w:rsidRPr="00000000" w14:paraId="00000015">
      <w:pPr>
        <w:spacing w:after="60" w:lineRule="auto"/>
        <w:ind w:left="992.1259842519685"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Cluster analysis adalah sebuah proses: memahami data, menyiapkannya, memilih algoritma dan parameter, mengevaluasi, lalu menafsirkan. Menjalankan algoritma hanya satu langkah di dalamnya.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992.1259842519685" w:right="0"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Setiap algoritma punya asumsi tentang bentuk klaster. Algoritma yang cocok untuk satu data belum tentu cocok untuk data lain.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992.1259842519685" w:right="0"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Metrik internal (silhouette, DBI) tidak selalu sejalan dengan struktur yang bermakna. Karena itu, hasil clustering perlu dicek dengan cara lain, misalnya dengan label asli bila tersedia, atau dengan profil klaster yang masuk akal.</w:t>
      </w:r>
    </w:p>
    <w:p w:rsidR="00000000" w:rsidDel="00000000" w:rsidP="00000000" w:rsidRDefault="00000000" w:rsidRPr="00000000" w14:paraId="0000001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4ie9xyxfhrkc" w:id="1"/>
      <w:bookmarkEnd w:id="1"/>
      <w:r w:rsidDel="00000000" w:rsidR="00000000" w:rsidRPr="00000000">
        <w:rPr>
          <w:rFonts w:ascii="Times New Roman" w:cs="Times New Roman" w:eastAsia="Times New Roman" w:hAnsi="Times New Roman"/>
          <w:b w:val="1"/>
          <w:bCs w:val="1"/>
          <w:sz w:val="24"/>
          <w:szCs w:val="24"/>
          <w:rtl w:val="0"/>
        </w:rPr>
        <w:t xml:space="preserve">2. Dataset</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3600"/>
        <w:gridCol w:w="3645"/>
        <w:tblGridChange w:id="0">
          <w:tblGrid>
            <w:gridCol w:w="1770"/>
            <w:gridCol w:w="3600"/>
            <w:gridCol w:w="3645"/>
          </w:tblGrid>
        </w:tblGridChange>
      </w:tblGrid>
      <w:tr>
        <w:trPr>
          <w:cantSplit w:val="0"/>
          <w:trHeight w:val="405" w:hRule="atLeast"/>
          <w:tblHeader w:val="0"/>
        </w:trPr>
        <w:tc>
          <w:tcPr>
            <w:tcBorders>
              <w:top w:color="a6a6a6" w:space="0" w:sz="5" w:val="single"/>
              <w:left w:color="a6a6a6" w:space="0" w:sz="5" w:val="single"/>
              <w:bottom w:color="a6a6a6" w:space="0" w:sz="5" w:val="single"/>
              <w:right w:color="a6a6a6" w:space="0" w:sz="5" w:val="single"/>
            </w:tcBorders>
            <w:shd w:fill="dce6f1" w:val="clear"/>
            <w:tcMar>
              <w:top w:w="60.0" w:type="dxa"/>
              <w:left w:w="100.0" w:type="dxa"/>
              <w:bottom w:w="6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a6a6a6" w:space="0" w:sz="5" w:val="single"/>
              <w:left w:color="000000" w:space="0" w:sz="0" w:val="nil"/>
              <w:bottom w:color="a6a6a6" w:space="0" w:sz="5" w:val="single"/>
              <w:right w:color="a6a6a6" w:space="0" w:sz="5" w:val="single"/>
            </w:tcBorders>
            <w:shd w:fill="dce6f1" w:val="clear"/>
            <w:tcMar>
              <w:top w:w="60.0" w:type="dxa"/>
              <w:left w:w="100.0" w:type="dxa"/>
              <w:bottom w:w="60.0" w:type="dxa"/>
              <w:right w:w="100.0" w:type="dxa"/>
            </w:tcMar>
            <w:vAlign w:val="top"/>
          </w:tcPr>
          <w:p w:rsidR="00000000" w:rsidDel="00000000" w:rsidP="00000000" w:rsidRDefault="00000000" w:rsidRPr="00000000" w14:paraId="0000001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Dry Bean (utama)</w:t>
            </w:r>
          </w:p>
        </w:tc>
        <w:tc>
          <w:tcPr>
            <w:tcBorders>
              <w:top w:color="a6a6a6" w:space="0" w:sz="5" w:val="single"/>
              <w:left w:color="000000" w:space="0" w:sz="0" w:val="nil"/>
              <w:bottom w:color="a6a6a6" w:space="0" w:sz="5" w:val="single"/>
              <w:right w:color="a6a6a6" w:space="0" w:sz="5" w:val="single"/>
            </w:tcBorders>
            <w:shd w:fill="dce6f1" w:val="clear"/>
            <w:tcMar>
              <w:top w:w="60.0" w:type="dxa"/>
              <w:left w:w="100.0" w:type="dxa"/>
              <w:bottom w:w="60.0" w:type="dxa"/>
              <w:right w:w="100.0" w:type="dxa"/>
            </w:tcMar>
            <w:vAlign w:val="top"/>
          </w:tcPr>
          <w:p w:rsidR="00000000" w:rsidDel="00000000" w:rsidP="00000000" w:rsidRDefault="00000000" w:rsidRPr="00000000" w14:paraId="0000001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Kartu Kredit (tantangan)</w:t>
            </w:r>
          </w:p>
        </w:tc>
      </w:tr>
      <w:tr>
        <w:trPr>
          <w:cantSplit w:val="0"/>
          <w:trHeight w:val="405"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dataset_dry_bean.csv</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dataset_kartu_kredit.csv</w:t>
            </w:r>
          </w:p>
        </w:tc>
      </w:tr>
      <w:tr>
        <w:trPr>
          <w:cantSplit w:val="0"/>
          <w:trHeight w:val="405"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Ukuran</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13.611 baris × 17 kolom</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8.950 baris × 18 kolom</w:t>
            </w:r>
          </w:p>
        </w:tc>
      </w:tr>
      <w:tr>
        <w:trPr>
          <w:cantSplit w:val="0"/>
          <w:trHeight w:val="690"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ukuran bentuk biji kacang kering dari citra digital</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indikator perilaku pemakaian kartu kredit selama 6 bulan</w:t>
            </w:r>
          </w:p>
        </w:tc>
      </w:tr>
      <w:tr>
        <w:trPr>
          <w:cantSplit w:val="0"/>
          <w:trHeight w:val="690"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 7 varietas (Class), dipakai hanya untuk validasi</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w:t>
            </w:r>
          </w:p>
        </w:tc>
      </w:tr>
      <w:tr>
        <w:trPr>
          <w:cantSplit w:val="0"/>
          <w:trHeight w:val="690"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Kesulitan</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Bersih, hanya 68 baris duplikat</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 missing value, data salah, dan distribusi sangat menceng</w:t>
            </w:r>
          </w:p>
        </w:tc>
      </w:tr>
      <w:tr>
        <w:trPr>
          <w:cantSplit w:val="0"/>
          <w:trHeight w:val="690"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Koklu &amp; Ozkan (2020), UCI Machine Learning Repository</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Kaggle: Credit Card Dataset for Clustering</w:t>
            </w:r>
          </w:p>
        </w:tc>
      </w:tr>
    </w:tbl>
    <w:p w:rsidR="00000000" w:rsidDel="00000000" w:rsidP="00000000" w:rsidRDefault="00000000" w:rsidRPr="00000000" w14:paraId="0000002E">
      <w:pPr>
        <w:spacing w:after="80" w:lineRule="auto"/>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spacing w:after="120" w:line="300" w:lineRule="auto"/>
        <w:ind w:left="283.46456692913375" w:firstLine="436.53543307086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Dry Bean dipilih sebagai dataset utama karena ukurannya besar tetapi strukturnya mudah dipahami. Setiap baris adalah satu biji kacang yang difoto, dan fiturnya berupa ukuran bentuk seperti luas, keliling, dan kebulatan. Karena varietas aslinya diketahui, Anda bisa mengecek sendiri apakah klaster yang ditemukan algoritma benar-benar sesuai dengan kelompok yang nyata. Pengecekan seperti ini jarang bisa dilakukan pada data tanpa label.</w:t>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xvcz586kbfvj" w:id="2"/>
      <w:bookmarkEnd w:id="2"/>
      <w:r w:rsidDel="00000000" w:rsidR="00000000" w:rsidRPr="00000000">
        <w:rPr>
          <w:rFonts w:ascii="Times New Roman" w:cs="Times New Roman" w:eastAsia="Times New Roman" w:hAnsi="Times New Roman"/>
          <w:b w:val="1"/>
          <w:bCs w:val="1"/>
          <w:sz w:val="24"/>
          <w:szCs w:val="24"/>
          <w:rtl w:val="0"/>
        </w:rPr>
        <w:t xml:space="preserve">2.1 Kamus data Dry Bean</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5625"/>
        <w:tblGridChange w:id="0">
          <w:tblGrid>
            <w:gridCol w:w="3390"/>
            <w:gridCol w:w="5625"/>
          </w:tblGrid>
        </w:tblGridChange>
      </w:tblGrid>
      <w:tr>
        <w:trPr>
          <w:cantSplit w:val="0"/>
          <w:trHeight w:val="405" w:hRule="atLeast"/>
          <w:tblHeader w:val="0"/>
        </w:trPr>
        <w:tc>
          <w:tcPr>
            <w:tcBorders>
              <w:top w:color="a6a6a6" w:space="0" w:sz="5" w:val="single"/>
              <w:left w:color="a6a6a6" w:space="0" w:sz="5" w:val="single"/>
              <w:bottom w:color="a6a6a6" w:space="0" w:sz="5" w:val="single"/>
              <w:right w:color="a6a6a6" w:space="0" w:sz="5" w:val="single"/>
            </w:tcBorders>
            <w:shd w:fill="dce6f1" w:val="clear"/>
            <w:tcMar>
              <w:top w:w="60.0" w:type="dxa"/>
              <w:left w:w="100.0" w:type="dxa"/>
              <w:bottom w:w="60.0" w:type="dxa"/>
              <w:right w:w="100.0" w:type="dxa"/>
            </w:tcMar>
            <w:vAlign w:val="top"/>
          </w:tcPr>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Kolom</w:t>
            </w:r>
          </w:p>
        </w:tc>
        <w:tc>
          <w:tcPr>
            <w:tcBorders>
              <w:top w:color="a6a6a6" w:space="0" w:sz="5" w:val="single"/>
              <w:left w:color="000000" w:space="0" w:sz="0" w:val="nil"/>
              <w:bottom w:color="a6a6a6" w:space="0" w:sz="5" w:val="single"/>
              <w:right w:color="a6a6a6" w:space="0" w:sz="5" w:val="single"/>
            </w:tcBorders>
            <w:shd w:fill="dce6f1" w:val="clear"/>
            <w:tcMar>
              <w:top w:w="60.0" w:type="dxa"/>
              <w:left w:w="100.0" w:type="dxa"/>
              <w:bottom w:w="60.0" w:type="dxa"/>
              <w:right w:w="100.0" w:type="dxa"/>
            </w:tcMar>
            <w:vAlign w:val="top"/>
          </w:tcPr>
          <w:p w:rsidR="00000000" w:rsidDel="00000000" w:rsidP="00000000" w:rsidRDefault="00000000" w:rsidRPr="00000000" w14:paraId="0000003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w:t>
            </w:r>
          </w:p>
        </w:tc>
      </w:tr>
      <w:tr>
        <w:trPr>
          <w:cantSplit w:val="0"/>
          <w:trHeight w:val="405"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Perimeter</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Luas (jumlah piksel) dan keliling biji</w:t>
            </w:r>
          </w:p>
        </w:tc>
      </w:tr>
      <w:tr>
        <w:trPr>
          <w:cantSplit w:val="0"/>
          <w:trHeight w:val="690"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MajorAxisLength, MinorAxisLength</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Panjang sumbu terpanjang dan terpendek</w:t>
            </w:r>
          </w:p>
        </w:tc>
      </w:tr>
      <w:tr>
        <w:trPr>
          <w:cantSplit w:val="0"/>
          <w:trHeight w:val="690"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AspectRation</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Rasio sumbu panjang terhadap sumbu pendek (makin besar, makin lonjong)</w:t>
            </w:r>
          </w:p>
        </w:tc>
      </w:tr>
      <w:tr>
        <w:trPr>
          <w:cantSplit w:val="0"/>
          <w:trHeight w:val="405"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Eccentricity</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Eksentrisitas elips yang setara (0 = lingkaran)</w:t>
            </w:r>
          </w:p>
        </w:tc>
      </w:tr>
      <w:tr>
        <w:trPr>
          <w:cantSplit w:val="0"/>
          <w:trHeight w:val="690"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ConvexArea, EquivDiameter</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Luas convex hull; diameter lingkaran yang luasnya sama</w:t>
            </w:r>
          </w:p>
        </w:tc>
      </w:tr>
      <w:tr>
        <w:trPr>
          <w:cantSplit w:val="0"/>
          <w:trHeight w:val="690"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Extent, Solidity</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Rasio luas terhadap kotak pembatas; rasio luas terhadap convex hull</w:t>
            </w:r>
          </w:p>
        </w:tc>
      </w:tr>
      <w:tr>
        <w:trPr>
          <w:cantSplit w:val="0"/>
          <w:trHeight w:val="405"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roundness, Compactness</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Ukuran kebulatan dan kerapatan bentuk</w:t>
            </w:r>
          </w:p>
        </w:tc>
      </w:tr>
      <w:tr>
        <w:trPr>
          <w:cantSplit w:val="0"/>
          <w:trHeight w:val="405"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ShapeFactor1–4</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Empat faktor bentuk turunan dari ukuran di atas</w:t>
            </w:r>
          </w:p>
        </w:tc>
      </w:tr>
      <w:tr>
        <w:trPr>
          <w:cantSplit w:val="0"/>
          <w:trHeight w:val="690"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Varietas: DERMASON, SIRA, SEKER, HOROZ, CALI, BARBUNYA, BOMBAY</w:t>
            </w:r>
          </w:p>
        </w:tc>
      </w:tr>
    </w:tbl>
    <w:p w:rsidR="00000000" w:rsidDel="00000000" w:rsidP="00000000" w:rsidRDefault="00000000" w:rsidRPr="00000000" w14:paraId="00000045">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1nqzalywwzrt" w:id="3"/>
      <w:bookmarkEnd w:id="3"/>
      <w:r w:rsidDel="00000000" w:rsidR="00000000" w:rsidRPr="00000000">
        <w:rPr>
          <w:rFonts w:ascii="Times New Roman" w:cs="Times New Roman" w:eastAsia="Times New Roman" w:hAnsi="Times New Roman"/>
          <w:b w:val="1"/>
          <w:bCs w:val="1"/>
          <w:sz w:val="24"/>
          <w:szCs w:val="24"/>
          <w:rtl w:val="0"/>
        </w:rPr>
        <w:t xml:space="preserve">2.2 Kamus data Kartu Kredit (ringkas)</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55"/>
        <w:gridCol w:w="3960"/>
        <w:tblGridChange w:id="0">
          <w:tblGrid>
            <w:gridCol w:w="5055"/>
            <w:gridCol w:w="3960"/>
          </w:tblGrid>
        </w:tblGridChange>
      </w:tblGrid>
      <w:tr>
        <w:trPr>
          <w:cantSplit w:val="0"/>
          <w:trHeight w:val="405" w:hRule="atLeast"/>
          <w:tblHeader w:val="0"/>
        </w:trPr>
        <w:tc>
          <w:tcPr>
            <w:tcBorders>
              <w:top w:color="a6a6a6" w:space="0" w:sz="5" w:val="single"/>
              <w:left w:color="a6a6a6" w:space="0" w:sz="5" w:val="single"/>
              <w:bottom w:color="a6a6a6" w:space="0" w:sz="5" w:val="single"/>
              <w:right w:color="a6a6a6" w:space="0" w:sz="5" w:val="single"/>
            </w:tcBorders>
            <w:shd w:fill="dce6f1" w:val="clear"/>
            <w:tcMar>
              <w:top w:w="60.0" w:type="dxa"/>
              <w:left w:w="100.0" w:type="dxa"/>
              <w:bottom w:w="60.0" w:type="dxa"/>
              <w:right w:w="100.0" w:type="dxa"/>
            </w:tcMar>
            <w:vAlign w:val="top"/>
          </w:tcPr>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Kolom</w:t>
            </w:r>
          </w:p>
        </w:tc>
        <w:tc>
          <w:tcPr>
            <w:tcBorders>
              <w:top w:color="a6a6a6" w:space="0" w:sz="5" w:val="single"/>
              <w:left w:color="000000" w:space="0" w:sz="0" w:val="nil"/>
              <w:bottom w:color="a6a6a6" w:space="0" w:sz="5" w:val="single"/>
              <w:right w:color="a6a6a6" w:space="0" w:sz="5" w:val="single"/>
            </w:tcBorders>
            <w:shd w:fill="dce6f1" w:val="clear"/>
            <w:tcMar>
              <w:top w:w="60.0" w:type="dxa"/>
              <w:left w:w="100.0" w:type="dxa"/>
              <w:bottom w:w="60.0" w:type="dxa"/>
              <w:right w:w="100.0" w:type="dxa"/>
            </w:tcMar>
            <w:vAlign w:val="top"/>
          </w:tcPr>
          <w:p w:rsidR="00000000" w:rsidDel="00000000" w:rsidP="00000000" w:rsidRDefault="00000000" w:rsidRPr="00000000" w14:paraId="0000004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w:t>
            </w:r>
          </w:p>
        </w:tc>
      </w:tr>
      <w:tr>
        <w:trPr>
          <w:cantSplit w:val="0"/>
          <w:trHeight w:val="690"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BALANCE_FREQUENCY</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Saldo tagihan; seberapa sering saldo diperbarui (0–1)</w:t>
            </w:r>
          </w:p>
        </w:tc>
      </w:tr>
      <w:tr>
        <w:trPr>
          <w:cantSplit w:val="0"/>
          <w:trHeight w:val="690"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PURCHASES, ONEOFF_PURCHASES, INSTALLMENTS_PURCHASES</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belanja; belanja sekali bayar; belanja cicilan</w:t>
            </w:r>
          </w:p>
        </w:tc>
      </w:tr>
      <w:tr>
        <w:trPr>
          <w:cantSplit w:val="0"/>
          <w:trHeight w:val="960"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CASH_ADVANCE, CASH_ADVANCE_FREQUENCY, CASH_ADVANCE_TRX</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Tarik tunai: nominal, frekuensi (0–1), jumlah transaksi</w:t>
            </w:r>
          </w:p>
        </w:tc>
      </w:tr>
      <w:tr>
        <w:trPr>
          <w:cantSplit w:val="0"/>
          <w:trHeight w:val="690"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PURCHASES_FREQUENCY, ONEOFF_…, PURCHASES_INSTALLMENTS_FREQUENCY</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Frekuensi belanja (0–1 = tidak pernah s.d. sangat sering)</w:t>
            </w:r>
          </w:p>
        </w:tc>
      </w:tr>
      <w:tr>
        <w:trPr>
          <w:cantSplit w:val="0"/>
          <w:trHeight w:val="405"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PURCHASES_TRX</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transaksi belanja</w:t>
            </w:r>
          </w:p>
        </w:tc>
      </w:tr>
      <w:tr>
        <w:trPr>
          <w:cantSplit w:val="0"/>
          <w:trHeight w:val="690"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CREDIT_LIMIT, PAYMENTS, MINIMUM_PAYMENTS</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kartu; total pembayaran; pembayaran minimum</w:t>
            </w:r>
          </w:p>
        </w:tc>
      </w:tr>
      <w:tr>
        <w:trPr>
          <w:cantSplit w:val="0"/>
          <w:trHeight w:val="690"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PRC_FULL_PAYMENT, TENURE</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Proporsi bulan tagihan dibayar lunas; lama menjadi nasabah (bulan)</w:t>
            </w:r>
          </w:p>
        </w:tc>
      </w:tr>
    </w:tbl>
    <w:p w:rsidR="00000000" w:rsidDel="00000000" w:rsidP="00000000" w:rsidRDefault="00000000" w:rsidRPr="00000000" w14:paraId="0000005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tq2e35p12rkg" w:id="4"/>
      <w:bookmarkEnd w:id="4"/>
      <w:r w:rsidDel="00000000" w:rsidR="00000000" w:rsidRPr="00000000">
        <w:rPr>
          <w:rFonts w:ascii="Times New Roman" w:cs="Times New Roman" w:eastAsia="Times New Roman" w:hAnsi="Times New Roman"/>
          <w:b w:val="1"/>
          <w:bCs w:val="1"/>
          <w:sz w:val="24"/>
          <w:szCs w:val="24"/>
          <w:rtl w:val="0"/>
        </w:rPr>
        <w:t xml:space="preserve">3. Langkah praktikum</w:t>
      </w:r>
    </w:p>
    <w:p w:rsidR="00000000" w:rsidDel="00000000" w:rsidP="00000000" w:rsidRDefault="00000000" w:rsidRPr="00000000" w14:paraId="00000058">
      <w:pPr>
        <w:spacing w:after="120" w:line="300" w:lineRule="auto"/>
        <w:ind w:left="283.46456692913375" w:firstLine="436.53543307086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langkah sudah ada di file praktikum_cluster_analysis.py (atau versi .ipynb). Jalankan sel demi sel dan amati keluarannya. Waktu eksekusi total untuk Dry Bean sekitar 35 detik di Colab.</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360"/>
        <w:gridCol w:w="3360"/>
        <w:tblGridChange w:id="0">
          <w:tblGrid>
            <w:gridCol w:w="2280"/>
            <w:gridCol w:w="3360"/>
            <w:gridCol w:w="3360"/>
          </w:tblGrid>
        </w:tblGridChange>
      </w:tblGrid>
      <w:tr>
        <w:trPr>
          <w:cantSplit w:val="0"/>
          <w:trHeight w:val="405" w:hRule="atLeast"/>
          <w:tblHeader w:val="0"/>
        </w:trPr>
        <w:tc>
          <w:tcPr>
            <w:tcBorders>
              <w:top w:color="a6a6a6" w:space="0" w:sz="5" w:val="single"/>
              <w:left w:color="a6a6a6" w:space="0" w:sz="5" w:val="single"/>
              <w:bottom w:color="a6a6a6" w:space="0" w:sz="5" w:val="single"/>
              <w:right w:color="a6a6a6" w:space="0" w:sz="5" w:val="single"/>
            </w:tcBorders>
            <w:shd w:fill="dce6f1" w:val="clear"/>
            <w:tcMar>
              <w:top w:w="60.0" w:type="dxa"/>
              <w:left w:w="100.0" w:type="dxa"/>
              <w:bottom w:w="60.0" w:type="dxa"/>
              <w:right w:w="100.0" w:type="dxa"/>
            </w:tcMar>
            <w:vAlign w:val="top"/>
          </w:tcPr>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Bagian kode</w:t>
            </w:r>
          </w:p>
        </w:tc>
        <w:tc>
          <w:tcPr>
            <w:tcBorders>
              <w:top w:color="a6a6a6" w:space="0" w:sz="5" w:val="single"/>
              <w:left w:color="000000" w:space="0" w:sz="0" w:val="nil"/>
              <w:bottom w:color="a6a6a6" w:space="0" w:sz="5" w:val="single"/>
              <w:right w:color="a6a6a6" w:space="0" w:sz="5" w:val="single"/>
            </w:tcBorders>
            <w:shd w:fill="dce6f1" w:val="clear"/>
            <w:tcMar>
              <w:top w:w="60.0" w:type="dxa"/>
              <w:left w:w="100.0" w:type="dxa"/>
              <w:bottom w:w="60.0" w:type="dxa"/>
              <w:right w:w="100.0" w:type="dxa"/>
            </w:tcMar>
            <w:vAlign w:val="top"/>
          </w:tcPr>
          <w:p w:rsidR="00000000" w:rsidDel="00000000" w:rsidP="00000000" w:rsidRDefault="00000000" w:rsidRPr="00000000" w14:paraId="0000005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Yang dilakukan</w:t>
            </w:r>
          </w:p>
        </w:tc>
        <w:tc>
          <w:tcPr>
            <w:tcBorders>
              <w:top w:color="a6a6a6" w:space="0" w:sz="5" w:val="single"/>
              <w:left w:color="000000" w:space="0" w:sz="0" w:val="nil"/>
              <w:bottom w:color="a6a6a6" w:space="0" w:sz="5" w:val="single"/>
              <w:right w:color="a6a6a6" w:space="0" w:sz="5" w:val="single"/>
            </w:tcBorders>
            <w:shd w:fill="dce6f1" w:val="clear"/>
            <w:tcMar>
              <w:top w:w="60.0" w:type="dxa"/>
              <w:left w:w="100.0" w:type="dxa"/>
              <w:bottom w:w="60.0" w:type="dxa"/>
              <w:right w:w="100.0" w:type="dxa"/>
            </w:tcMar>
            <w:vAlign w:val="top"/>
          </w:tcPr>
          <w:p w:rsidR="00000000" w:rsidDel="00000000" w:rsidP="00000000" w:rsidRDefault="00000000" w:rsidRPr="00000000" w14:paraId="0000005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Yang perlu diamati</w:t>
            </w:r>
          </w:p>
        </w:tc>
      </w:tr>
      <w:tr>
        <w:trPr>
          <w:cantSplit w:val="0"/>
          <w:trHeight w:val="690"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Data &amp; cleaning</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Memuat data, cek missing value dan duplikat</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Berapa baris dibuang dan mengapa</w:t>
            </w:r>
          </w:p>
        </w:tc>
      </w:tr>
      <w:tr>
        <w:trPr>
          <w:cantSplit w:val="0"/>
          <w:trHeight w:val="690"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Eksplorasi</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Histogram dan matriks korelasi</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mana yang hampir identik (|r| &gt; 0,9)</w:t>
            </w:r>
          </w:p>
        </w:tc>
      </w:tr>
      <w:tr>
        <w:trPr>
          <w:cantSplit w:val="0"/>
          <w:trHeight w:val="690"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Scaling &amp; PCA</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StandardScaler, scree plot, proyeksi 2D</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Berapa komponen yang menjelaskan 90% varians</w:t>
            </w:r>
          </w:p>
        </w:tc>
      </w:tr>
      <w:tr>
        <w:trPr>
          <w:cantSplit w:val="0"/>
          <w:trHeight w:val="690"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K-Means</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Elbow, silhouette, ARI untuk k = 2–10</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k terbaik menurut silhouette sama dengan 7?</w:t>
            </w:r>
          </w:p>
        </w:tc>
      </w:tr>
      <w:tr>
        <w:trPr>
          <w:cantSplit w:val="0"/>
          <w:trHeight w:val="690"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Hierarchical</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Dendrogram dan tiga metode linkage</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Mengapa average dan complete gagal di data ini?</w:t>
            </w:r>
          </w:p>
        </w:tc>
      </w:tr>
      <w:tr>
        <w:trPr>
          <w:cantSplit w:val="0"/>
          <w:trHeight w:val="690"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DBSCAN</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k-distance plot dan grid eps</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eps dengan jumlah klaster dan noise</w:t>
            </w:r>
          </w:p>
        </w:tc>
      </w:tr>
      <w:tr>
        <w:trPr>
          <w:cantSplit w:val="0"/>
          <w:trHeight w:val="690"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Perbandingan</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metrik dan empat panel PCA</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Algoritma mana yang paling mendekati label asli</w:t>
            </w:r>
          </w:p>
        </w:tc>
      </w:tr>
      <w:tr>
        <w:trPr>
          <w:cantSplit w:val="0"/>
          <w:trHeight w:val="690"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Validasi</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silang dan purity</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Varietas mana yang mudah dan sulit dipisahkan</w:t>
            </w:r>
          </w:p>
        </w:tc>
      </w:tr>
      <w:tr>
        <w:trPr>
          <w:cantSplit w:val="0"/>
          <w:trHeight w:val="690"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Profil</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 dan z-score fitur per klaster</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Ciri bentuk yang membedakan tiap klaster</w:t>
            </w:r>
          </w:p>
        </w:tc>
      </w:tr>
    </w:tbl>
    <w:p w:rsidR="00000000" w:rsidDel="00000000" w:rsidP="00000000" w:rsidRDefault="00000000" w:rsidRPr="00000000" w14:paraId="0000007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lc3ni8saquo0" w:id="5"/>
      <w:bookmarkEnd w:id="5"/>
      <w:r w:rsidDel="00000000" w:rsidR="00000000" w:rsidRPr="00000000">
        <w:rPr>
          <w:rFonts w:ascii="Times New Roman" w:cs="Times New Roman" w:eastAsia="Times New Roman" w:hAnsi="Times New Roman"/>
          <w:b w:val="1"/>
          <w:bCs w:val="1"/>
          <w:sz w:val="24"/>
          <w:szCs w:val="24"/>
          <w:rtl w:val="0"/>
        </w:rPr>
        <w:t xml:space="preserve">4. Contoh hasil dan cara membacanya (Dry Bean)</w:t>
      </w:r>
    </w:p>
    <w:p w:rsidR="00000000" w:rsidDel="00000000" w:rsidP="00000000" w:rsidRDefault="00000000" w:rsidRPr="00000000" w14:paraId="00000078">
      <w:pPr>
        <w:spacing w:after="120" w:line="300" w:lineRule="auto"/>
        <w:ind w:left="283.46456692913375" w:firstLine="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Bagian ini menunjukkan hasil dari pengaturan bawaan kode beserta cara membacanya. Gunakan sebagai panduan saja. Analisis di laporan Anda harus ditulis dengan kata-kata sendiri dan didasarkan pada eksperimen Anda, termasuk ketika Anda mengubah parameter.</w:t>
      </w:r>
    </w:p>
    <w:p w:rsidR="00000000" w:rsidDel="00000000" w:rsidP="00000000" w:rsidRDefault="00000000" w:rsidRPr="00000000" w14:paraId="0000007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w4uf6k89kdsy" w:id="6"/>
      <w:bookmarkEnd w:id="6"/>
      <w:r w:rsidDel="00000000" w:rsidR="00000000" w:rsidRPr="00000000">
        <w:rPr>
          <w:rFonts w:ascii="Times New Roman" w:cs="Times New Roman" w:eastAsia="Times New Roman" w:hAnsi="Times New Roman"/>
          <w:b w:val="1"/>
          <w:bCs w:val="1"/>
          <w:sz w:val="24"/>
          <w:szCs w:val="24"/>
          <w:rtl w:val="0"/>
        </w:rPr>
        <w:t xml:space="preserve">4.1 Data sangat redundan</w:t>
        <w:tab/>
      </w:r>
    </w:p>
    <w:p w:rsidR="00000000" w:rsidDel="00000000" w:rsidP="00000000" w:rsidRDefault="00000000" w:rsidRPr="00000000" w14:paraId="0000007A">
      <w:pPr>
        <w:spacing w:after="120" w:line="300" w:lineRule="auto"/>
        <w:ind w:left="283.46456692913375" w:firstLine="436.53543307086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Terdapat 21 pasangan fitur dengan korelasi mutlak di atas 0,9. Contohnya Area dan ConvexArea (r = 1,000), atau Compactness dan ShapeFactor3 (r = 0,999). Akibatnya, 16 fitur itu sebenarnya hanya memuat sekitar 4 dimensi informasi: empat komponen PCA pertama sudah menjelaskan 90% varians. Hal ini perlu diperhatikan karena fitur yang redundan membuat aspek "ukuran" seolah-olah dihitung berkali-kali dalam jarak Euclidean.</w:t>
      </w:r>
    </w:p>
    <w:p w:rsidR="00000000" w:rsidDel="00000000" w:rsidP="00000000" w:rsidRDefault="00000000" w:rsidRPr="00000000" w14:paraId="0000007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5xwzw6sy90ev" w:id="7"/>
      <w:bookmarkEnd w:id="7"/>
      <w:r w:rsidDel="00000000" w:rsidR="00000000" w:rsidRPr="00000000">
        <w:rPr>
          <w:rFonts w:ascii="Times New Roman" w:cs="Times New Roman" w:eastAsia="Times New Roman" w:hAnsi="Times New Roman"/>
          <w:b w:val="1"/>
          <w:bCs w:val="1"/>
          <w:sz w:val="24"/>
          <w:szCs w:val="24"/>
          <w:rtl w:val="0"/>
        </w:rPr>
        <w:t xml:space="preserve">4.2 Metrik internal tidak selalu menunjuk jawaban yang benar</w:t>
      </w:r>
    </w:p>
    <w:p w:rsidR="00000000" w:rsidDel="00000000" w:rsidP="00000000" w:rsidRDefault="00000000" w:rsidRPr="00000000" w14:paraId="0000007C">
      <w:pPr>
        <w:spacing w:befor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24500" cy="1397000"/>
            <wp:effectExtent b="0" l="0" r="0" t="0"/>
            <wp:docPr id="4" name="image3.gif"/>
            <a:graphic>
              <a:graphicData uri="http://schemas.openxmlformats.org/drawingml/2006/picture">
                <pic:pic>
                  <pic:nvPicPr>
                    <pic:cNvPr id="0" name="image3.gif"/>
                    <pic:cNvPicPr preferRelativeResize="0"/>
                  </pic:nvPicPr>
                  <pic:blipFill>
                    <a:blip r:embed="rId7"/>
                    <a:srcRect b="0" l="0" r="0" t="0"/>
                    <a:stretch>
                      <a:fillRect/>
                    </a:stretch>
                  </pic:blipFill>
                  <pic:spPr>
                    <a:xfrm>
                      <a:off x="0" y="0"/>
                      <a:ext cx="55245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Gambar 1. Elbow, silhouette, dan ARI terhadap label asli untuk K-Means</w:t>
      </w:r>
    </w:p>
    <w:p w:rsidR="00000000" w:rsidDel="00000000" w:rsidP="00000000" w:rsidRDefault="00000000" w:rsidRPr="00000000" w14:paraId="0000007E">
      <w:pPr>
        <w:spacing w:after="12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Silhouette tertinggi ada di k = 3 (0,400), padahal varietasnya ada 7. Sebaliknya, kesesuaian dengan label asli (ARI) justru naik dari 0,30 di k = 3 menjadi 0,67 di k = 7. Penyebabnya, beberapa varietas saling bersinggungan tanpa celah yang jelas, sehingga silhouette "lebih suka" menggabungkannya. Pelajaran pentingnya: silhouette mengukur seberapa rapi klaster secara geometris, bukan seberapa bermakna klaster itu.</w:t>
      </w:r>
    </w:p>
    <w:p w:rsidR="00000000" w:rsidDel="00000000" w:rsidP="00000000" w:rsidRDefault="00000000" w:rsidRPr="00000000" w14:paraId="0000007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3ahknl3g51vg" w:id="8"/>
      <w:bookmarkEnd w:id="8"/>
      <w:r w:rsidDel="00000000" w:rsidR="00000000" w:rsidRPr="00000000">
        <w:rPr>
          <w:rFonts w:ascii="Times New Roman" w:cs="Times New Roman" w:eastAsia="Times New Roman" w:hAnsi="Times New Roman"/>
          <w:b w:val="1"/>
          <w:bCs w:val="1"/>
          <w:sz w:val="24"/>
          <w:szCs w:val="24"/>
          <w:rtl w:val="0"/>
        </w:rPr>
        <w:t xml:space="preserve">4.3 Perbandingan tiga algoritma</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035"/>
        <w:gridCol w:w="990"/>
        <w:gridCol w:w="1260"/>
        <w:gridCol w:w="960"/>
        <w:gridCol w:w="1275"/>
        <w:gridCol w:w="1290"/>
        <w:tblGridChange w:id="0">
          <w:tblGrid>
            <w:gridCol w:w="2205"/>
            <w:gridCol w:w="1035"/>
            <w:gridCol w:w="990"/>
            <w:gridCol w:w="1260"/>
            <w:gridCol w:w="960"/>
            <w:gridCol w:w="1275"/>
            <w:gridCol w:w="1290"/>
          </w:tblGrid>
        </w:tblGridChange>
      </w:tblGrid>
      <w:tr>
        <w:trPr>
          <w:cantSplit w:val="0"/>
          <w:trHeight w:val="690" w:hRule="atLeast"/>
          <w:tblHeader w:val="0"/>
        </w:trPr>
        <w:tc>
          <w:tcPr>
            <w:tcBorders>
              <w:top w:color="a6a6a6" w:space="0" w:sz="5" w:val="single"/>
              <w:left w:color="a6a6a6" w:space="0" w:sz="5" w:val="single"/>
              <w:bottom w:color="a6a6a6" w:space="0" w:sz="5" w:val="single"/>
              <w:right w:color="a6a6a6" w:space="0" w:sz="5" w:val="single"/>
            </w:tcBorders>
            <w:shd w:fill="dce6f1" w:val="clear"/>
            <w:tcMar>
              <w:top w:w="60.0" w:type="dxa"/>
              <w:left w:w="100.0" w:type="dxa"/>
              <w:bottom w:w="60.0" w:type="dxa"/>
              <w:right w:w="100.0" w:type="dxa"/>
            </w:tcMar>
            <w:vAlign w:val="top"/>
          </w:tcPr>
          <w:p w:rsidR="00000000" w:rsidDel="00000000" w:rsidP="00000000" w:rsidRDefault="00000000" w:rsidRPr="00000000" w14:paraId="0000008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Algoritma</w:t>
            </w:r>
          </w:p>
        </w:tc>
        <w:tc>
          <w:tcPr>
            <w:tcBorders>
              <w:top w:color="a6a6a6" w:space="0" w:sz="5" w:val="single"/>
              <w:left w:color="000000" w:space="0" w:sz="0" w:val="nil"/>
              <w:bottom w:color="a6a6a6" w:space="0" w:sz="5" w:val="single"/>
              <w:right w:color="a6a6a6" w:space="0" w:sz="5" w:val="single"/>
            </w:tcBorders>
            <w:shd w:fill="dce6f1" w:val="clear"/>
            <w:tcMar>
              <w:top w:w="60.0" w:type="dxa"/>
              <w:left w:w="100.0" w:type="dxa"/>
              <w:bottom w:w="60.0" w:type="dxa"/>
              <w:right w:w="100.0" w:type="dxa"/>
            </w:tcMar>
            <w:vAlign w:val="top"/>
          </w:tcPr>
          <w:p w:rsidR="00000000" w:rsidDel="00000000" w:rsidP="00000000" w:rsidRDefault="00000000" w:rsidRPr="00000000" w14:paraId="0000008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Klaster</w:t>
            </w:r>
          </w:p>
        </w:tc>
        <w:tc>
          <w:tcPr>
            <w:tcBorders>
              <w:top w:color="a6a6a6" w:space="0" w:sz="5" w:val="single"/>
              <w:left w:color="000000" w:space="0" w:sz="0" w:val="nil"/>
              <w:bottom w:color="a6a6a6" w:space="0" w:sz="5" w:val="single"/>
              <w:right w:color="a6a6a6" w:space="0" w:sz="5" w:val="single"/>
            </w:tcBorders>
            <w:shd w:fill="dce6f1" w:val="clear"/>
            <w:tcMar>
              <w:top w:w="60.0" w:type="dxa"/>
              <w:left w:w="100.0" w:type="dxa"/>
              <w:bottom w:w="60.0" w:type="dxa"/>
              <w:right w:w="100.0" w:type="dxa"/>
            </w:tcMar>
            <w:vAlign w:val="top"/>
          </w:tcPr>
          <w:p w:rsidR="00000000" w:rsidDel="00000000" w:rsidP="00000000" w:rsidRDefault="00000000" w:rsidRPr="00000000" w14:paraId="0000008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Noise</w:t>
            </w:r>
          </w:p>
        </w:tc>
        <w:tc>
          <w:tcPr>
            <w:tcBorders>
              <w:top w:color="a6a6a6" w:space="0" w:sz="5" w:val="single"/>
              <w:left w:color="000000" w:space="0" w:sz="0" w:val="nil"/>
              <w:bottom w:color="a6a6a6" w:space="0" w:sz="5" w:val="single"/>
              <w:right w:color="a6a6a6" w:space="0" w:sz="5" w:val="single"/>
            </w:tcBorders>
            <w:shd w:fill="dce6f1" w:val="clear"/>
            <w:tcMar>
              <w:top w:w="60.0" w:type="dxa"/>
              <w:left w:w="100.0" w:type="dxa"/>
              <w:bottom w:w="60.0" w:type="dxa"/>
              <w:right w:w="100.0" w:type="dxa"/>
            </w:tcMar>
            <w:vAlign w:val="top"/>
          </w:tcPr>
          <w:p w:rsidR="00000000" w:rsidDel="00000000" w:rsidP="00000000" w:rsidRDefault="00000000" w:rsidRPr="00000000" w14:paraId="0000008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Silhouette</w:t>
            </w:r>
          </w:p>
        </w:tc>
        <w:tc>
          <w:tcPr>
            <w:tcBorders>
              <w:top w:color="a6a6a6" w:space="0" w:sz="5" w:val="single"/>
              <w:left w:color="000000" w:space="0" w:sz="0" w:val="nil"/>
              <w:bottom w:color="a6a6a6" w:space="0" w:sz="5" w:val="single"/>
              <w:right w:color="a6a6a6" w:space="0" w:sz="5" w:val="single"/>
            </w:tcBorders>
            <w:shd w:fill="dce6f1" w:val="clear"/>
            <w:tcMar>
              <w:top w:w="60.0" w:type="dxa"/>
              <w:left w:w="100.0" w:type="dxa"/>
              <w:bottom w:w="60.0" w:type="dxa"/>
              <w:right w:w="100.0" w:type="dxa"/>
            </w:tcMar>
            <w:vAlign w:val="top"/>
          </w:tcPr>
          <w:p w:rsidR="00000000" w:rsidDel="00000000" w:rsidP="00000000" w:rsidRDefault="00000000" w:rsidRPr="00000000" w14:paraId="0000008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DBI</w:t>
            </w:r>
          </w:p>
        </w:tc>
        <w:tc>
          <w:tcPr>
            <w:tcBorders>
              <w:top w:color="a6a6a6" w:space="0" w:sz="5" w:val="single"/>
              <w:left w:color="000000" w:space="0" w:sz="0" w:val="nil"/>
              <w:bottom w:color="a6a6a6" w:space="0" w:sz="5" w:val="single"/>
              <w:right w:color="a6a6a6" w:space="0" w:sz="5" w:val="single"/>
            </w:tcBorders>
            <w:shd w:fill="dce6f1" w:val="clear"/>
            <w:tcMar>
              <w:top w:w="60.0" w:type="dxa"/>
              <w:left w:w="100.0" w:type="dxa"/>
              <w:bottom w:w="60.0" w:type="dxa"/>
              <w:right w:w="100.0" w:type="dxa"/>
            </w:tcMar>
            <w:vAlign w:val="top"/>
          </w:tcPr>
          <w:p w:rsidR="00000000" w:rsidDel="00000000" w:rsidP="00000000" w:rsidRDefault="00000000" w:rsidRPr="00000000" w14:paraId="0000008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ARI vs label</w:t>
            </w:r>
          </w:p>
        </w:tc>
        <w:tc>
          <w:tcPr>
            <w:tcBorders>
              <w:top w:color="a6a6a6" w:space="0" w:sz="5" w:val="single"/>
              <w:left w:color="000000" w:space="0" w:sz="0" w:val="nil"/>
              <w:bottom w:color="a6a6a6" w:space="0" w:sz="5" w:val="single"/>
              <w:right w:color="a6a6a6" w:space="0" w:sz="5" w:val="single"/>
            </w:tcBorders>
            <w:shd w:fill="dce6f1" w:val="clear"/>
            <w:tcMar>
              <w:top w:w="60.0" w:type="dxa"/>
              <w:left w:w="100.0" w:type="dxa"/>
              <w:bottom w:w="60.0" w:type="dxa"/>
              <w:right w:w="100.0" w:type="dxa"/>
            </w:tcMar>
            <w:vAlign w:val="top"/>
          </w:tcPr>
          <w:p w:rsidR="00000000" w:rsidDel="00000000" w:rsidP="00000000" w:rsidRDefault="00000000" w:rsidRPr="00000000" w14:paraId="0000008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w:t>
            </w:r>
          </w:p>
        </w:tc>
      </w:tr>
      <w:tr>
        <w:trPr>
          <w:cantSplit w:val="0"/>
          <w:trHeight w:val="405"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(k = 7)</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0,308</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1,102</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0,667</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 dtk</w:t>
            </w:r>
          </w:p>
        </w:tc>
      </w:tr>
      <w:tr>
        <w:trPr>
          <w:cantSplit w:val="0"/>
          <w:trHeight w:val="405"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Hierarchical Ward</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0,290</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1,127</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0,675</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dtk</w:t>
            </w:r>
          </w:p>
        </w:tc>
      </w:tr>
      <w:tr>
        <w:trPr>
          <w:cantSplit w:val="0"/>
          <w:trHeight w:val="690" w:hRule="atLeast"/>
          <w:tblHeader w:val="0"/>
        </w:trPr>
        <w:tc>
          <w:tcPr>
            <w:tcBorders>
              <w:top w:color="000000" w:space="0" w:sz="0" w:val="nil"/>
              <w:left w:color="a6a6a6" w:space="0" w:sz="5" w:val="single"/>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DBSCAN (PCA-2D, eps 0,3)</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0,396</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1,132</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0,351</w:t>
            </w:r>
          </w:p>
        </w:tc>
        <w:tc>
          <w:tcPr>
            <w:tcBorders>
              <w:top w:color="000000" w:space="0" w:sz="0" w:val="nil"/>
              <w:left w:color="000000" w:space="0" w:sz="0" w:val="nil"/>
              <w:bottom w:color="a6a6a6" w:space="0" w:sz="5" w:val="single"/>
              <w:right w:color="a6a6a6" w:space="0" w:sz="5" w:val="single"/>
            </w:tcBorders>
            <w:tcMar>
              <w:top w:w="60.0" w:type="dxa"/>
              <w:left w:w="100.0" w:type="dxa"/>
              <w:bottom w:w="60.0" w:type="dxa"/>
              <w:right w:w="100.0" w:type="dxa"/>
            </w:tcMar>
            <w:vAlign w:val="top"/>
          </w:tcPr>
          <w:p w:rsidR="00000000" w:rsidDel="00000000" w:rsidP="00000000" w:rsidRDefault="00000000" w:rsidRPr="00000000" w14:paraId="000000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dtk</w:t>
            </w:r>
          </w:p>
        </w:tc>
      </w:tr>
    </w:tbl>
    <w:p w:rsidR="00000000" w:rsidDel="00000000" w:rsidP="00000000" w:rsidRDefault="00000000" w:rsidRPr="00000000" w14:paraId="0000009C">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D">
      <w:pPr>
        <w:spacing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02300" cy="1219200"/>
            <wp:effectExtent b="0" l="0" r="0" t="0"/>
            <wp:docPr id="10" name="image9.gif"/>
            <a:graphic>
              <a:graphicData uri="http://schemas.openxmlformats.org/drawingml/2006/picture">
                <pic:pic>
                  <pic:nvPicPr>
                    <pic:cNvPr id="0" name="image9.gif"/>
                    <pic:cNvPicPr preferRelativeResize="0"/>
                  </pic:nvPicPr>
                  <pic:blipFill>
                    <a:blip r:embed="rId8"/>
                    <a:srcRect b="0" l="0" r="0" t="0"/>
                    <a:stretch>
                      <a:fillRect/>
                    </a:stretch>
                  </pic:blipFill>
                  <pic:spPr>
                    <a:xfrm>
                      <a:off x="0" y="0"/>
                      <a:ext cx="57023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Gambar 2. Label asli dan hasil tiga algoritma pada bidang PCA (warna antarpanel tidak saling berkaitan)</w:t>
      </w:r>
    </w:p>
    <w:p w:rsidR="00000000" w:rsidDel="00000000" w:rsidP="00000000" w:rsidRDefault="00000000" w:rsidRPr="00000000" w14:paraId="0000009F">
      <w:pPr>
        <w:spacing w:after="120" w:line="30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dan Ward memberikan hasil yang mirip satu sama lain (ARI antarkeduanya 0,753), dan keduanya cukup dekat dengan label asli. Klaster yang kompak dan kira-kira bulat memang sesuai dengan asumsi kedua algoritma ini. Namun Ward membutuhkan waktu sekitar 15 kali lebih lama dan memori sekitar 1,5 GB, karena harus menghitung jarak antar semua pasangan titik. Inilah alasan hierarchical clustering jarang dipakai langsung pada data yang jauh lebih besar.</w:t>
      </w:r>
    </w:p>
    <w:p w:rsidR="00000000" w:rsidDel="00000000" w:rsidP="00000000" w:rsidRDefault="00000000" w:rsidRPr="00000000" w14:paraId="000000A0">
      <w:pPr>
        <w:spacing w:after="120" w:line="30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Linkage average dan complete gagal total. Keduanya menghasilkan satu klaster raksasa dan beberapa klaster berisi 1–3 titik (ARI 0,035 dan 0,158), karena sangat sensitif terhadap titik pencilan. DBSCAN juga hanya menemukan 3 kelompok, karena varietas yang saling bersinggungan tidak dipisahkan oleh daerah yang jarang. Meski demikian, DBSCAN memperlihatkan kelebihannya: titik-titik di pinggiran ditandai sebagai noise, dan BOMBAY yang letaknya terpisah jauh juga tertandai. Di seluruh 16 fitur, DBSCAN bahkan lebih buruk lagi (ARI di bawah 0,3 untuk semua eps), karena kepadatan menjadi sulit diukur di ruang berdimensi tinggi.</w:t>
      </w:r>
    </w:p>
    <w:p w:rsidR="00000000" w:rsidDel="00000000" w:rsidP="00000000" w:rsidRDefault="00000000" w:rsidRPr="00000000" w14:paraId="000000A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72shsnjyyriq" w:id="9"/>
      <w:bookmarkEnd w:id="9"/>
      <w:r w:rsidDel="00000000" w:rsidR="00000000" w:rsidRPr="00000000">
        <w:rPr>
          <w:rFonts w:ascii="Times New Roman" w:cs="Times New Roman" w:eastAsia="Times New Roman" w:hAnsi="Times New Roman"/>
          <w:b w:val="1"/>
          <w:bCs w:val="1"/>
          <w:sz w:val="24"/>
          <w:szCs w:val="24"/>
          <w:rtl w:val="0"/>
        </w:rPr>
        <w:t xml:space="preserve">4.4 Validasi eksternal</w:t>
      </w:r>
    </w:p>
    <w:p w:rsidR="00000000" w:rsidDel="00000000" w:rsidP="00000000" w:rsidRDefault="00000000" w:rsidRPr="00000000" w14:paraId="000000A2">
      <w:pPr>
        <w:spacing w:befor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10000" cy="2387600"/>
            <wp:effectExtent b="0" l="0" r="0" t="0"/>
            <wp:docPr id="14" name="image14.gif"/>
            <a:graphic>
              <a:graphicData uri="http://schemas.openxmlformats.org/drawingml/2006/picture">
                <pic:pic>
                  <pic:nvPicPr>
                    <pic:cNvPr id="0" name="image14.gif"/>
                    <pic:cNvPicPr preferRelativeResize="0"/>
                  </pic:nvPicPr>
                  <pic:blipFill>
                    <a:blip r:embed="rId9"/>
                    <a:srcRect b="0" l="0" r="0" t="0"/>
                    <a:stretch>
                      <a:fillRect/>
                    </a:stretch>
                  </pic:blipFill>
                  <pic:spPr>
                    <a:xfrm>
                      <a:off x="0" y="0"/>
                      <a:ext cx="3810000" cy="23876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3">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Gambar 3. Tabel silang varietas asli dan klaster K-Means</w:t>
      </w:r>
    </w:p>
    <w:p w:rsidR="00000000" w:rsidDel="00000000" w:rsidP="00000000" w:rsidRDefault="00000000" w:rsidRPr="00000000" w14:paraId="000000A4">
      <w:pPr>
        <w:spacing w:after="120" w:line="300" w:lineRule="auto"/>
        <w:ind w:left="425.19685039370086" w:firstLine="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Purity K-Means adalah 0,798. BOMBAY dipisahkan sempurna: 520 dari 522 biji masuk satu klaster, karena ukurannya jauh lebih besar (median luas ±171.600 piksel, hampir empat kali median seluruh data). DERMASON, HOROZ, dan SEKER juga terpisah dengan baik, masing-masing dengan kemurnian klaster sekitar 92–94%. Kesulitan utama ada pada BARBUNYA dan CALI. Keduanya berukuran besar dengan bentuk mirip, sehingga bercampur di satu klaster (1.141 BARBUNYA dan 1.302 CALI). Kesalahan algoritma seperti ini justru memberi informasi: dari fitur bentuk saja, kedua varietas itu memang sulit dibedakan.</w:t>
      </w:r>
    </w:p>
    <w:p w:rsidR="00000000" w:rsidDel="00000000" w:rsidP="00000000" w:rsidRDefault="00000000" w:rsidRPr="00000000" w14:paraId="000000A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9e0u6v4ktv64" w:id="10"/>
      <w:bookmarkEnd w:id="10"/>
      <w:r w:rsidDel="00000000" w:rsidR="00000000" w:rsidRPr="00000000">
        <w:rPr>
          <w:rFonts w:ascii="Times New Roman" w:cs="Times New Roman" w:eastAsia="Times New Roman" w:hAnsi="Times New Roman"/>
          <w:b w:val="1"/>
          <w:bCs w:val="1"/>
          <w:sz w:val="24"/>
          <w:szCs w:val="24"/>
          <w:rtl w:val="0"/>
        </w:rPr>
        <w:t xml:space="preserve">4.5 Profil klaster</w:t>
      </w:r>
    </w:p>
    <w:p w:rsidR="00000000" w:rsidDel="00000000" w:rsidP="00000000" w:rsidRDefault="00000000" w:rsidRPr="00000000" w14:paraId="000000A6">
      <w:pPr>
        <w:spacing w:after="120" w:line="300" w:lineRule="auto"/>
        <w:ind w:left="425.19685039370086" w:firstLine="294.8031496062991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Profil dibaca dari tabel median dan heatmap z-score. Sebagai contoh, klaster yang didominasi SEKER memiliki roundness 0,952 dan AspectRation 1,235, sehingga merupakan klaster biji paling bulat. Klaster HOROZ memiliki AspectRation 2,045, sehingga merupakan klaster biji paling lonjong. Tugas Anda adalah memberi nama yang bermakna untuk setiap klaster berdasarkan ciri seperti ini.</w:t>
      </w:r>
      <w:r w:rsidDel="00000000" w:rsidR="00000000" w:rsidRPr="00000000">
        <w:rPr>
          <w:rtl w:val="0"/>
        </w:rPr>
      </w:r>
    </w:p>
    <w:p w:rsidR="00000000" w:rsidDel="00000000" w:rsidP="00000000" w:rsidRDefault="00000000" w:rsidRPr="00000000" w14:paraId="000000A7">
      <w:pPr>
        <w:pStyle w:val="Heading1"/>
        <w:keepNext w:val="0"/>
        <w:keepLines w:val="0"/>
        <w:spacing w:before="480" w:line="300" w:lineRule="auto"/>
        <w:ind w:left="0" w:firstLine="0"/>
        <w:jc w:val="both"/>
        <w:rPr>
          <w:rFonts w:ascii="Times New Roman" w:cs="Times New Roman" w:eastAsia="Times New Roman" w:hAnsi="Times New Roman"/>
          <w:b w:val="1"/>
          <w:bCs w:val="1"/>
          <w:sz w:val="24"/>
          <w:szCs w:val="24"/>
        </w:rPr>
      </w:pPr>
      <w:bookmarkStart w:colFirst="0" w:colLast="0" w:name="_rbse0kmtij54" w:id="11"/>
      <w:bookmarkEnd w:id="11"/>
      <w:r w:rsidDel="00000000" w:rsidR="00000000" w:rsidRPr="00000000">
        <w:rPr>
          <w:rFonts w:ascii="Times New Roman" w:cs="Times New Roman" w:eastAsia="Times New Roman" w:hAnsi="Times New Roman"/>
          <w:b w:val="1"/>
          <w:bCs w:val="1"/>
          <w:sz w:val="24"/>
          <w:szCs w:val="24"/>
          <w:rtl w:val="0"/>
        </w:rPr>
        <w:t xml:space="preserve">5. Tugas dan pertanyaan analisis</w:t>
      </w:r>
    </w:p>
    <w:p w:rsidR="00000000" w:rsidDel="00000000" w:rsidP="00000000" w:rsidRDefault="00000000" w:rsidRPr="00000000" w14:paraId="000000A8">
      <w:pPr>
        <w:pStyle w:val="Heading3"/>
        <w:keepNext w:val="0"/>
        <w:keepLines w:val="0"/>
        <w:spacing w:before="280" w:line="300" w:lineRule="auto"/>
        <w:ind w:left="425.19685039370086" w:firstLine="294.80314960629914"/>
        <w:jc w:val="both"/>
        <w:rPr>
          <w:rFonts w:ascii="Times New Roman" w:cs="Times New Roman" w:eastAsia="Times New Roman" w:hAnsi="Times New Roman"/>
          <w:b w:val="1"/>
          <w:bCs w:val="1"/>
          <w:color w:val="000000"/>
          <w:sz w:val="24"/>
          <w:szCs w:val="24"/>
        </w:rPr>
      </w:pPr>
      <w:bookmarkStart w:colFirst="0" w:colLast="0" w:name="_t9f1ud8a89hy" w:id="12"/>
      <w:bookmarkEnd w:id="12"/>
      <w:r w:rsidDel="00000000" w:rsidR="00000000" w:rsidRPr="00000000">
        <w:rPr>
          <w:rFonts w:ascii="Times New Roman" w:cs="Times New Roman" w:eastAsia="Times New Roman" w:hAnsi="Times New Roman"/>
          <w:b w:val="1"/>
          <w:bCs w:val="1"/>
          <w:color w:val="000000"/>
          <w:sz w:val="24"/>
          <w:szCs w:val="24"/>
          <w:rtl w:val="0"/>
        </w:rPr>
        <w:t xml:space="preserve">A. Dry Bean (wajib)</w:t>
      </w:r>
    </w:p>
    <w:p w:rsidR="00000000" w:rsidDel="00000000" w:rsidP="00000000" w:rsidRDefault="00000000" w:rsidRPr="00000000" w14:paraId="000000A9">
      <w:pPr>
        <w:spacing w:after="60" w:line="300" w:lineRule="auto"/>
        <w:ind w:left="960" w:hanging="3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Jelaskan mengapa 68 baris duplikat dibuang dan mengapa label Class tidak boleh ikut dalam clustering. (Michael)</w:t>
      </w:r>
    </w:p>
    <w:p w:rsidR="00000000" w:rsidDel="00000000" w:rsidP="00000000" w:rsidRDefault="00000000" w:rsidRPr="00000000" w14:paraId="000000AA">
      <w:pPr>
        <w:spacing w:after="60" w:line="30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Pembuangan 68 baris duplikat:</w:t>
      </w:r>
    </w:p>
    <w:p w:rsidR="00000000" w:rsidDel="00000000" w:rsidP="00000000" w:rsidRDefault="00000000" w:rsidRPr="00000000" w14:paraId="000000AB">
      <w:pPr>
        <w:spacing w:after="60" w:line="300" w:lineRule="auto"/>
        <w:ind w:left="1559.0551181102362" w:hanging="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Duplikasi baris identik memicu bias bobot (</w:t>
      </w:r>
      <w:r w:rsidDel="00000000" w:rsidR="00000000" w:rsidRPr="00000000">
        <w:rPr>
          <w:rFonts w:ascii="Times New Roman" w:cs="Times New Roman" w:eastAsia="Times New Roman" w:hAnsi="Times New Roman"/>
          <w:i w:val="1"/>
          <w:iCs w:val="1"/>
          <w:sz w:val="24"/>
          <w:szCs w:val="24"/>
          <w:rtl w:val="0"/>
        </w:rPr>
        <w:t xml:space="preserve">artificial density</w:t>
      </w:r>
      <w:r w:rsidDel="00000000" w:rsidR="00000000" w:rsidRPr="00000000">
        <w:rPr>
          <w:rFonts w:ascii="Times New Roman" w:cs="Times New Roman" w:eastAsia="Times New Roman" w:hAnsi="Times New Roman"/>
          <w:sz w:val="24"/>
          <w:szCs w:val="24"/>
          <w:rtl w:val="0"/>
        </w:rPr>
        <w:t xml:space="preserve">), di mana centroid K-Means akan tertarik ke area duplikat tersebut.</w:t>
      </w:r>
    </w:p>
    <w:p w:rsidR="00000000" w:rsidDel="00000000" w:rsidP="00000000" w:rsidRDefault="00000000" w:rsidRPr="00000000" w14:paraId="000000AC">
      <w:pPr>
        <w:spacing w:after="60" w:line="300" w:lineRule="auto"/>
        <w:ind w:left="1559.0551181102362" w:hanging="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Pada Hierarchical Clustering dan DBSCAN, titik kembar dengan jarak Euclidean 0 dapat mengacaukan perhitungan ketetanggaan (</w:t>
      </w:r>
      <w:r w:rsidDel="00000000" w:rsidR="00000000" w:rsidRPr="00000000">
        <w:rPr>
          <w:rFonts w:ascii="Times New Roman" w:cs="Times New Roman" w:eastAsia="Times New Roman" w:hAnsi="Times New Roman"/>
          <w:i w:val="1"/>
          <w:iCs w:val="1"/>
          <w:sz w:val="24"/>
          <w:szCs w:val="24"/>
          <w:rtl w:val="0"/>
        </w:rPr>
        <w:t xml:space="preserve">distance matrix</w:t>
      </w:r>
      <w:r w:rsidDel="00000000" w:rsidR="00000000" w:rsidRPr="00000000">
        <w:rPr>
          <w:rFonts w:ascii="Times New Roman" w:cs="Times New Roman" w:eastAsia="Times New Roman" w:hAnsi="Times New Roman"/>
          <w:sz w:val="24"/>
          <w:szCs w:val="24"/>
          <w:rtl w:val="0"/>
        </w:rPr>
        <w:t xml:space="preserve">) dan memicu pengelompokan semu. Oleh karena itu, data dibersihkan menjadi 13.543 baris.</w:t>
      </w:r>
    </w:p>
    <w:p w:rsidR="00000000" w:rsidDel="00000000" w:rsidP="00000000" w:rsidRDefault="00000000" w:rsidRPr="00000000" w14:paraId="000000AD">
      <w:pPr>
        <w:spacing w:after="60" w:line="30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Pengecualian label Class saat clustering:</w:t>
      </w:r>
    </w:p>
    <w:p w:rsidR="00000000" w:rsidDel="00000000" w:rsidP="00000000" w:rsidRDefault="00000000" w:rsidRPr="00000000" w14:paraId="000000AE">
      <w:pPr>
        <w:spacing w:after="60" w:line="300" w:lineRule="auto"/>
        <w:ind w:left="1559.0551181102362" w:hanging="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Clustering merupakan teknik </w:t>
      </w:r>
      <w:r w:rsidDel="00000000" w:rsidR="00000000" w:rsidRPr="00000000">
        <w:rPr>
          <w:rFonts w:ascii="Times New Roman" w:cs="Times New Roman" w:eastAsia="Times New Roman" w:hAnsi="Times New Roman"/>
          <w:i w:val="1"/>
          <w:iCs w:val="1"/>
          <w:sz w:val="24"/>
          <w:szCs w:val="24"/>
          <w:rtl w:val="0"/>
        </w:rPr>
        <w:t xml:space="preserve">unsupervised learning</w:t>
      </w:r>
      <w:r w:rsidDel="00000000" w:rsidR="00000000" w:rsidRPr="00000000">
        <w:rPr>
          <w:rFonts w:ascii="Times New Roman" w:cs="Times New Roman" w:eastAsia="Times New Roman" w:hAnsi="Times New Roman"/>
          <w:sz w:val="24"/>
          <w:szCs w:val="24"/>
          <w:rtl w:val="0"/>
        </w:rPr>
        <w:t xml:space="preserve"> yang bertujuan menemukan pola intrinsik struktur data secara mandiri tanpa supervisi/bocoran.</w:t>
      </w:r>
    </w:p>
    <w:p w:rsidR="00000000" w:rsidDel="00000000" w:rsidP="00000000" w:rsidRDefault="00000000" w:rsidRPr="00000000" w14:paraId="000000AF">
      <w:pPr>
        <w:spacing w:after="60" w:line="300" w:lineRule="auto"/>
        <w:ind w:left="1559.0551181102362" w:hanging="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Memasukkan kolom Class (baik dalam bentuk string maupun ter-encode numerik) akan menyebabkan kebocoran label target, sehingga algoritma hanya mengelompokkan data berdasarkan label yang sudah ada, bukan menemukan geometri bentuk fisik kacang. Label Class hanya disimpan untuk evaluasi eksternal. </w:t>
      </w:r>
    </w:p>
    <w:p w:rsidR="00000000" w:rsidDel="00000000" w:rsidP="00000000" w:rsidRDefault="00000000" w:rsidRPr="00000000" w14:paraId="000000B0">
      <w:pPr>
        <w:spacing w:after="60" w:line="3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60" w:line="3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60" w:line="3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60" w:line="3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60" w:line="300" w:lineRule="auto"/>
        <w:ind w:left="960" w:hanging="3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Buat tabel metrik K-Means untuk k = 2–10. Mengapa silhouette dan ARI menyarankan k yang berbeda? (Pamungkas)</w:t>
      </w:r>
    </w:p>
    <w:p w:rsidR="00000000" w:rsidDel="00000000" w:rsidP="00000000" w:rsidRDefault="00000000" w:rsidRPr="00000000" w14:paraId="000000B5">
      <w:pPr>
        <w:spacing w:after="60" w:line="300" w:lineRule="auto"/>
        <w:ind w:left="960" w:hanging="3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71988" cy="1839951"/>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471988" cy="1839951"/>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3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Silhoutte dan ARI menyarankan yang berbeda karena Silhoutte tertinggi berada pada k = 3 (0,400) dan ARI tertinggi ada di k = 8 (0,697). Hal ini dapat terjadi karena keduanya mengukur hal yang berbeda. </w:t>
      </w:r>
      <w:r w:rsidDel="00000000" w:rsidR="00000000" w:rsidRPr="00000000">
        <w:rPr>
          <w:rFonts w:ascii="Times New Roman" w:cs="Times New Roman" w:eastAsia="Times New Roman" w:hAnsi="Times New Roman"/>
          <w:b w:val="1"/>
          <w:bCs w:val="1"/>
          <w:sz w:val="24"/>
          <w:szCs w:val="24"/>
          <w:rtl w:val="0"/>
        </w:rPr>
        <w:t xml:space="preserve">Silhoutte </w:t>
      </w:r>
      <w:r w:rsidDel="00000000" w:rsidR="00000000" w:rsidRPr="00000000">
        <w:rPr>
          <w:rFonts w:ascii="Times New Roman" w:cs="Times New Roman" w:eastAsia="Times New Roman" w:hAnsi="Times New Roman"/>
          <w:sz w:val="24"/>
          <w:szCs w:val="24"/>
          <w:rtl w:val="0"/>
        </w:rPr>
        <w:t xml:space="preserve">menilai kerapian cluster secara geometris yaitu seberapa dekat titik klaster nya sendiri dibanding dengan klaster lain. Silhoutte tidak memakai label atau nilai target yang dituju. </w:t>
      </w:r>
      <w:r w:rsidDel="00000000" w:rsidR="00000000" w:rsidRPr="00000000">
        <w:rPr>
          <w:rFonts w:ascii="Times New Roman" w:cs="Times New Roman" w:eastAsia="Times New Roman" w:hAnsi="Times New Roman"/>
          <w:b w:val="1"/>
          <w:bCs w:val="1"/>
          <w:sz w:val="24"/>
          <w:szCs w:val="24"/>
          <w:rtl w:val="0"/>
        </w:rPr>
        <w:t xml:space="preserve">ARI</w:t>
      </w:r>
      <w:r w:rsidDel="00000000" w:rsidR="00000000" w:rsidRPr="00000000">
        <w:rPr>
          <w:rFonts w:ascii="Times New Roman" w:cs="Times New Roman" w:eastAsia="Times New Roman" w:hAnsi="Times New Roman"/>
          <w:sz w:val="24"/>
          <w:szCs w:val="24"/>
          <w:rtl w:val="0"/>
        </w:rPr>
        <w:t xml:space="preserve"> menilai kesesuaian klaster dengan 7 varietas asli. Juga ARI ini membutuhkan nilai target yg dituju. Pada k = 3, K-Means membagi biji berdasarkan ukuran: klaster kecil (DERMASON, SEKER, SIRA), klaster BOMBAY yang terpisah jauh, dan klaster besar (BARBUNYA, CALI, HOROZ, sebagian SIRA). Pemisahan ini rapi secara geometris sehingga silhouette tinggi, tetapi enam varietas menumpuk di dua klaster sehingga ARI hanya 0,298. Ketika k dinaikkan, klaster besar dipecah menjadi varietas yang lebih spesifik. Pada k = 8, BARBUNYA (1.002 titik) sudah terpisah dari CALI (1.339 titik), sehingga ARI naik. Namun silhouette turun karena batas baru ditarik di wilayah yang padat: varietas seperti BARBUNYA–CALI dan DERMASON–SIRA saling bersinggungan tanpa celah yang jelas, sehingga titik di tepi klaster berdekatan dengan klaster tetangganya. ARI turun lagi setelah k = 8 (0,674 di k = 9 dan 0,563 di k = 10) karena klaster mulai memecah varietas yang sebenarnya utuh. Jadi, silhouette mengukur seberapa rapi klaster, bukan seberapa bermakna klaster itu. Karena itu hasil clustering perlu divalidasi dengan label asli atau profil klaster, tidak cukup dengan metrik internal saja.</w:t>
      </w:r>
    </w:p>
    <w:p w:rsidR="00000000" w:rsidDel="00000000" w:rsidP="00000000" w:rsidRDefault="00000000" w:rsidRPr="00000000" w14:paraId="000000B7">
      <w:pPr>
        <w:spacing w:after="240" w:before="240" w:line="3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240" w:before="240" w:line="3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240" w:before="240" w:line="3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240" w:before="240" w:line="3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0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Jalankan ulang K-Means hanya dengan 4 komponen PCA, atau dengan subset fitur yang tidak redundan. Apakah ARI naik atau turun? Jelaskan. (Pamungkas)</w:t>
      </w:r>
    </w:p>
    <w:p w:rsidR="00000000" w:rsidDel="00000000" w:rsidP="00000000" w:rsidRDefault="00000000" w:rsidRPr="00000000" w14:paraId="000000BC">
      <w:pPr>
        <w:spacing w:after="60" w:line="30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fitur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Subset 6 fitur non redundan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0,314 </w:t>
            </w:r>
          </w:p>
        </w:tc>
      </w:tr>
    </w:tbl>
    <w:p w:rsidR="00000000" w:rsidDel="00000000" w:rsidP="00000000" w:rsidRDefault="00000000" w:rsidRPr="00000000" w14:paraId="000000CD">
      <w:pPr>
        <w:spacing w:after="60"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240" w:before="240" w:line="3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PCA 4 komponen, </w:t>
      </w:r>
      <w:r w:rsidDel="00000000" w:rsidR="00000000" w:rsidRPr="00000000">
        <w:rPr>
          <w:rFonts w:ascii="Cardo" w:cs="Cardo" w:eastAsia="Cardo" w:hAnsi="Cardo"/>
          <w:sz w:val="24"/>
          <w:szCs w:val="24"/>
          <w:rtl w:val="0"/>
        </w:rPr>
        <w:t xml:space="preserve">sangat sedikit perubahan dan dari 16 fitur, hanya sekitar 4 dimensi informasi yang berbeda, karena banyak fitur saling berkorelasi tinggi (21 pasangan dengan |r| &gt; 0,9, misalnya Area–ConvexArea 1,000). Empat komponen pertama sudah menangkap sekitar 95% varians, jadi membuang 12 komponen sisanya hanya membuang sedikit informasi. Selisih 0,008 masih dalam kisaran variasi inisialisasi K-Means, dan DBI sedikit membaik (1,102 → 1,036). Jadi dimensi bisa dipangkas dari 16 ke 4 tanpa merugikan kualitas klaster secara berarti. </w:t>
      </w:r>
      <w:r w:rsidDel="00000000" w:rsidR="00000000" w:rsidRPr="00000000">
        <w:rPr>
          <w:rFonts w:ascii="Times New Roman" w:cs="Times New Roman" w:eastAsia="Times New Roman" w:hAnsi="Times New Roman"/>
          <w:b w:val="1"/>
          <w:bCs w:val="1"/>
          <w:sz w:val="24"/>
          <w:szCs w:val="24"/>
          <w:rtl w:val="0"/>
        </w:rPr>
        <w:t xml:space="preserve">Subset fitur, </w:t>
      </w:r>
      <w:r w:rsidDel="00000000" w:rsidR="00000000" w:rsidRPr="00000000">
        <w:rPr>
          <w:rFonts w:ascii="Times New Roman" w:cs="Times New Roman" w:eastAsia="Times New Roman" w:hAnsi="Times New Roman"/>
          <w:sz w:val="24"/>
          <w:szCs w:val="24"/>
          <w:rtl w:val="0"/>
        </w:rPr>
        <w:t xml:space="preserve">sangat turun dan fitur yang dibuang walau berkorelasi dengan fitur lain ternyata tetap membawa informasi bentuk yang membedakan varietas (misalnya ShapeFactor1–3, Compactness, dan Eccentricity). Pada subset lain, ARI hanya 0,427 jadi hasilnya sangat bergantung pada fitur yang dipilih.</w:t>
        <w:tab/>
        <w:t xml:space="preserve">Jadi</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redundan tidak sama dengan tidak berguna. PCA lebih aman karena memampatkan semua fitur tanpa memilih secara manual, sedangkan memilih subset fitur berisiko membuang informasi penting.</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0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00" w:lineRule="auto"/>
        <w:ind w:left="960" w:right="0" w:hanging="34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00" w:lineRule="auto"/>
        <w:ind w:left="960" w:right="0" w:hanging="34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00" w:lineRule="auto"/>
        <w:ind w:left="960" w:right="0" w:hanging="34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00" w:lineRule="auto"/>
        <w:ind w:left="960" w:right="0" w:hanging="34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00" w:lineRule="auto"/>
        <w:ind w:left="960" w:right="0" w:hanging="34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00" w:lineRule="auto"/>
        <w:ind w:left="960" w:right="0" w:hanging="34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00" w:lineRule="auto"/>
        <w:ind w:left="960" w:right="0" w:hanging="34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00" w:lineRule="auto"/>
        <w:ind w:left="960" w:right="0" w:hanging="34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60" w:line="300" w:lineRule="auto"/>
        <w:ind w:left="566.92913385826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00" w:lineRule="auto"/>
        <w:ind w:left="960" w:right="0" w:hanging="3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Bandingkan tiga metode linkage. Mengapa Ward berhasil, sedangkan average dan complete gagal? (Michael)</w:t>
      </w:r>
    </w:p>
    <w:p w:rsidR="00000000" w:rsidDel="00000000" w:rsidP="00000000" w:rsidRDefault="00000000" w:rsidRPr="00000000" w14:paraId="000000DA">
      <w:pPr>
        <w:spacing w:after="60" w:line="300" w:lineRule="auto"/>
        <w:ind w:left="566.9291338582675" w:firstLine="0"/>
        <w:jc w:val="both"/>
        <w:rPr>
          <w:rFonts w:ascii="Times New Roman" w:cs="Times New Roman" w:eastAsia="Times New Roman" w:hAnsi="Times New Roman"/>
          <w:sz w:val="24"/>
          <w:szCs w:val="24"/>
        </w:rPr>
      </w:pPr>
      <w:r w:rsidDel="00000000" w:rsidR="00000000" w:rsidRPr="00000000">
        <w:rPr>
          <w:rtl w:val="0"/>
        </w:rPr>
      </w:r>
    </w:p>
    <w:tbl>
      <w:tblPr>
        <w:tblStyle w:val="Table7"/>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590"/>
        <w:gridCol w:w="1620"/>
        <w:gridCol w:w="2610"/>
        <w:gridCol w:w="1500"/>
        <w:tblGridChange w:id="0">
          <w:tblGrid>
            <w:gridCol w:w="1365"/>
            <w:gridCol w:w="1590"/>
            <w:gridCol w:w="1620"/>
            <w:gridCol w:w="2610"/>
            <w:gridCol w:w="1500"/>
          </w:tblGrid>
        </w:tblGridChange>
      </w:tblGrid>
      <w:tr>
        <w:trPr>
          <w:cantSplit w:val="0"/>
          <w:trHeight w:val="11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60"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60"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 (detik) PDF</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60"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Silhouette PDF</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60"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Distribusi Ukuran Klaster PDF</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60"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ARI vs Label PDF</w:t>
            </w:r>
          </w:p>
        </w:tc>
      </w:tr>
      <w:tr>
        <w:trPr>
          <w:cantSplit w:val="0"/>
          <w:trHeight w:val="8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0">
            <w:pPr>
              <w:spacing w:after="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after="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0,286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3">
            <w:pPr>
              <w:spacing w:after="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[3867, 2755, 2507, 1944, 1603, 522, 345]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0,675</w:t>
            </w:r>
          </w:p>
        </w:tc>
      </w:tr>
      <w:tr>
        <w:trPr>
          <w:cantSplit w:val="0"/>
          <w:trHeight w:val="8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[8835, 3236, 908, 479, 44, 40,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0,158</w:t>
            </w:r>
          </w:p>
        </w:tc>
      </w:tr>
      <w:tr>
        <w:trPr>
          <w:cantSplit w:val="0"/>
          <w:trHeight w:val="8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[12859, 521, 111, 47, 3, 1,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0,035</w:t>
            </w:r>
          </w:p>
        </w:tc>
      </w:tr>
    </w:tbl>
    <w:p w:rsidR="00000000" w:rsidDel="00000000" w:rsidP="00000000" w:rsidRDefault="00000000" w:rsidRPr="00000000" w14:paraId="000000EF">
      <w:pPr>
        <w:spacing w:after="60" w:line="3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spacing w:after="60"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Ward Berhasil: Metode Ward meminimalkan total varians intra-klaster (</w:t>
      </w:r>
      <w:r w:rsidDel="00000000" w:rsidR="00000000" w:rsidRPr="00000000">
        <w:rPr>
          <w:rFonts w:ascii="Times New Roman" w:cs="Times New Roman" w:eastAsia="Times New Roman" w:hAnsi="Times New Roman"/>
          <w:i w:val="1"/>
          <w:iCs w:val="1"/>
          <w:sz w:val="24"/>
          <w:szCs w:val="24"/>
          <w:rtl w:val="0"/>
        </w:rPr>
        <w:t xml:space="preserve">within-cluster variance</w:t>
      </w:r>
      <w:r w:rsidDel="00000000" w:rsidR="00000000" w:rsidRPr="00000000">
        <w:rPr>
          <w:rFonts w:ascii="Times New Roman" w:cs="Times New Roman" w:eastAsia="Times New Roman" w:hAnsi="Times New Roman"/>
          <w:sz w:val="24"/>
          <w:szCs w:val="24"/>
          <w:rtl w:val="0"/>
        </w:rPr>
        <w:t xml:space="preserve">), memiliki karakteristik mirip K-Means yang memprioritaskan klaster-klaster berbentuk cembung (</w:t>
      </w:r>
      <w:r w:rsidDel="00000000" w:rsidR="00000000" w:rsidRPr="00000000">
        <w:rPr>
          <w:rFonts w:ascii="Times New Roman" w:cs="Times New Roman" w:eastAsia="Times New Roman" w:hAnsi="Times New Roman"/>
          <w:i w:val="1"/>
          <w:iCs w:val="1"/>
          <w:sz w:val="24"/>
          <w:szCs w:val="24"/>
          <w:rtl w:val="0"/>
        </w:rPr>
        <w:t xml:space="preserve">convex</w:t>
      </w:r>
      <w:r w:rsidDel="00000000" w:rsidR="00000000" w:rsidRPr="00000000">
        <w:rPr>
          <w:rFonts w:ascii="Times New Roman" w:cs="Times New Roman" w:eastAsia="Times New Roman" w:hAnsi="Times New Roman"/>
          <w:sz w:val="24"/>
          <w:szCs w:val="24"/>
          <w:rtl w:val="0"/>
        </w:rPr>
        <w:t xml:space="preserve">) dengan ukuran yang seimbang. Karena varietas biologis kacang memiliki sebaran populasi yang teratur dan saling menempel, Ward mampu memotong densitas tersebut menjadi 7 kelompok yang sangat cocok dengan label asli (</w:t>
      </w:r>
      <w:r w:rsidDel="00000000" w:rsidR="00000000" w:rsidRPr="00000000">
        <w:rPr>
          <w:rFonts w:ascii="Times New Roman" w:cs="Times New Roman" w:eastAsia="Times New Roman" w:hAnsi="Times New Roman"/>
          <w:sz w:val="24"/>
          <w:szCs w:val="24"/>
        </w:rPr>
        <w:drawing>
          <wp:inline distB="114300" distT="114300" distL="114300" distR="114300">
            <wp:extent cx="825500" cy="177800"/>
            <wp:effectExtent b="0" l="0" r="0" t="0"/>
            <wp:docPr id="3" name="image4.gif"/>
            <a:graphic>
              <a:graphicData uri="http://schemas.openxmlformats.org/drawingml/2006/picture">
                <pic:pic>
                  <pic:nvPicPr>
                    <pic:cNvPr id="0" name="image4.gif"/>
                    <pic:cNvPicPr preferRelativeResize="0"/>
                  </pic:nvPicPr>
                  <pic:blipFill>
                    <a:blip r:embed="rId11"/>
                    <a:srcRect b="0" l="0" r="0" t="0"/>
                    <a:stretch>
                      <a:fillRect/>
                    </a:stretch>
                  </pic:blipFill>
                  <pic:spPr>
                    <a:xfrm>
                      <a:off x="0" y="0"/>
                      <a:ext cx="825500" cy="177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1">
      <w:pPr>
        <w:spacing w:after="60"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dan Average Gagal:</w:t>
      </w:r>
    </w:p>
    <w:p w:rsidR="00000000" w:rsidDel="00000000" w:rsidP="00000000" w:rsidRDefault="00000000" w:rsidRPr="00000000" w14:paraId="000000F2">
      <w:pPr>
        <w:numPr>
          <w:ilvl w:val="0"/>
          <w:numId w:val="1"/>
        </w:numPr>
        <w:spacing w:after="0" w:afterAutospacing="0" w:line="300"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Complete linkage</w:t>
      </w:r>
      <w:r w:rsidDel="00000000" w:rsidR="00000000" w:rsidRPr="00000000">
        <w:rPr>
          <w:rFonts w:ascii="Times New Roman" w:cs="Times New Roman" w:eastAsia="Times New Roman" w:hAnsi="Times New Roman"/>
          <w:sz w:val="24"/>
          <w:szCs w:val="24"/>
          <w:rtl w:val="0"/>
        </w:rPr>
        <w:t xml:space="preserve"> mengukur jarak terjauh antar-anggota klaster dan sangat rentan terhadap </w:t>
      </w:r>
      <w:r w:rsidDel="00000000" w:rsidR="00000000" w:rsidRPr="00000000">
        <w:rPr>
          <w:rFonts w:ascii="Times New Roman" w:cs="Times New Roman" w:eastAsia="Times New Roman" w:hAnsi="Times New Roman"/>
          <w:i w:val="1"/>
          <w:iCs w:val="1"/>
          <w:sz w:val="24"/>
          <w:szCs w:val="24"/>
          <w:rtl w:val="0"/>
        </w:rPr>
        <w:t xml:space="preserve">crowding effect</w:t>
      </w:r>
      <w:r w:rsidDel="00000000" w:rsidR="00000000" w:rsidRPr="00000000">
        <w:rPr>
          <w:rFonts w:ascii="Times New Roman" w:cs="Times New Roman" w:eastAsia="Times New Roman" w:hAnsi="Times New Roman"/>
          <w:sz w:val="24"/>
          <w:szCs w:val="24"/>
          <w:rtl w:val="0"/>
        </w:rPr>
        <w:t xml:space="preserve"> serta pencilan (</w:t>
      </w:r>
      <w:r w:rsidDel="00000000" w:rsidR="00000000" w:rsidRPr="00000000">
        <w:rPr>
          <w:rFonts w:ascii="Times New Roman" w:cs="Times New Roman" w:eastAsia="Times New Roman" w:hAnsi="Times New Roman"/>
          <w:i w:val="1"/>
          <w:iCs w:val="1"/>
          <w:sz w:val="24"/>
          <w:szCs w:val="24"/>
          <w:rtl w:val="0"/>
        </w:rPr>
        <w:t xml:space="preserve">outliers</w:t>
      </w:r>
      <w:r w:rsidDel="00000000" w:rsidR="00000000" w:rsidRPr="00000000">
        <w:rPr>
          <w:rFonts w:ascii="Times New Roman" w:cs="Times New Roman" w:eastAsia="Times New Roman" w:hAnsi="Times New Roman"/>
          <w:sz w:val="24"/>
          <w:szCs w:val="24"/>
          <w:rtl w:val="0"/>
        </w:rPr>
        <w:t xml:space="preserve">). Akibatnya, satu klaster raksasa terbentuk (8.835 sampel) sementara klaster lainnya berukuran mikro (bahkan ada yang hanya berisi 1 titik).</w:t>
      </w:r>
    </w:p>
    <w:p w:rsidR="00000000" w:rsidDel="00000000" w:rsidP="00000000" w:rsidRDefault="00000000" w:rsidRPr="00000000" w14:paraId="000000F3">
      <w:pPr>
        <w:numPr>
          <w:ilvl w:val="0"/>
          <w:numId w:val="1"/>
        </w:numPr>
        <w:spacing w:after="60" w:line="300"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Average linkage</w:t>
      </w:r>
      <w:r w:rsidDel="00000000" w:rsidR="00000000" w:rsidRPr="00000000">
        <w:rPr>
          <w:rFonts w:ascii="Times New Roman" w:cs="Times New Roman" w:eastAsia="Times New Roman" w:hAnsi="Times New Roman"/>
          <w:sz w:val="24"/>
          <w:szCs w:val="24"/>
          <w:rtl w:val="0"/>
        </w:rPr>
        <w:t xml:space="preserve"> mengukur rata-rata jarak antar-titik dan rentan terhadap fenomena perantaian (</w:t>
      </w:r>
      <w:r w:rsidDel="00000000" w:rsidR="00000000" w:rsidRPr="00000000">
        <w:rPr>
          <w:rFonts w:ascii="Times New Roman" w:cs="Times New Roman" w:eastAsia="Times New Roman" w:hAnsi="Times New Roman"/>
          <w:i w:val="1"/>
          <w:iCs w:val="1"/>
          <w:sz w:val="24"/>
          <w:szCs w:val="24"/>
          <w:rtl w:val="0"/>
        </w:rPr>
        <w:t xml:space="preserve">chaining-like behavior</w:t>
      </w:r>
      <w:r w:rsidDel="00000000" w:rsidR="00000000" w:rsidRPr="00000000">
        <w:rPr>
          <w:rFonts w:ascii="Times New Roman" w:cs="Times New Roman" w:eastAsia="Times New Roman" w:hAnsi="Times New Roman"/>
          <w:sz w:val="24"/>
          <w:szCs w:val="24"/>
          <w:rtl w:val="0"/>
        </w:rPr>
        <w:t xml:space="preserve">) pada data dengan kontinum densitas. Hampir seluruh dataset (12.859 sampel) tersedot ke dalam 1 klaster tunggal, menghasilkan ARI mendekati nol (</w:t>
      </w:r>
      <w:r w:rsidDel="00000000" w:rsidR="00000000" w:rsidRPr="00000000">
        <w:rPr>
          <w:rFonts w:ascii="Times New Roman" w:cs="Times New Roman" w:eastAsia="Times New Roman" w:hAnsi="Times New Roman"/>
          <w:sz w:val="24"/>
          <w:szCs w:val="24"/>
        </w:rPr>
        <w:drawing>
          <wp:inline distB="114300" distT="114300" distL="114300" distR="114300">
            <wp:extent cx="368300" cy="177800"/>
            <wp:effectExtent b="0" l="0" r="0" t="0"/>
            <wp:docPr id="5" name="image8.gif"/>
            <a:graphic>
              <a:graphicData uri="http://schemas.openxmlformats.org/drawingml/2006/picture">
                <pic:pic>
                  <pic:nvPicPr>
                    <pic:cNvPr id="0" name="image8.gif"/>
                    <pic:cNvPicPr preferRelativeResize="0"/>
                  </pic:nvPicPr>
                  <pic:blipFill>
                    <a:blip r:embed="rId12"/>
                    <a:srcRect b="0" l="0" r="0" t="0"/>
                    <a:stretch>
                      <a:fillRect/>
                    </a:stretch>
                  </pic:blipFill>
                  <pic:spPr>
                    <a:xfrm>
                      <a:off x="0" y="0"/>
                      <a:ext cx="368300" cy="177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Silhouette semu yang tinggi (</w:t>
      </w:r>
      <w:r w:rsidDel="00000000" w:rsidR="00000000" w:rsidRPr="00000000">
        <w:rPr>
          <w:rFonts w:ascii="Times New Roman" w:cs="Times New Roman" w:eastAsia="Times New Roman" w:hAnsi="Times New Roman"/>
          <w:sz w:val="24"/>
          <w:szCs w:val="24"/>
        </w:rPr>
        <w:drawing>
          <wp:inline distB="114300" distT="114300" distL="114300" distR="114300">
            <wp:extent cx="368300" cy="177800"/>
            <wp:effectExtent b="0" l="0" r="0" t="0"/>
            <wp:docPr id="8" name="image10.gif"/>
            <a:graphic>
              <a:graphicData uri="http://schemas.openxmlformats.org/drawingml/2006/picture">
                <pic:pic>
                  <pic:nvPicPr>
                    <pic:cNvPr id="0" name="image10.gif"/>
                    <pic:cNvPicPr preferRelativeResize="0"/>
                  </pic:nvPicPr>
                  <pic:blipFill>
                    <a:blip r:embed="rId13"/>
                    <a:srcRect b="0" l="0" r="0" t="0"/>
                    <a:stretch>
                      <a:fillRect/>
                    </a:stretch>
                  </pic:blipFill>
                  <pic:spPr>
                    <a:xfrm>
                      <a:off x="0" y="0"/>
                      <a:ext cx="368300" cy="177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terjadi murni karena adanya pemisahan ekstrem antara klaster raksasa dan pencilan.</w:t>
      </w:r>
    </w:p>
    <w:p w:rsidR="00000000" w:rsidDel="00000000" w:rsidP="00000000" w:rsidRDefault="00000000" w:rsidRPr="00000000" w14:paraId="000000F4">
      <w:pPr>
        <w:spacing w:after="60" w:line="300" w:lineRule="auto"/>
        <w:ind w:left="425.19685039370086"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00" w:lineRule="auto"/>
        <w:ind w:left="960" w:right="0" w:hanging="3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Coba minimal 6 kombinasi eps dan min_samples untuk DBSCAN. Kapan DBSCAN berguna untuk data ini, dan kapan tidak? (Michael)</w:t>
      </w:r>
    </w:p>
    <w:p w:rsidR="00000000" w:rsidDel="00000000" w:rsidP="00000000" w:rsidRDefault="00000000" w:rsidRPr="00000000" w14:paraId="000000F6">
      <w:pPr>
        <w:spacing w:after="60" w:line="30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Grid Search DBSCAN</w:t>
      </w:r>
    </w:p>
    <w:tbl>
      <w:tblPr>
        <w:tblStyle w:val="Table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810"/>
        <w:gridCol w:w="1725"/>
        <w:gridCol w:w="1710"/>
        <w:gridCol w:w="1290"/>
        <w:gridCol w:w="2145"/>
        <w:tblGridChange w:id="0">
          <w:tblGrid>
            <w:gridCol w:w="1650"/>
            <w:gridCol w:w="810"/>
            <w:gridCol w:w="1725"/>
            <w:gridCol w:w="1710"/>
            <w:gridCol w:w="1290"/>
            <w:gridCol w:w="2145"/>
          </w:tblGrid>
        </w:tblGridChange>
      </w:tblGrid>
      <w:tr>
        <w:trPr>
          <w:cantSplit w:val="0"/>
          <w:trHeight w:val="8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7">
            <w:pPr>
              <w:spacing w:after="60"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Ruang Fitur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after="60"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eps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60"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min_samples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60"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Jumlah Klaster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B">
            <w:pPr>
              <w:spacing w:after="60"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Noise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C">
            <w:pPr>
              <w:spacing w:after="60"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ARI vs Label</w:t>
            </w:r>
          </w:p>
        </w:tc>
      </w:tr>
      <w:tr>
        <w:trPr>
          <w:cantSplit w:val="0"/>
          <w:trHeight w:val="6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D">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PCA-2D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E">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F">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0">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1">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2">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0,079</w:t>
            </w:r>
          </w:p>
        </w:tc>
      </w:tr>
      <w:tr>
        <w:trPr>
          <w:cantSplit w:val="0"/>
          <w:trHeight w:val="6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3">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PCA-2D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4">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5">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0,310</w:t>
            </w:r>
          </w:p>
        </w:tc>
      </w:tr>
      <w:tr>
        <w:trPr>
          <w:cantSplit w:val="0"/>
          <w:trHeight w:val="6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PCA-2D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D">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0,313</w:t>
            </w:r>
          </w:p>
        </w:tc>
      </w:tr>
      <w:tr>
        <w:trPr>
          <w:cantSplit w:val="0"/>
          <w:trHeight w:val="6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F">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PCA-2D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1">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2">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0,351</w:t>
            </w:r>
          </w:p>
        </w:tc>
      </w:tr>
      <w:tr>
        <w:trPr>
          <w:cantSplit w:val="0"/>
          <w:trHeight w:val="6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PCA-2D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6">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7">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8">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9">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A">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0,037</w:t>
            </w:r>
          </w:p>
        </w:tc>
      </w:tr>
      <w:tr>
        <w:trPr>
          <w:cantSplit w:val="0"/>
          <w:trHeight w:val="8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B">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Fitur Penuh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C">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D">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E">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F">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0">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0,270</w:t>
            </w:r>
          </w:p>
        </w:tc>
      </w:tr>
      <w:tr>
        <w:trPr>
          <w:cantSplit w:val="0"/>
          <w:trHeight w:val="8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1">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Fitur Penuh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2">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3">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4">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5">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6">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0,056</w:t>
            </w:r>
          </w:p>
        </w:tc>
      </w:tr>
      <w:tr>
        <w:trPr>
          <w:cantSplit w:val="0"/>
          <w:trHeight w:val="8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7">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Fitur Penuh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8">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9">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A">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B">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C">
            <w:pPr>
              <w:spacing w:after="6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0,035</w:t>
            </w:r>
          </w:p>
        </w:tc>
      </w:tr>
    </w:tbl>
    <w:p w:rsidR="00000000" w:rsidDel="00000000" w:rsidP="00000000" w:rsidRDefault="00000000" w:rsidRPr="00000000" w14:paraId="0000012D">
      <w:pPr>
        <w:spacing w:after="60" w:line="3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Kapan DBSCAN Berguna:</w:t>
      </w:r>
    </w:p>
    <w:p w:rsidR="00000000" w:rsidDel="00000000" w:rsidP="00000000" w:rsidRDefault="00000000" w:rsidRPr="00000000" w14:paraId="0000012E">
      <w:pPr>
        <w:numPr>
          <w:ilvl w:val="0"/>
          <w:numId w:val="4"/>
        </w:numPr>
        <w:spacing w:after="0" w:afterAutospacing="0" w:line="300" w:lineRule="auto"/>
        <w:ind w:left="708.6614173228347" w:hanging="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Bila ada  kelompok yang terisolasi secara spasial dan memiliki batas densitas tegas (misal mengisolasi varietas BOMBAY yang letaknya terpisah jauh dari klaster lain).</w:t>
      </w:r>
    </w:p>
    <w:p w:rsidR="00000000" w:rsidDel="00000000" w:rsidP="00000000" w:rsidRDefault="00000000" w:rsidRPr="00000000" w14:paraId="0000012F">
      <w:pPr>
        <w:numPr>
          <w:ilvl w:val="0"/>
          <w:numId w:val="4"/>
        </w:numPr>
        <w:spacing w:after="60" w:line="300" w:lineRule="auto"/>
        <w:ind w:left="708.6614173228347" w:hanging="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Bila menyaring pencilan/noise (biji cacat, data rusak) tanpa memaksa titik tersebut masuk ke sembarang klaster.</w:t>
      </w:r>
    </w:p>
    <w:p w:rsidR="00000000" w:rsidDel="00000000" w:rsidP="00000000" w:rsidRDefault="00000000" w:rsidRPr="00000000" w14:paraId="00000130">
      <w:pPr>
        <w:spacing w:after="60" w:line="3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Kapan DBSCAN Tidak Berguna:</w:t>
      </w:r>
    </w:p>
    <w:p w:rsidR="00000000" w:rsidDel="00000000" w:rsidP="00000000" w:rsidRDefault="00000000" w:rsidRPr="00000000" w14:paraId="000001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300" w:lineRule="auto"/>
        <w:ind w:left="708.6614173228347" w:right="0" w:hanging="708.6614173228347"/>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Apabila  membedakan varietas yang memiliki kepadatan seragam dan saling bertumpuk  seperti DERMASON, SIRA, HOROZ, CALI, dan BARBUNYA. DBSCAN memandang area perbatasan sebagai jembatan kepadatan (</w:t>
      </w:r>
      <w:r w:rsidDel="00000000" w:rsidR="00000000" w:rsidRPr="00000000">
        <w:rPr>
          <w:rFonts w:ascii="Times New Roman" w:cs="Times New Roman" w:eastAsia="Times New Roman" w:hAnsi="Times New Roman"/>
          <w:i w:val="1"/>
          <w:iCs w:val="1"/>
          <w:sz w:val="24"/>
          <w:szCs w:val="24"/>
          <w:rtl w:val="0"/>
        </w:rPr>
        <w:t xml:space="preserve">density bridge</w:t>
      </w:r>
      <w:r w:rsidDel="00000000" w:rsidR="00000000" w:rsidRPr="00000000">
        <w:rPr>
          <w:rFonts w:ascii="Times New Roman" w:cs="Times New Roman" w:eastAsia="Times New Roman" w:hAnsi="Times New Roman"/>
          <w:sz w:val="24"/>
          <w:szCs w:val="24"/>
          <w:rtl w:val="0"/>
        </w:rPr>
        <w:t xml:space="preserve">), sehingga seluruh varietas tersebut dilebur menjadi 1 klaster raksasa.</w:t>
      </w:r>
    </w:p>
    <w:p w:rsidR="00000000" w:rsidDel="00000000" w:rsidP="00000000" w:rsidRDefault="00000000" w:rsidRPr="00000000" w14:paraId="000001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00" w:lineRule="auto"/>
        <w:ind w:left="708.6614173228347" w:right="0" w:hanging="708.6614173228347"/>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dimensi tinggi (16 fitur), DBSCAN mengalami </w:t>
      </w:r>
      <w:r w:rsidDel="00000000" w:rsidR="00000000" w:rsidRPr="00000000">
        <w:rPr>
          <w:rFonts w:ascii="Times New Roman" w:cs="Times New Roman" w:eastAsia="Times New Roman" w:hAnsi="Times New Roman"/>
          <w:i w:val="1"/>
          <w:iCs w:val="1"/>
          <w:sz w:val="24"/>
          <w:szCs w:val="24"/>
          <w:rtl w:val="0"/>
        </w:rPr>
        <w:t xml:space="preserve">curse of dimensionality</w:t>
      </w:r>
      <w:r w:rsidDel="00000000" w:rsidR="00000000" w:rsidRPr="00000000">
        <w:rPr>
          <w:rFonts w:ascii="Times New Roman" w:cs="Times New Roman" w:eastAsia="Times New Roman" w:hAnsi="Times New Roman"/>
          <w:sz w:val="24"/>
          <w:szCs w:val="24"/>
          <w:rtl w:val="0"/>
        </w:rPr>
        <w:t xml:space="preserve"> (jarak Euclidean memuai dan seragam), menyebabkan pemilihan eps menjadi sangat sensitif.</w:t>
      </w:r>
    </w:p>
    <w:p w:rsidR="00000000" w:rsidDel="00000000" w:rsidP="00000000" w:rsidRDefault="00000000" w:rsidRPr="00000000" w14:paraId="00000133">
      <w:pPr>
        <w:spacing w:after="60" w:line="3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60" w:line="3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60" w:line="3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00" w:lineRule="auto"/>
        <w:ind w:left="960" w:right="0" w:hanging="3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Beri nama setiap klaster K-Means berdasarkan profil bentuknya, lalu sebutkan varietas dominannya. (Pamungkas)</w:t>
      </w:r>
    </w:p>
    <w:p w:rsidR="00000000" w:rsidDel="00000000" w:rsidP="00000000" w:rsidRDefault="00000000" w:rsidRPr="00000000" w14:paraId="00000137">
      <w:pPr>
        <w:spacing w:after="60" w:line="300" w:lineRule="auto"/>
        <w:ind w:left="960" w:hanging="345"/>
        <w:jc w:val="both"/>
        <w:rPr>
          <w:rFonts w:ascii="Times New Roman" w:cs="Times New Roman" w:eastAsia="Times New Roman" w:hAnsi="Times New Roman"/>
          <w:sz w:val="24"/>
          <w:szCs w:val="24"/>
        </w:rPr>
      </w:pPr>
      <w:r w:rsidDel="00000000" w:rsidR="00000000" w:rsidRPr="00000000">
        <w:rPr>
          <w:rtl w:val="0"/>
        </w:rPr>
      </w:r>
    </w:p>
    <w:tbl>
      <w:tblPr>
        <w:tblStyle w:val="Table9"/>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170"/>
        <w:gridCol w:w="1395"/>
        <w:gridCol w:w="3405"/>
        <w:gridCol w:w="2250"/>
        <w:tblGridChange w:id="0">
          <w:tblGrid>
            <w:gridCol w:w="1155"/>
            <w:gridCol w:w="1170"/>
            <w:gridCol w:w="1395"/>
            <w:gridCol w:w="3405"/>
            <w:gridCol w:w="2250"/>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38">
            <w:pPr>
              <w:spacing w:line="3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Klaster</w:t>
            </w:r>
          </w:p>
        </w:tc>
        <w:tc>
          <w:tcPr>
            <w:tcBorders>
              <w:top w:color="808080" w:space="0" w:sz="5" w:val="single"/>
              <w:left w:color="000000" w:space="0" w:sz="0" w:val="nil"/>
              <w:bottom w:color="808080" w:space="0" w:sz="5" w:val="single"/>
              <w:right w:color="80808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39">
            <w:pPr>
              <w:spacing w:line="3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Jumlah</w:t>
            </w:r>
          </w:p>
        </w:tc>
        <w:tc>
          <w:tcPr>
            <w:tcBorders>
              <w:top w:color="808080" w:space="0" w:sz="5" w:val="single"/>
              <w:left w:color="000000" w:space="0" w:sz="0" w:val="nil"/>
              <w:bottom w:color="808080" w:space="0" w:sz="5" w:val="single"/>
              <w:right w:color="80808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3A">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B">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Ciri bentuk (median)</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C">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Varietas dominan</w:t>
            </w:r>
          </w:p>
        </w:tc>
      </w:tr>
      <w:tr>
        <w:trPr>
          <w:cantSplit w:val="0"/>
          <w:trHeight w:val="6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D">
            <w:pPr>
              <w:spacing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E">
            <w:pPr>
              <w:spacing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3.158</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F">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Kecil kompak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0">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terkecil (31.406), AspectRation 1,47, roundness 0,914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1">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DERMASON (92%)</w:t>
            </w:r>
          </w:p>
        </w:tc>
      </w:tr>
      <w:tr>
        <w:trPr>
          <w:cantSplit w:val="0"/>
          <w:trHeight w:val="6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2">
            <w:pPr>
              <w:spacing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3">
            <w:pPr>
              <w:spacing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539</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4">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Besar lonjong, kurang cembung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5">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66.678, AspectRation 1,78, Solidity terendah (0,975)</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6">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 (50%), sisanya HOROZ dan BARBUNYA</w:t>
            </w:r>
          </w:p>
        </w:tc>
      </w:tr>
      <w:tr>
        <w:trPr>
          <w:cantSplit w:val="0"/>
          <w:trHeight w:val="8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7">
            <w:pPr>
              <w:spacing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8">
            <w:pPr>
              <w:spacing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9">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Ramping memanjang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A">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AspectRation tertinggi (2,05), Eccentricity tertinggi (0,872), roundness dan Compactness terendah (0,796 dan 0,697)</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B">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HOROZ (94%)</w:t>
            </w:r>
          </w:p>
        </w:tc>
      </w:tr>
      <w:tr>
        <w:trPr>
          <w:cantSplit w:val="0"/>
          <w:trHeight w:val="6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C">
            <w:pPr>
              <w:spacing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D">
            <w:pPr>
              <w:spacing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E">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Raksasa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F">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171.593 (sekitar 4× median seluruh data), Perimeter dan semua ukuran terbesar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0">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BOMBAY (100%)</w:t>
            </w:r>
          </w:p>
        </w:tc>
      </w:tr>
      <w:tr>
        <w:trPr>
          <w:cantSplit w:val="0"/>
          <w:trHeight w:val="6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1">
            <w:pPr>
              <w:spacing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2">
            <w:pPr>
              <w:spacing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2.479</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3">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Besar proporsional</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4">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73.151, AspectRation 1,67, roundness 0,836</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5">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 (53%), hampir separuh sisanya BARBUNYA</w:t>
            </w:r>
          </w:p>
        </w:tc>
      </w:tr>
      <w:tr>
        <w:trPr>
          <w:cantSplit w:val="0"/>
          <w:trHeight w:val="6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6">
            <w:pPr>
              <w:spacing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7">
            <w:pPr>
              <w:spacing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2.033</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8">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Bulat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9">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roundness tertinggi (0,952), AspectRation terendah (1,235), Eccentricity terendah (0,587)</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A">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SEKER (92%)</w:t>
            </w:r>
          </w:p>
        </w:tc>
      </w:tr>
      <w:tr>
        <w:trPr>
          <w:cantSplit w:val="0"/>
          <w:trHeight w:val="6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B">
            <w:pPr>
              <w:spacing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C">
            <w:pPr>
              <w:spacing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D">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 agak lonjong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E">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44.140, AspectRation 1,57, roundness 0,886</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F">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SIRA (75%), bercampur DERMASON</w:t>
            </w:r>
          </w:p>
        </w:tc>
      </w:tr>
    </w:tbl>
    <w:p w:rsidR="00000000" w:rsidDel="00000000" w:rsidP="00000000" w:rsidRDefault="00000000" w:rsidRPr="00000000" w14:paraId="00000160">
      <w:pPr>
        <w:spacing w:after="240" w:before="240" w:line="3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Klaster yang dominan dan jelas ada klaster 3 (BOMBAY, 100%), 2 (HOROZ, 94%), 0 (DERMASON, 92%), dan 5 (SEKER, 92%). Bentuk dan ukurannya khas, misalnya BOMBAY yang jauh lebih besar dari yang lain dan SEKER yang paling bulat.</w:t>
      </w:r>
    </w:p>
    <w:p w:rsidR="00000000" w:rsidDel="00000000" w:rsidP="00000000" w:rsidRDefault="00000000" w:rsidRPr="00000000" w14:paraId="00000161">
      <w:pPr>
        <w:spacing w:after="240" w:before="240" w:line="3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ada Klaster 1 dan 4 sama-sama didominasi CALI dengan kemurnian rendah (50% dan 53%). Klaster 4 berisi 1.302 CALI dan 1.141 BARBUNYA, sehingga dua varietas ini sulit dibedakan hanya dari fitur bentuk. Dan menyebabkan barbunya tidak menjadi varietas dominan di klaster manapun, sedangkan CALI dominan di dua klaster. Lalu ada Klaster 6 (SIRA 75%): 499 DERMASON ikut masuk karena ukuran dan bentuknya yang mirip, sehingga batas kedua varietas ini kabur. Dan purity keseluruhan adalah</w:t>
      </w:r>
      <w:r w:rsidDel="00000000" w:rsidR="00000000" w:rsidRPr="00000000">
        <w:rPr>
          <w:rFonts w:ascii="Times New Roman" w:cs="Times New Roman" w:eastAsia="Times New Roman" w:hAnsi="Times New Roman"/>
          <w:b w:val="1"/>
          <w:bCs w:val="1"/>
          <w:sz w:val="24"/>
          <w:szCs w:val="24"/>
          <w:rtl w:val="0"/>
        </w:rPr>
        <w:t xml:space="preserve"> 0,798</w:t>
      </w:r>
      <w:r w:rsidDel="00000000" w:rsidR="00000000" w:rsidRPr="00000000">
        <w:rPr>
          <w:rFonts w:ascii="Times New Roman" w:cs="Times New Roman" w:eastAsia="Times New Roman" w:hAnsi="Times New Roman"/>
          <w:sz w:val="24"/>
          <w:szCs w:val="24"/>
          <w:rtl w:val="0"/>
        </w:rPr>
        <w:t xml:space="preserve">, artinya sekitar 80% titik masuk ke klaster yang varietas mayoritasnya sama dengan varietas titik itu.</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00" w:lineRule="auto"/>
        <w:ind w:left="960" w:right="0" w:hanging="3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Simpulkan algoritma mana yang paling cocok untuk Dry Bean, dengan mempertimbangkan akurasi, waktu, memori, dan kemudahan interpretasi. (Bersama)</w:t>
      </w:r>
    </w:p>
    <w:p w:rsidR="00000000" w:rsidDel="00000000" w:rsidP="00000000" w:rsidRDefault="00000000" w:rsidRPr="00000000" w14:paraId="00000163">
      <w:pPr>
        <w:spacing w:after="60" w:line="30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Algoritma yang paling cocok dan optimal untuk dataset Dry Bean adalah K-Means, dengan pertimbangan multi-aspek berikut:</w:t>
      </w:r>
    </w:p>
    <w:p w:rsidR="00000000" w:rsidDel="00000000" w:rsidP="00000000" w:rsidRDefault="00000000" w:rsidRPr="00000000" w14:paraId="00000164">
      <w:pPr>
        <w:spacing w:after="60" w:line="300" w:lineRule="auto"/>
        <w:ind w:left="992.12598425196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Akurasi &amp; Kesesuaian Struktur (ARI &amp; Kemurnian):</w:t>
      </w:r>
    </w:p>
    <w:p w:rsidR="00000000" w:rsidDel="00000000" w:rsidP="00000000" w:rsidRDefault="00000000" w:rsidRPr="00000000" w14:paraId="00000165">
      <w:pPr>
        <w:numPr>
          <w:ilvl w:val="0"/>
          <w:numId w:val="3"/>
        </w:numPr>
        <w:spacing w:after="0" w:afterAutospacing="0" w:line="300" w:lineRule="auto"/>
        <w:ind w:left="1417.322834645669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menghasilkan </w:t>
      </w:r>
      <w:r w:rsidDel="00000000" w:rsidR="00000000" w:rsidRPr="00000000">
        <w:rPr>
          <w:rFonts w:ascii="Times New Roman" w:cs="Times New Roman" w:eastAsia="Times New Roman" w:hAnsi="Times New Roman"/>
          <w:sz w:val="24"/>
          <w:szCs w:val="24"/>
        </w:rPr>
        <w:drawing>
          <wp:inline distB="114300" distT="114300" distL="114300" distR="114300">
            <wp:extent cx="825500" cy="177800"/>
            <wp:effectExtent b="0" l="0" r="0" t="0"/>
            <wp:docPr id="13" name="image13.gif"/>
            <a:graphic>
              <a:graphicData uri="http://schemas.openxmlformats.org/drawingml/2006/picture">
                <pic:pic>
                  <pic:nvPicPr>
                    <pic:cNvPr id="0" name="image13.gif"/>
                    <pic:cNvPicPr preferRelativeResize="0"/>
                  </pic:nvPicPr>
                  <pic:blipFill>
                    <a:blip r:embed="rId14"/>
                    <a:srcRect b="0" l="0" r="0" t="0"/>
                    <a:stretch>
                      <a:fillRect/>
                    </a:stretch>
                  </pic:blipFill>
                  <pic:spPr>
                    <a:xfrm>
                      <a:off x="0" y="0"/>
                      <a:ext cx="825500" cy="177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dan kemurnian (</w:t>
      </w:r>
      <w:r w:rsidDel="00000000" w:rsidR="00000000" w:rsidRPr="00000000">
        <w:rPr>
          <w:rFonts w:ascii="Times New Roman" w:cs="Times New Roman" w:eastAsia="Times New Roman" w:hAnsi="Times New Roman"/>
          <w:i w:val="1"/>
          <w:iCs w:val="1"/>
          <w:sz w:val="24"/>
          <w:szCs w:val="24"/>
          <w:rtl w:val="0"/>
        </w:rPr>
        <w:t xml:space="preserve">purity</w:t>
      </w:r>
      <w:r w:rsidDel="00000000" w:rsidR="00000000" w:rsidRPr="00000000">
        <w:rPr>
          <w:rFonts w:ascii="Times New Roman" w:cs="Times New Roman" w:eastAsia="Times New Roman" w:hAnsi="Times New Roman"/>
          <w:sz w:val="24"/>
          <w:szCs w:val="24"/>
          <w:rtl w:val="0"/>
        </w:rPr>
        <w:t xml:space="preserve">) sebesar 79,8% terhadap varietas biologis.</w:t>
      </w:r>
    </w:p>
    <w:p w:rsidR="00000000" w:rsidDel="00000000" w:rsidP="00000000" w:rsidRDefault="00000000" w:rsidRPr="00000000" w14:paraId="00000166">
      <w:pPr>
        <w:numPr>
          <w:ilvl w:val="0"/>
          <w:numId w:val="3"/>
        </w:numPr>
        <w:spacing w:after="0" w:afterAutospacing="0" w:line="300" w:lineRule="auto"/>
        <w:ind w:left="1417.322834645669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Hierarchical (Ward) memberikan ARI sedikit lebih tinggi (</w:t>
      </w:r>
      <w:r w:rsidDel="00000000" w:rsidR="00000000" w:rsidRPr="00000000">
        <w:rPr>
          <w:rFonts w:ascii="Times New Roman" w:cs="Times New Roman" w:eastAsia="Times New Roman" w:hAnsi="Times New Roman"/>
          <w:sz w:val="24"/>
          <w:szCs w:val="24"/>
        </w:rPr>
        <w:drawing>
          <wp:inline distB="114300" distT="114300" distL="114300" distR="114300">
            <wp:extent cx="368300" cy="177800"/>
            <wp:effectExtent b="0" l="0" r="0" t="0"/>
            <wp:docPr id="11" name="image12.gif"/>
            <a:graphic>
              <a:graphicData uri="http://schemas.openxmlformats.org/drawingml/2006/picture">
                <pic:pic>
                  <pic:nvPicPr>
                    <pic:cNvPr id="0" name="image12.gif"/>
                    <pic:cNvPicPr preferRelativeResize="0"/>
                  </pic:nvPicPr>
                  <pic:blipFill>
                    <a:blip r:embed="rId15"/>
                    <a:srcRect b="0" l="0" r="0" t="0"/>
                    <a:stretch>
                      <a:fillRect/>
                    </a:stretch>
                  </pic:blipFill>
                  <pic:spPr>
                    <a:xfrm>
                      <a:off x="0" y="0"/>
                      <a:ext cx="368300" cy="177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tetapi perbedaannya sangat marjinal (kemiripan partisi antara K-Means dan Ward mencapai </w:t>
      </w:r>
      <w:r w:rsidDel="00000000" w:rsidR="00000000" w:rsidRPr="00000000">
        <w:rPr>
          <w:rFonts w:ascii="Times New Roman" w:cs="Times New Roman" w:eastAsia="Times New Roman" w:hAnsi="Times New Roman"/>
          <w:sz w:val="24"/>
          <w:szCs w:val="24"/>
        </w:rPr>
        <w:drawing>
          <wp:inline distB="114300" distT="114300" distL="114300" distR="114300">
            <wp:extent cx="825500" cy="177800"/>
            <wp:effectExtent b="0" l="0" r="0" t="0"/>
            <wp:docPr id="15" name="image11.gif"/>
            <a:graphic>
              <a:graphicData uri="http://schemas.openxmlformats.org/drawingml/2006/picture">
                <pic:pic>
                  <pic:nvPicPr>
                    <pic:cNvPr id="0" name="image11.gif"/>
                    <pic:cNvPicPr preferRelativeResize="0"/>
                  </pic:nvPicPr>
                  <pic:blipFill>
                    <a:blip r:embed="rId16"/>
                    <a:srcRect b="0" l="0" r="0" t="0"/>
                    <a:stretch>
                      <a:fillRect/>
                    </a:stretch>
                  </pic:blipFill>
                  <pic:spPr>
                    <a:xfrm>
                      <a:off x="0" y="0"/>
                      <a:ext cx="825500" cy="177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7">
      <w:pPr>
        <w:numPr>
          <w:ilvl w:val="0"/>
          <w:numId w:val="3"/>
        </w:numPr>
        <w:spacing w:after="60" w:line="300" w:lineRule="auto"/>
        <w:ind w:left="1417.322834645669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DBSCAN tidak cocok untuk dataset ini (</w:t>
      </w:r>
      <w:r w:rsidDel="00000000" w:rsidR="00000000" w:rsidRPr="00000000">
        <w:rPr>
          <w:rFonts w:ascii="Times New Roman" w:cs="Times New Roman" w:eastAsia="Times New Roman" w:hAnsi="Times New Roman"/>
          <w:sz w:val="24"/>
          <w:szCs w:val="24"/>
        </w:rPr>
        <w:drawing>
          <wp:inline distB="114300" distT="114300" distL="114300" distR="114300">
            <wp:extent cx="825500" cy="177800"/>
            <wp:effectExtent b="0" l="0" r="0" t="0"/>
            <wp:docPr id="6" name="image5.gif"/>
            <a:graphic>
              <a:graphicData uri="http://schemas.openxmlformats.org/drawingml/2006/picture">
                <pic:pic>
                  <pic:nvPicPr>
                    <pic:cNvPr id="0" name="image5.gif"/>
                    <pic:cNvPicPr preferRelativeResize="0"/>
                  </pic:nvPicPr>
                  <pic:blipFill>
                    <a:blip r:embed="rId17"/>
                    <a:srcRect b="0" l="0" r="0" t="0"/>
                    <a:stretch>
                      <a:fillRect/>
                    </a:stretch>
                  </pic:blipFill>
                  <pic:spPr>
                    <a:xfrm>
                      <a:off x="0" y="0"/>
                      <a:ext cx="825500" cy="177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karena memadatkan varietas yang berdekatan menjadi satu klaster.</w:t>
      </w:r>
    </w:p>
    <w:p w:rsidR="00000000" w:rsidDel="00000000" w:rsidP="00000000" w:rsidRDefault="00000000" w:rsidRPr="00000000" w14:paraId="00000168">
      <w:pPr>
        <w:spacing w:after="60" w:line="300" w:lineRule="auto"/>
        <w:ind w:left="992.12598425196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Kecepatan Komputasi (Waktu):</w:t>
      </w:r>
    </w:p>
    <w:p w:rsidR="00000000" w:rsidDel="00000000" w:rsidP="00000000" w:rsidRDefault="00000000" w:rsidRPr="00000000" w14:paraId="00000169">
      <w:pPr>
        <w:numPr>
          <w:ilvl w:val="0"/>
          <w:numId w:val="9"/>
        </w:numPr>
        <w:spacing w:after="0" w:afterAutospacing="0" w:line="300" w:lineRule="auto"/>
        <w:ind w:left="1417.3228346456694"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menyelesaikannya dalam waktu instan (&lt; 0,1 detik) berkat konvergensi algoritma Lloyd.</w:t>
      </w:r>
    </w:p>
    <w:p w:rsidR="00000000" w:rsidDel="00000000" w:rsidP="00000000" w:rsidRDefault="00000000" w:rsidRPr="00000000" w14:paraId="0000016A">
      <w:pPr>
        <w:numPr>
          <w:ilvl w:val="0"/>
          <w:numId w:val="9"/>
        </w:numPr>
        <w:spacing w:after="60" w:line="300" w:lineRule="auto"/>
        <w:ind w:left="1417.3228346456694"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Hierarchical clustering memerlukan ~10,4 detik.</w:t>
      </w:r>
    </w:p>
    <w:p w:rsidR="00000000" w:rsidDel="00000000" w:rsidP="00000000" w:rsidRDefault="00000000" w:rsidRPr="00000000" w14:paraId="0000016B">
      <w:pPr>
        <w:spacing w:after="60" w:line="300" w:lineRule="auto"/>
        <w:ind w:left="992.12598425196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Efisiensi Memori:</w:t>
      </w:r>
    </w:p>
    <w:p w:rsidR="00000000" w:rsidDel="00000000" w:rsidP="00000000" w:rsidRDefault="00000000" w:rsidRPr="00000000" w14:paraId="0000016C">
      <w:pPr>
        <w:numPr>
          <w:ilvl w:val="0"/>
          <w:numId w:val="6"/>
        </w:numPr>
        <w:spacing w:after="0" w:afterAutospacing="0" w:line="300" w:lineRule="auto"/>
        <w:ind w:left="1417.3228346456694"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memiliki kompleksitas memori linear </w:t>
      </w:r>
      <w:r w:rsidDel="00000000" w:rsidR="00000000" w:rsidRPr="00000000">
        <w:rPr>
          <w:rFonts w:ascii="Times New Roman" w:cs="Times New Roman" w:eastAsia="Times New Roman" w:hAnsi="Times New Roman"/>
          <w:sz w:val="24"/>
          <w:szCs w:val="24"/>
        </w:rPr>
        <w:drawing>
          <wp:inline distB="114300" distT="114300" distL="114300" distR="114300">
            <wp:extent cx="520700" cy="177800"/>
            <wp:effectExtent b="0" l="0" r="0" t="0"/>
            <wp:docPr id="1" name="image7.gif"/>
            <a:graphic>
              <a:graphicData uri="http://schemas.openxmlformats.org/drawingml/2006/picture">
                <pic:pic>
                  <pic:nvPicPr>
                    <pic:cNvPr id="0" name="image7.gif"/>
                    <pic:cNvPicPr preferRelativeResize="0"/>
                  </pic:nvPicPr>
                  <pic:blipFill>
                    <a:blip r:embed="rId18"/>
                    <a:srcRect b="0" l="0" r="0" t="0"/>
                    <a:stretch>
                      <a:fillRect/>
                    </a:stretch>
                  </pic:blipFill>
                  <pic:spPr>
                    <a:xfrm>
                      <a:off x="0" y="0"/>
                      <a:ext cx="520700" cy="177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sangat hemat dan mampu menangani skala data jutaan baris.</w:t>
      </w:r>
    </w:p>
    <w:p w:rsidR="00000000" w:rsidDel="00000000" w:rsidP="00000000" w:rsidRDefault="00000000" w:rsidRPr="00000000" w14:paraId="0000016D">
      <w:pPr>
        <w:numPr>
          <w:ilvl w:val="0"/>
          <w:numId w:val="6"/>
        </w:numPr>
        <w:spacing w:after="60" w:line="300" w:lineRule="auto"/>
        <w:ind w:left="1417.3228346456694"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Hierarchical clustering memiliki kompleksitas memori kuadratik </w:t>
      </w:r>
      <w:r w:rsidDel="00000000" w:rsidR="00000000" w:rsidRPr="00000000">
        <w:rPr>
          <w:rFonts w:ascii="Times New Roman" w:cs="Times New Roman" w:eastAsia="Times New Roman" w:hAnsi="Times New Roman"/>
          <w:sz w:val="24"/>
          <w:szCs w:val="24"/>
        </w:rPr>
        <w:drawing>
          <wp:inline distB="114300" distT="114300" distL="114300" distR="114300">
            <wp:extent cx="393700" cy="177800"/>
            <wp:effectExtent b="0" l="0" r="0" t="0"/>
            <wp:docPr id="7" name="image6.gif"/>
            <a:graphic>
              <a:graphicData uri="http://schemas.openxmlformats.org/drawingml/2006/picture">
                <pic:pic>
                  <pic:nvPicPr>
                    <pic:cNvPr id="0" name="image6.gif"/>
                    <pic:cNvPicPr preferRelativeResize="0"/>
                  </pic:nvPicPr>
                  <pic:blipFill>
                    <a:blip r:embed="rId19"/>
                    <a:srcRect b="0" l="0" r="0" t="0"/>
                    <a:stretch>
                      <a:fillRect/>
                    </a:stretch>
                  </pic:blipFill>
                  <pic:spPr>
                    <a:xfrm>
                      <a:off x="0" y="0"/>
                      <a:ext cx="393700" cy="177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karena wajib menghitung matriks jarak berukuran </w:t>
      </w:r>
      <w:r w:rsidDel="00000000" w:rsidR="00000000" w:rsidRPr="00000000">
        <w:rPr>
          <w:rFonts w:ascii="Times New Roman" w:cs="Times New Roman" w:eastAsia="Times New Roman" w:hAnsi="Times New Roman"/>
          <w:sz w:val="24"/>
          <w:szCs w:val="24"/>
        </w:rPr>
        <w:drawing>
          <wp:inline distB="114300" distT="114300" distL="114300" distR="114300">
            <wp:extent cx="1092200" cy="177800"/>
            <wp:effectExtent b="0" l="0" r="0" t="0"/>
            <wp:docPr id="12" name="image2.gif"/>
            <a:graphic>
              <a:graphicData uri="http://schemas.openxmlformats.org/drawingml/2006/picture">
                <pic:pic>
                  <pic:nvPicPr>
                    <pic:cNvPr id="0" name="image2.gif"/>
                    <pic:cNvPicPr preferRelativeResize="0"/>
                  </pic:nvPicPr>
                  <pic:blipFill>
                    <a:blip r:embed="rId20"/>
                    <a:srcRect b="0" l="0" r="0" t="0"/>
                    <a:stretch>
                      <a:fillRect/>
                    </a:stretch>
                  </pic:blipFill>
                  <pic:spPr>
                    <a:xfrm>
                      <a:off x="0" y="0"/>
                      <a:ext cx="1092200" cy="177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(membutuhkan RAM ~2 GB).</w:t>
      </w:r>
    </w:p>
    <w:p w:rsidR="00000000" w:rsidDel="00000000" w:rsidP="00000000" w:rsidRDefault="00000000" w:rsidRPr="00000000" w14:paraId="0000016E">
      <w:pPr>
        <w:spacing w:after="60" w:line="300" w:lineRule="auto"/>
        <w:ind w:left="992.12598425196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Kemudahan Interpretasi:</w:t>
      </w:r>
    </w:p>
    <w:p w:rsidR="00000000" w:rsidDel="00000000" w:rsidP="00000000" w:rsidRDefault="00000000" w:rsidRPr="00000000" w14:paraId="000001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00" w:lineRule="auto"/>
        <w:ind w:left="1417.3228346456694" w:right="0" w:hanging="425.1968503937008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menghasilkan koordinat titik pusat (</w:t>
      </w:r>
      <w:r w:rsidDel="00000000" w:rsidR="00000000" w:rsidRPr="00000000">
        <w:rPr>
          <w:rFonts w:ascii="Times New Roman" w:cs="Times New Roman" w:eastAsia="Times New Roman" w:hAnsi="Times New Roman"/>
          <w:i w:val="1"/>
          <w:iCs w:val="1"/>
          <w:sz w:val="24"/>
          <w:szCs w:val="24"/>
          <w:rtl w:val="0"/>
        </w:rPr>
        <w:t xml:space="preserve">cluster centroids</w:t>
      </w:r>
      <w:r w:rsidDel="00000000" w:rsidR="00000000" w:rsidRPr="00000000">
        <w:rPr>
          <w:rFonts w:ascii="Times New Roman" w:cs="Times New Roman" w:eastAsia="Times New Roman" w:hAnsi="Times New Roman"/>
          <w:sz w:val="24"/>
          <w:szCs w:val="24"/>
          <w:rtl w:val="0"/>
        </w:rPr>
        <w:t xml:space="preserve">) yang langsung merepresentasikan rata-rata parameter fisik (panjang, luas, kebulatan) tiap jenis kacang, memudahkan interpretasi domain pertanian.</w:t>
      </w:r>
    </w:p>
    <w:p w:rsidR="00000000" w:rsidDel="00000000" w:rsidP="00000000" w:rsidRDefault="00000000" w:rsidRPr="00000000" w14:paraId="000001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00" w:lineRule="auto"/>
        <w:ind w:left="1417.3228346456694" w:right="0" w:hanging="425.19685039370086"/>
        <w:jc w:val="left"/>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171">
      <w:pPr>
        <w:pStyle w:val="Heading3"/>
        <w:keepNext w:val="0"/>
        <w:keepLines w:val="0"/>
        <w:spacing w:before="280" w:line="300" w:lineRule="auto"/>
        <w:ind w:left="425.19685039370086" w:firstLine="0"/>
        <w:jc w:val="both"/>
        <w:rPr>
          <w:rFonts w:ascii="Times New Roman" w:cs="Times New Roman" w:eastAsia="Times New Roman" w:hAnsi="Times New Roman"/>
          <w:color w:val="000000"/>
          <w:sz w:val="24"/>
          <w:szCs w:val="24"/>
        </w:rPr>
      </w:pPr>
      <w:bookmarkStart w:colFirst="0" w:colLast="0" w:name="_dvopvuqh66z4" w:id="13"/>
      <w:bookmarkEnd w:id="13"/>
      <w:r w:rsidDel="00000000" w:rsidR="00000000" w:rsidRPr="00000000">
        <w:rPr>
          <w:rFonts w:ascii="Times New Roman" w:cs="Times New Roman" w:eastAsia="Times New Roman" w:hAnsi="Times New Roman"/>
          <w:b w:val="1"/>
          <w:bCs w:val="1"/>
          <w:color w:val="000000"/>
          <w:sz w:val="24"/>
          <w:szCs w:val="24"/>
          <w:rtl w:val="0"/>
        </w:rPr>
        <w:t xml:space="preserve">B. Kartu Kredit (tantangan, nilai tambah)</w:t>
      </w:r>
      <w:r w:rsidDel="00000000" w:rsidR="00000000" w:rsidRPr="00000000">
        <w:rPr>
          <w:rFonts w:ascii="Times New Roman" w:cs="Times New Roman" w:eastAsia="Times New Roman" w:hAnsi="Times New Roman"/>
          <w:color w:val="000000"/>
          <w:sz w:val="24"/>
          <w:szCs w:val="24"/>
          <w:rtl w:val="0"/>
        </w:rPr>
        <w:t xml:space="preserve"> (Bersama)</w:t>
      </w:r>
    </w:p>
    <w:p w:rsidR="00000000" w:rsidDel="00000000" w:rsidP="00000000" w:rsidRDefault="00000000" w:rsidRPr="00000000" w14:paraId="00000172">
      <w:pPr>
        <w:spacing w:after="12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Ubah DATASET = "kredit". Tidak ada label, jadi kualitas klaster dinilai dari metrik internal dan dari masuk akal atau tidaknya profil klaster. Perhatikan bahwa kode sudah melakukan imputasi median untuk 313 nilai MINIMUM_PAYMENTS yang kosong, memotong 8 nilai CASH_ADVANCE_FREQUENCY yang lebih dari 1, dan menerapkan log(1+x) pada kolom nominal.</w:t>
      </w:r>
    </w:p>
    <w:p w:rsidR="00000000" w:rsidDel="00000000" w:rsidP="00000000" w:rsidRDefault="00000000" w:rsidRPr="00000000" w14:paraId="00000173">
      <w:pPr>
        <w:spacing w:after="60" w:line="300" w:lineRule="auto"/>
        <w:ind w:left="960" w:hanging="3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Silhouette di dataset ini rendah (sekitar 0,22). Apakah itu berarti clustering gagal? Diskusikan.</w:t>
      </w:r>
    </w:p>
    <w:p w:rsidR="00000000" w:rsidDel="00000000" w:rsidP="00000000" w:rsidRDefault="00000000" w:rsidRPr="00000000" w14:paraId="00000174">
      <w:pPr>
        <w:spacing w:after="60" w:line="300" w:lineRule="auto"/>
        <w:ind w:left="990" w:hanging="3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Clustering tidak gagal namun Silhouette hanya mengukur seberapa rapat dan terpisah klaster secara geometris, bukan seberapa bermakna klaster itu. Nilai 0,22 pada k = 4 menunjukkan klaster saling berdekatan. Mengapa Silhoutte di dataset ini rendah, karena Perilaku nasabah yang bersifat lanjut, sehingga tidak ada batas alami antar kelompok. Nasabah di perbatasan klaster selalu dekat dengan klaster tetangga. Lalu juga Silhouette hampir datar untuk k = 2–8 (0,209–0,249), artinya tidak ada k yang jelas lebih baik dan banyak nilai nol (tanpa tarik tunai atau cicilan) dan sebaran miring, serta dimensi tinggi (17 fitur, 8 komponen PCA untuk 90% varians). Dan klaster masih bermakna artinya masih ada kemiripan antar data dan juga ada yang berbeda karena profil keempat klaster berbeda tajam pada fitur yang bermakna secara bisnis, yaitu tarik tunai, belanja sekali bayar, dan cicilan. Jadi, clustering belum gagal dan baru bisa dikatakan gagal jika profil klaster hampir sama, tidak stabil, atau tidak masuk akal secara bisnis </w:t>
      </w:r>
    </w:p>
    <w:p w:rsidR="00000000" w:rsidDel="00000000" w:rsidP="00000000" w:rsidRDefault="00000000" w:rsidRPr="00000000" w14:paraId="00000175">
      <w:pPr>
        <w:spacing w:after="60" w:line="300" w:lineRule="auto"/>
        <w:ind w:left="960" w:hanging="3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Dengan k = 4, susun persona nasabah untuk tiap klaster (misalnya "pengguna tarik tunai" atau "pembelanja cicilan") berdasarkan median fitur.</w:t>
      </w:r>
    </w:p>
    <w:p w:rsidR="00000000" w:rsidDel="00000000" w:rsidP="00000000" w:rsidRDefault="00000000" w:rsidRPr="00000000" w14:paraId="00000176">
      <w:pPr>
        <w:spacing w:after="60" w:line="300" w:lineRule="auto"/>
        <w:ind w:left="960" w:hanging="340"/>
        <w:jc w:val="both"/>
        <w:rPr>
          <w:rFonts w:ascii="Times New Roman" w:cs="Times New Roman" w:eastAsia="Times New Roman" w:hAnsi="Times New Roman"/>
          <w:sz w:val="24"/>
          <w:szCs w:val="24"/>
        </w:rPr>
      </w:pPr>
      <w:r w:rsidDel="00000000" w:rsidR="00000000" w:rsidRPr="00000000">
        <w:rPr>
          <w:rtl w:val="0"/>
        </w:rPr>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095"/>
        <w:gridCol w:w="2445"/>
        <w:gridCol w:w="4410"/>
        <w:tblGridChange w:id="0">
          <w:tblGrid>
            <w:gridCol w:w="1395"/>
            <w:gridCol w:w="1095"/>
            <w:gridCol w:w="2445"/>
            <w:gridCol w:w="4410"/>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77">
            <w:pPr>
              <w:spacing w:line="300" w:lineRule="auto"/>
              <w:jc w:val="center"/>
              <w:rPr>
                <w:b w:val="1"/>
                <w:bCs w:val="1"/>
                <w:sz w:val="24"/>
                <w:szCs w:val="24"/>
              </w:rPr>
            </w:pPr>
            <w:r w:rsidDel="00000000" w:rsidR="00000000" w:rsidRPr="00000000">
              <w:rPr>
                <w:b w:val="1"/>
                <w:bCs w:val="1"/>
                <w:sz w:val="24"/>
                <w:szCs w:val="24"/>
                <w:rtl w:val="0"/>
              </w:rPr>
              <w:t xml:space="preserve">Klaster</w:t>
            </w:r>
          </w:p>
        </w:tc>
        <w:tc>
          <w:tcPr>
            <w:tcBorders>
              <w:top w:color="808080" w:space="0" w:sz="5" w:val="single"/>
              <w:left w:color="000000" w:space="0" w:sz="0" w:val="nil"/>
              <w:bottom w:color="808080" w:space="0" w:sz="5" w:val="single"/>
              <w:right w:color="80808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78">
            <w:pPr>
              <w:spacing w:line="300" w:lineRule="auto"/>
              <w:jc w:val="center"/>
              <w:rPr>
                <w:b w:val="1"/>
                <w:bCs w:val="1"/>
                <w:sz w:val="24"/>
                <w:szCs w:val="24"/>
              </w:rPr>
            </w:pPr>
            <w:r w:rsidDel="00000000" w:rsidR="00000000" w:rsidRPr="00000000">
              <w:rPr>
                <w:b w:val="1"/>
                <w:bCs w:val="1"/>
                <w:sz w:val="24"/>
                <w:szCs w:val="24"/>
                <w:rtl w:val="0"/>
              </w:rPr>
              <w:t xml:space="preserve">Jumlah</w:t>
            </w:r>
          </w:p>
        </w:tc>
        <w:tc>
          <w:tcPr>
            <w:tcBorders>
              <w:top w:color="808080" w:space="0" w:sz="5" w:val="single"/>
              <w:left w:color="000000" w:space="0" w:sz="0" w:val="nil"/>
              <w:bottom w:color="808080" w:space="0" w:sz="5" w:val="single"/>
              <w:right w:color="80808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79">
            <w:pPr>
              <w:spacing w:line="300" w:lineRule="auto"/>
              <w:jc w:val="both"/>
              <w:rPr>
                <w:b w:val="1"/>
                <w:bCs w:val="1"/>
                <w:sz w:val="24"/>
                <w:szCs w:val="24"/>
              </w:rPr>
            </w:pPr>
            <w:r w:rsidDel="00000000" w:rsidR="00000000" w:rsidRPr="00000000">
              <w:rPr>
                <w:b w:val="1"/>
                <w:bCs w:val="1"/>
                <w:sz w:val="24"/>
                <w:szCs w:val="24"/>
                <w:rtl w:val="0"/>
              </w:rPr>
              <w:t xml:space="preserve">Persona</w:t>
            </w:r>
          </w:p>
        </w:tc>
        <w:tc>
          <w:tcPr>
            <w:tcBorders>
              <w:top w:color="808080" w:space="0" w:sz="5" w:val="single"/>
              <w:left w:color="000000" w:space="0" w:sz="0" w:val="nil"/>
              <w:bottom w:color="808080" w:space="0" w:sz="5" w:val="single"/>
              <w:right w:color="80808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7A">
            <w:pPr>
              <w:spacing w:line="300" w:lineRule="auto"/>
              <w:jc w:val="both"/>
              <w:rPr>
                <w:b w:val="1"/>
                <w:bCs w:val="1"/>
                <w:sz w:val="24"/>
                <w:szCs w:val="24"/>
              </w:rPr>
            </w:pPr>
            <w:r w:rsidDel="00000000" w:rsidR="00000000" w:rsidRPr="00000000">
              <w:rPr>
                <w:b w:val="1"/>
                <w:bCs w:val="1"/>
                <w:sz w:val="24"/>
                <w:szCs w:val="24"/>
                <w:rtl w:val="0"/>
              </w:rPr>
              <w:t xml:space="preserve">Ciri utama (median)</w:t>
            </w:r>
          </w:p>
        </w:tc>
      </w:tr>
      <w:tr>
        <w:trPr>
          <w:cantSplit w:val="0"/>
          <w:trHeight w:val="6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B">
            <w:pPr>
              <w:spacing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C">
            <w:pPr>
              <w:spacing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D">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Nasabah pasif</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E">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Frekuensi saldo terendah (0,455), saldo 38, belanja 178, frekuensi belanja 0,17, tanpa cicilan dan tarik tunai</w:t>
            </w:r>
          </w:p>
        </w:tc>
      </w:tr>
      <w:tr>
        <w:trPr>
          <w:cantSplit w:val="0"/>
          <w:trHeight w:val="6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F">
            <w:pPr>
              <w:spacing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0">
            <w:pPr>
              <w:spacing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2.764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1">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tarik tunai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2">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CASH_ADVANCE 1.406, frekuensi tarik tunai 0,25, 5 transaksi tarik tunai, belanja 0</w:t>
            </w:r>
          </w:p>
        </w:tc>
      </w:tr>
      <w:tr>
        <w:trPr>
          <w:cantSplit w:val="0"/>
          <w:trHeight w:val="6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3">
            <w:pPr>
              <w:spacing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4">
            <w:pPr>
              <w:spacing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2.572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5">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Pembelanja aktif bernilai tinggi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6">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PURCHASES 1.680 (sebagian besar sekali bayar, 1.035), frekuensi belanja 0,92, limit tertinggi (6.000), pembayaran 1.819</w:t>
            </w:r>
          </w:p>
        </w:tc>
      </w:tr>
      <w:tr>
        <w:trPr>
          <w:cantSplit w:val="0"/>
          <w:trHeight w:val="6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7">
            <w:pPr>
              <w:spacing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8">
            <w:pPr>
              <w:spacing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9">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Pembelanja cicilan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A">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PURCHASES 480, belanja sekali bayar 0, cicilan 428 dengan frekuensi 0,83, limit terendah (2.000)</w:t>
            </w:r>
          </w:p>
        </w:tc>
      </w:tr>
    </w:tbl>
    <w:p w:rsidR="00000000" w:rsidDel="00000000" w:rsidP="00000000" w:rsidRDefault="00000000" w:rsidRPr="00000000" w14:paraId="0000018B">
      <w:pPr>
        <w:spacing w:after="60" w:line="300" w:lineRule="auto"/>
        <w:ind w:left="960" w:hanging="3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after="240" w:before="2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Klaster 0 hampir tidak aktif: saldo dan frekuensi transaksi sangat rendah, sehingga kartu ada tetapi jarang dipakai. Lalu di Klaster 1 adalah satu-satunya kelompok yang bergantung pada tarik tunai, tanpa belanja sama sekali. Kelompok ini paling mungkin berhubungan dengan kebutuhan likuiditas. Klaster 2 punya limit dan pembayaran tertinggi, dengan belanja yang sering dan bernilai besar. Dan di Klaster 3 sering belanja, tetapi hampir seluruhnya lewat cicilan dan dengan limit paling kecil.</w:t>
      </w:r>
    </w:p>
    <w:p w:rsidR="00000000" w:rsidDel="00000000" w:rsidP="00000000" w:rsidRDefault="00000000" w:rsidRPr="00000000" w14:paraId="0000018D">
      <w:pPr>
        <w:spacing w:after="60" w:line="300" w:lineRule="auto"/>
        <w:ind w:left="960" w:hanging="3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after="60" w:line="300" w:lineRule="auto"/>
        <w:ind w:left="960" w:hanging="3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Usulkan satu strategi bank yang berbeda untuk setiap persona.</w:t>
      </w:r>
    </w:p>
    <w:p w:rsidR="00000000" w:rsidDel="00000000" w:rsidP="00000000" w:rsidRDefault="00000000" w:rsidRPr="00000000" w14:paraId="0000018F">
      <w:pPr>
        <w:spacing w:after="60" w:line="300" w:lineRule="auto"/>
        <w:ind w:left="1417.3228346456694" w:hanging="3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 untuk Klaster 0 (Nasabah Dorman):</w:t>
      </w:r>
    </w:p>
    <w:p w:rsidR="00000000" w:rsidDel="00000000" w:rsidP="00000000" w:rsidRDefault="00000000" w:rsidRPr="00000000" w14:paraId="00000190">
      <w:pPr>
        <w:numPr>
          <w:ilvl w:val="0"/>
          <w:numId w:val="10"/>
        </w:numPr>
        <w:spacing w:after="240" w:before="240" w:line="300" w:lineRule="auto"/>
        <w:ind w:left="1417.3228346456694" w:hanging="345"/>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Program Reaktivasi &amp; Merchant Discount:</w:t>
      </w:r>
      <w:r w:rsidDel="00000000" w:rsidR="00000000" w:rsidRPr="00000000">
        <w:rPr>
          <w:rFonts w:ascii="Times New Roman" w:cs="Times New Roman" w:eastAsia="Times New Roman" w:hAnsi="Times New Roman"/>
          <w:sz w:val="24"/>
          <w:szCs w:val="24"/>
          <w:rtl w:val="0"/>
        </w:rPr>
        <w:t xml:space="preserve"> Kirimkan promo berkala seperti insentif </w:t>
      </w:r>
      <w:r w:rsidDel="00000000" w:rsidR="00000000" w:rsidRPr="00000000">
        <w:rPr>
          <w:rFonts w:ascii="Times New Roman" w:cs="Times New Roman" w:eastAsia="Times New Roman" w:hAnsi="Times New Roman"/>
          <w:i w:val="1"/>
          <w:iCs w:val="1"/>
          <w:sz w:val="24"/>
          <w:szCs w:val="24"/>
          <w:rtl w:val="0"/>
        </w:rPr>
        <w:t xml:space="preserve">cashback</w:t>
      </w:r>
      <w:r w:rsidDel="00000000" w:rsidR="00000000" w:rsidRPr="00000000">
        <w:rPr>
          <w:rFonts w:ascii="Times New Roman" w:cs="Times New Roman" w:eastAsia="Times New Roman" w:hAnsi="Times New Roman"/>
          <w:sz w:val="24"/>
          <w:szCs w:val="24"/>
          <w:rtl w:val="0"/>
        </w:rPr>
        <w:t xml:space="preserve"> 10% untuk transaksi pertama atau diskon belanja kebutuhan pokok/minimarket guna menaikkan </w:t>
      </w:r>
      <w:r w:rsidDel="00000000" w:rsidR="00000000" w:rsidRPr="00000000">
        <w:rPr>
          <w:rFonts w:ascii="Times New Roman" w:cs="Times New Roman" w:eastAsia="Times New Roman" w:hAnsi="Times New Roman"/>
          <w:i w:val="1"/>
          <w:iCs w:val="1"/>
          <w:sz w:val="24"/>
          <w:szCs w:val="24"/>
          <w:rtl w:val="0"/>
        </w:rPr>
        <w:t xml:space="preserve">frequency of use</w:t>
      </w:r>
      <w:r w:rsidDel="00000000" w:rsidR="00000000" w:rsidRPr="00000000">
        <w:rPr>
          <w:rFonts w:ascii="Times New Roman" w:cs="Times New Roman" w:eastAsia="Times New Roman" w:hAnsi="Times New Roman"/>
          <w:sz w:val="24"/>
          <w:szCs w:val="24"/>
          <w:rtl w:val="0"/>
        </w:rPr>
        <w:t xml:space="preserve"> dan mencegah penutupan kartu (</w:t>
      </w:r>
      <w:r w:rsidDel="00000000" w:rsidR="00000000" w:rsidRPr="00000000">
        <w:rPr>
          <w:rFonts w:ascii="Times New Roman" w:cs="Times New Roman" w:eastAsia="Times New Roman" w:hAnsi="Times New Roman"/>
          <w:i w:val="1"/>
          <w:iCs w:val="1"/>
          <w:sz w:val="24"/>
          <w:szCs w:val="24"/>
          <w:rtl w:val="0"/>
        </w:rPr>
        <w:t xml:space="preserve">churn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1">
      <w:pPr>
        <w:spacing w:after="60" w:line="300" w:lineRule="auto"/>
        <w:ind w:left="1417.3228346456694" w:hanging="3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 untuk Klaster 1 (Pengguna Tarik Tunai):</w:t>
      </w:r>
    </w:p>
    <w:p w:rsidR="00000000" w:rsidDel="00000000" w:rsidP="00000000" w:rsidRDefault="00000000" w:rsidRPr="00000000" w14:paraId="00000192">
      <w:pPr>
        <w:numPr>
          <w:ilvl w:val="0"/>
          <w:numId w:val="8"/>
        </w:numPr>
        <w:spacing w:after="240" w:before="240" w:line="300" w:lineRule="auto"/>
        <w:ind w:left="1417.3228346456694" w:hanging="345"/>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Konversi Dana Tunai ke Pinjaman Berjangka (Balance Transfer/Loan on Card):</w:t>
      </w:r>
      <w:r w:rsidDel="00000000" w:rsidR="00000000" w:rsidRPr="00000000">
        <w:rPr>
          <w:rFonts w:ascii="Times New Roman" w:cs="Times New Roman" w:eastAsia="Times New Roman" w:hAnsi="Times New Roman"/>
          <w:sz w:val="24"/>
          <w:szCs w:val="24"/>
          <w:rtl w:val="0"/>
        </w:rPr>
        <w:t xml:space="preserve"> Tawarkan fasilitas konversi saldo penarikan tunai menjadi pinjaman tenor tetap dengan bunga tetap yang kompetitif. Ini mengamankan pendapatan bunga teratur bagi bank sekaligus menekan risiko gagal bayar (</w:t>
      </w:r>
      <w:r w:rsidDel="00000000" w:rsidR="00000000" w:rsidRPr="00000000">
        <w:rPr>
          <w:rFonts w:ascii="Times New Roman" w:cs="Times New Roman" w:eastAsia="Times New Roman" w:hAnsi="Times New Roman"/>
          <w:i w:val="1"/>
          <w:iCs w:val="1"/>
          <w:sz w:val="24"/>
          <w:szCs w:val="24"/>
          <w:rtl w:val="0"/>
        </w:rPr>
        <w:t xml:space="preserve">default risk</w:t>
      </w:r>
      <w:r w:rsidDel="00000000" w:rsidR="00000000" w:rsidRPr="00000000">
        <w:rPr>
          <w:rFonts w:ascii="Times New Roman" w:cs="Times New Roman" w:eastAsia="Times New Roman" w:hAnsi="Times New Roman"/>
          <w:sz w:val="24"/>
          <w:szCs w:val="24"/>
          <w:rtl w:val="0"/>
        </w:rPr>
        <w:t xml:space="preserve">) nasabah akibat bunga berbunga penarikan tunai harian.</w:t>
      </w:r>
    </w:p>
    <w:p w:rsidR="00000000" w:rsidDel="00000000" w:rsidP="00000000" w:rsidRDefault="00000000" w:rsidRPr="00000000" w14:paraId="00000193">
      <w:pPr>
        <w:spacing w:after="60" w:line="300" w:lineRule="auto"/>
        <w:ind w:left="1417.3228346456694" w:hanging="3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 untuk Klaster 2 (Premium Spenders):</w:t>
      </w:r>
    </w:p>
    <w:p w:rsidR="00000000" w:rsidDel="00000000" w:rsidP="00000000" w:rsidRDefault="00000000" w:rsidRPr="00000000" w14:paraId="00000194">
      <w:pPr>
        <w:numPr>
          <w:ilvl w:val="0"/>
          <w:numId w:val="2"/>
        </w:numPr>
        <w:spacing w:after="240" w:before="240" w:line="300" w:lineRule="auto"/>
        <w:ind w:left="1417.3228346456694" w:hanging="345"/>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Upgrade Kartu Premium &amp; Rewards Gaya Hidup:</w:t>
      </w:r>
      <w:r w:rsidDel="00000000" w:rsidR="00000000" w:rsidRPr="00000000">
        <w:rPr>
          <w:rFonts w:ascii="Times New Roman" w:cs="Times New Roman" w:eastAsia="Times New Roman" w:hAnsi="Times New Roman"/>
          <w:sz w:val="24"/>
          <w:szCs w:val="24"/>
          <w:rtl w:val="0"/>
        </w:rPr>
        <w:t xml:space="preserve"> Tawarkan kenaikan limit kredit (</w:t>
      </w:r>
      <w:r w:rsidDel="00000000" w:rsidR="00000000" w:rsidRPr="00000000">
        <w:rPr>
          <w:rFonts w:ascii="Times New Roman" w:cs="Times New Roman" w:eastAsia="Times New Roman" w:hAnsi="Times New Roman"/>
          <w:i w:val="1"/>
          <w:iCs w:val="1"/>
          <w:sz w:val="24"/>
          <w:szCs w:val="24"/>
          <w:rtl w:val="0"/>
        </w:rPr>
        <w:t xml:space="preserve">credit limit increase</w:t>
      </w:r>
      <w:r w:rsidDel="00000000" w:rsidR="00000000" w:rsidRPr="00000000">
        <w:rPr>
          <w:rFonts w:ascii="Times New Roman" w:cs="Times New Roman" w:eastAsia="Times New Roman" w:hAnsi="Times New Roman"/>
          <w:sz w:val="24"/>
          <w:szCs w:val="24"/>
          <w:rtl w:val="0"/>
        </w:rPr>
        <w:t xml:space="preserve"> otomatis) serta program kartu Platinum/World dengan benefit poin penerbangan (</w:t>
      </w:r>
      <w:r w:rsidDel="00000000" w:rsidR="00000000" w:rsidRPr="00000000">
        <w:rPr>
          <w:rFonts w:ascii="Times New Roman" w:cs="Times New Roman" w:eastAsia="Times New Roman" w:hAnsi="Times New Roman"/>
          <w:i w:val="1"/>
          <w:iCs w:val="1"/>
          <w:sz w:val="24"/>
          <w:szCs w:val="24"/>
          <w:rtl w:val="0"/>
        </w:rPr>
        <w:t xml:space="preserve">miles</w:t>
      </w:r>
      <w:r w:rsidDel="00000000" w:rsidR="00000000" w:rsidRPr="00000000">
        <w:rPr>
          <w:rFonts w:ascii="Times New Roman" w:cs="Times New Roman" w:eastAsia="Times New Roman" w:hAnsi="Times New Roman"/>
          <w:sz w:val="24"/>
          <w:szCs w:val="24"/>
          <w:rtl w:val="0"/>
        </w:rPr>
        <w:t xml:space="preserve">), akses lounge bandara, dan asuransi perjalanan internasional untuk memperbesar perolehan </w:t>
      </w:r>
      <w:r w:rsidDel="00000000" w:rsidR="00000000" w:rsidRPr="00000000">
        <w:rPr>
          <w:rFonts w:ascii="Times New Roman" w:cs="Times New Roman" w:eastAsia="Times New Roman" w:hAnsi="Times New Roman"/>
          <w:i w:val="1"/>
          <w:iCs w:val="1"/>
          <w:sz w:val="24"/>
          <w:szCs w:val="24"/>
          <w:rtl w:val="0"/>
        </w:rPr>
        <w:t xml:space="preserve">merchant fee</w:t>
      </w:r>
      <w:r w:rsidDel="00000000" w:rsidR="00000000" w:rsidRPr="00000000">
        <w:rPr>
          <w:rFonts w:ascii="Times New Roman" w:cs="Times New Roman" w:eastAsia="Times New Roman" w:hAnsi="Times New Roman"/>
          <w:sz w:val="24"/>
          <w:szCs w:val="24"/>
          <w:rtl w:val="0"/>
        </w:rPr>
        <w:t xml:space="preserve"> (MDR).</w:t>
      </w:r>
    </w:p>
    <w:p w:rsidR="00000000" w:rsidDel="00000000" w:rsidP="00000000" w:rsidRDefault="00000000" w:rsidRPr="00000000" w14:paraId="00000195">
      <w:pPr>
        <w:spacing w:after="60" w:line="300" w:lineRule="auto"/>
        <w:ind w:left="1417.3228346456694" w:hanging="3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 untuk Klaster 3 (Pembelanja Cicilan Hemat):</w:t>
      </w:r>
    </w:p>
    <w:p w:rsidR="00000000" w:rsidDel="00000000" w:rsidP="00000000" w:rsidRDefault="00000000" w:rsidRPr="00000000" w14:paraId="00000196">
      <w:pPr>
        <w:numPr>
          <w:ilvl w:val="0"/>
          <w:numId w:val="7"/>
        </w:numPr>
        <w:spacing w:after="240" w:before="240" w:line="300" w:lineRule="auto"/>
        <w:ind w:left="1417.3228346456694" w:hanging="345"/>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Promosi Cicilan 0% Tenor Panjang:</w:t>
      </w:r>
      <w:r w:rsidDel="00000000" w:rsidR="00000000" w:rsidRPr="00000000">
        <w:rPr>
          <w:rFonts w:ascii="Times New Roman" w:cs="Times New Roman" w:eastAsia="Times New Roman" w:hAnsi="Times New Roman"/>
          <w:sz w:val="24"/>
          <w:szCs w:val="24"/>
          <w:rtl w:val="0"/>
        </w:rPr>
        <w:t xml:space="preserve"> Gandeng mitra e-commerce dan toko elektronik/gadget untuk menawarkan program cicilan 0% hingga 12–24 bulan. Profil ini terbukti disiplin membayar cicilan tepat waktu, sehingga program ini akan memaksimalkan loyalitas dan volume transaksi tanpa menaikkan rasio kredit macet (NPL).</w:t>
      </w:r>
    </w:p>
    <w:p w:rsidR="00000000" w:rsidDel="00000000" w:rsidP="00000000" w:rsidRDefault="00000000" w:rsidRPr="00000000" w14:paraId="00000197">
      <w:pPr>
        <w:spacing w:after="60" w:line="300" w:lineRule="auto"/>
        <w:ind w:left="960" w:hanging="3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after="60" w:line="300" w:lineRule="auto"/>
        <w:ind w:left="992.1259842519685"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Refleksi: profil seperti ini bisa dipakai untuk menawarkan kredit kepada nasabah yang sedang kesulitan keuangan. Di mana batas etis pemakaian segmentasi nasabah?</w:t>
      </w:r>
    </w:p>
    <w:p w:rsidR="00000000" w:rsidDel="00000000" w:rsidP="00000000" w:rsidRDefault="00000000" w:rsidRPr="00000000" w14:paraId="00000199">
      <w:pPr>
        <w:spacing w:after="240" w:before="240" w:line="300" w:lineRule="auto"/>
        <w:ind w:left="992.1259842519685" w:firstLine="447.87401574803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segmentasi menunjukkan bahwa Klaster 1 (Cash Advance) kemungkinan besar berisi individu yang mengalami tekanan likuiditas atau krisis keuangan (mengandalkan tarik tunai kartu kredit berbunga tinggi untuk bertahan). Batas etis penerapannya berada pada pembedaan antara eksploitasi kerentanan vs inklusi &amp; solusi finansial :</w:t>
      </w:r>
    </w:p>
    <w:p w:rsidR="00000000" w:rsidDel="00000000" w:rsidP="00000000" w:rsidRDefault="00000000" w:rsidRPr="00000000" w14:paraId="0000019A">
      <w:pPr>
        <w:spacing w:after="240" w:before="240" w:line="30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Praktik yang Melanggar Batas Etis:</w:t>
      </w:r>
    </w:p>
    <w:p w:rsidR="00000000" w:rsidDel="00000000" w:rsidP="00000000" w:rsidRDefault="00000000" w:rsidRPr="00000000" w14:paraId="0000019B">
      <w:pPr>
        <w:numPr>
          <w:ilvl w:val="0"/>
          <w:numId w:val="5"/>
        </w:numPr>
        <w:spacing w:after="0" w:afterAutospacing="0" w:before="240" w:line="3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agresif membanjiri nasabah yang sedang terlilit utang dengan tawaran pinjaman instan berbiaya tersembunyi dan suku bunga majemuk tinggi, memanfaatkan keputusasaan mereka demi mengejar margin pendapatan denda keterlambatan.</w:t>
      </w:r>
    </w:p>
    <w:p w:rsidR="00000000" w:rsidDel="00000000" w:rsidP="00000000" w:rsidRDefault="00000000" w:rsidRPr="00000000" w14:paraId="0000019C">
      <w:pPr>
        <w:numPr>
          <w:ilvl w:val="0"/>
          <w:numId w:val="5"/>
        </w:numPr>
        <w:spacing w:after="240" w:before="0" w:beforeAutospacing="0" w:line="3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Otomatis menaikkan limit tarik tunai tanpa analisis kemampuan bayar yang wajar, sehingga menjebak nasabah ke dalam lingkaran utang tak berujung .</w:t>
      </w:r>
    </w:p>
    <w:p w:rsidR="00000000" w:rsidDel="00000000" w:rsidP="00000000" w:rsidRDefault="00000000" w:rsidRPr="00000000" w14:paraId="0000019D">
      <w:pPr>
        <w:spacing w:after="240" w:before="240" w:line="30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Batas Etis yang Wajib Dijaga:</w:t>
      </w:r>
    </w:p>
    <w:p w:rsidR="00000000" w:rsidDel="00000000" w:rsidP="00000000" w:rsidRDefault="00000000" w:rsidRPr="00000000" w14:paraId="000001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40" w:line="30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Asesmen Kemampuan Bayar: Segmentasi harus disertai analisis risiko kredit komprehensif, bukan sekadar melihat peluang penjualan produk pinjaman baru.</w:t>
      </w:r>
    </w:p>
    <w:p w:rsidR="00000000" w:rsidDel="00000000" w:rsidP="00000000" w:rsidRDefault="00000000" w:rsidRPr="00000000" w14:paraId="000001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Restrukturisasi, Bukan Eksploitasi: Data tekanan likuiditas seharusnya memicu mekanisme mitigasi risiko bank untuk menawarkan restrukturisasi utang dengan suku bunga lebih ringan dan jadwal pembayaran yang realistis.</w:t>
      </w:r>
    </w:p>
    <w:p w:rsidR="00000000" w:rsidDel="00000000" w:rsidP="00000000" w:rsidRDefault="00000000" w:rsidRPr="00000000" w14:paraId="000001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beforeAutospacing="0" w:line="30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Transparansi Informasi Finansial: Memberikan edukasi dan simulasi biaya riil penarikan tunai secara transparan kepada nasabah, menjamin regulasi perlindungan konsumen dan prinsip pinjaman yang bertanggung jawab .</w:t>
      </w:r>
    </w:p>
    <w:p w:rsidR="00000000" w:rsidDel="00000000" w:rsidP="00000000" w:rsidRDefault="00000000" w:rsidRPr="00000000" w14:paraId="000001A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ng3ivzd7cnlu" w:id="14"/>
      <w:bookmarkEnd w:id="14"/>
      <w:r w:rsidDel="00000000" w:rsidR="00000000" w:rsidRPr="00000000">
        <w:rPr>
          <w:rFonts w:ascii="Times New Roman" w:cs="Times New Roman" w:eastAsia="Times New Roman" w:hAnsi="Times New Roman"/>
          <w:b w:val="1"/>
          <w:bCs w:val="1"/>
          <w:sz w:val="24"/>
          <w:szCs w:val="24"/>
          <w:rtl w:val="0"/>
        </w:rPr>
        <w:t xml:space="preserve">Rujukan</w:t>
      </w:r>
    </w:p>
    <w:p w:rsidR="00000000" w:rsidDel="00000000" w:rsidP="00000000" w:rsidRDefault="00000000" w:rsidRPr="00000000" w14:paraId="000001A2">
      <w:pPr>
        <w:spacing w:after="60" w:lineRule="auto"/>
        <w:ind w:left="920" w:hanging="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Koklu, M., &amp; Ozkan, I. A. (2020). Multiclass classification of dry beans using computer vision and machine learning techniques. Computers and Electronics in Agriculture, 174, 105507.</w:t>
      </w:r>
    </w:p>
    <w:p w:rsidR="00000000" w:rsidDel="00000000" w:rsidP="00000000" w:rsidRDefault="00000000" w:rsidRPr="00000000" w14:paraId="000001A3">
      <w:pPr>
        <w:spacing w:after="60" w:lineRule="auto"/>
        <w:ind w:left="920" w:hanging="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Dry Bean Dataset, UCI Machine Learning Repository (2020).</w:t>
      </w:r>
    </w:p>
    <w:p w:rsidR="00000000" w:rsidDel="00000000" w:rsidP="00000000" w:rsidRDefault="00000000" w:rsidRPr="00000000" w14:paraId="000001A4">
      <w:pPr>
        <w:spacing w:after="60" w:lineRule="auto"/>
        <w:ind w:left="920" w:hanging="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Credit Card Dataset for Clustering, Kaggle (Arjun Bhasin).</w:t>
      </w:r>
    </w:p>
    <w:p w:rsidR="00000000" w:rsidDel="00000000" w:rsidP="00000000" w:rsidRDefault="00000000" w:rsidRPr="00000000" w14:paraId="000001A5">
      <w:pPr>
        <w:spacing w:after="60" w:lineRule="auto"/>
        <w:ind w:left="920" w:hanging="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Dokumentasi scikit-learn: Clustering (sklearn.cluster) dan Clustering performance evaluation (sklearn.metrics).</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gif"/><Relationship Id="rId11" Type="http://schemas.openxmlformats.org/officeDocument/2006/relationships/image" Target="media/image4.gif"/><Relationship Id="rId10" Type="http://schemas.openxmlformats.org/officeDocument/2006/relationships/image" Target="media/image1.png"/><Relationship Id="rId13" Type="http://schemas.openxmlformats.org/officeDocument/2006/relationships/image" Target="media/image10.gif"/><Relationship Id="rId12" Type="http://schemas.openxmlformats.org/officeDocument/2006/relationships/image" Target="media/image8.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gif"/><Relationship Id="rId15" Type="http://schemas.openxmlformats.org/officeDocument/2006/relationships/image" Target="media/image12.gif"/><Relationship Id="rId14" Type="http://schemas.openxmlformats.org/officeDocument/2006/relationships/image" Target="media/image13.gif"/><Relationship Id="rId17" Type="http://schemas.openxmlformats.org/officeDocument/2006/relationships/image" Target="media/image5.gif"/><Relationship Id="rId16" Type="http://schemas.openxmlformats.org/officeDocument/2006/relationships/image" Target="media/image11.gif"/><Relationship Id="rId5" Type="http://schemas.openxmlformats.org/officeDocument/2006/relationships/styles" Target="styles.xml"/><Relationship Id="rId19" Type="http://schemas.openxmlformats.org/officeDocument/2006/relationships/image" Target="media/image6.gif"/><Relationship Id="rId6" Type="http://schemas.openxmlformats.org/officeDocument/2006/relationships/image" Target="media/image15.png"/><Relationship Id="rId18" Type="http://schemas.openxmlformats.org/officeDocument/2006/relationships/image" Target="media/image7.gif"/><Relationship Id="rId7" Type="http://schemas.openxmlformats.org/officeDocument/2006/relationships/image" Target="media/image3.gif"/><Relationship Id="rId8" Type="http://schemas.openxmlformats.org/officeDocument/2006/relationships/image" Target="media/image9.gif"/></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