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0EE9" w:rsidRDefault="006D0EE9" w:rsidP="006D0EE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>Эксплуатационная практика.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Инвариантное задание 1.4.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Стандарты и спецификации в сфере ИТ.</w:t>
      </w:r>
    </w:p>
    <w:p w:rsidR="006D0EE9" w:rsidRDefault="006D0EE9" w:rsidP="006D0EE9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6D0EE9" w:rsidRPr="006D0EE9" w:rsidRDefault="006D0EE9" w:rsidP="006D0EE9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Стандарты и спецификации в ИТ</w:t>
      </w:r>
      <w:r w:rsidR="0010145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gramStart"/>
      <w:r w:rsidR="00101457">
        <w:rPr>
          <w:rFonts w:ascii="Times New Roman" w:hAnsi="Times New Roman" w:cs="Times New Roman"/>
          <w:sz w:val="32"/>
          <w:szCs w:val="32"/>
          <w:lang w:val="ru-RU"/>
        </w:rPr>
        <w:t>- это</w:t>
      </w:r>
      <w:proofErr w:type="gramEnd"/>
      <w:r>
        <w:rPr>
          <w:rFonts w:ascii="Times New Roman" w:hAnsi="Times New Roman" w:cs="Times New Roman"/>
          <w:sz w:val="32"/>
          <w:szCs w:val="32"/>
          <w:lang w:val="ru-RU"/>
        </w:rPr>
        <w:t xml:space="preserve"> официальные правила, регламенты, технические описания, </w:t>
      </w:r>
      <w:r w:rsidR="00101457">
        <w:rPr>
          <w:rFonts w:ascii="Times New Roman" w:hAnsi="Times New Roman" w:cs="Times New Roman"/>
          <w:sz w:val="32"/>
          <w:szCs w:val="32"/>
          <w:lang w:val="ru-RU"/>
        </w:rPr>
        <w:t>которые обеспечивают функциональность, безопасность и качество программного и аппаратного обеспечения. Стандарты принимаются авторитетной организацией (</w:t>
      </w:r>
      <w:r w:rsidR="00101457">
        <w:rPr>
          <w:rFonts w:ascii="Times New Roman" w:hAnsi="Times New Roman" w:cs="Times New Roman"/>
          <w:sz w:val="32"/>
          <w:szCs w:val="32"/>
        </w:rPr>
        <w:t>ISO</w:t>
      </w:r>
      <w:r w:rsidR="00101457" w:rsidRPr="00101457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="00101457">
        <w:rPr>
          <w:rFonts w:ascii="Times New Roman" w:hAnsi="Times New Roman" w:cs="Times New Roman"/>
          <w:sz w:val="32"/>
          <w:szCs w:val="32"/>
        </w:rPr>
        <w:t>IEC</w:t>
      </w:r>
      <w:r w:rsidR="00101457" w:rsidRPr="00101457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="00101457">
        <w:rPr>
          <w:rFonts w:ascii="Times New Roman" w:hAnsi="Times New Roman" w:cs="Times New Roman"/>
          <w:sz w:val="32"/>
          <w:szCs w:val="32"/>
          <w:lang w:val="ru-RU"/>
        </w:rPr>
        <w:t>ГОСТ и др.) и определяют, как должны функционировать продукты и процессы. Спецификации являются более точными техническими документами, определяющими требования к конкретной технологии или продукта, структуру и поведение продукта и др.</w:t>
      </w:r>
      <w:r w:rsidR="00101457">
        <w:rPr>
          <w:rFonts w:ascii="Times New Roman" w:hAnsi="Times New Roman" w:cs="Times New Roman"/>
          <w:sz w:val="32"/>
          <w:szCs w:val="32"/>
          <w:lang w:val="ru-RU"/>
        </w:rPr>
        <w:br/>
      </w:r>
      <w:r w:rsidR="00101457">
        <w:rPr>
          <w:rFonts w:ascii="Times New Roman" w:hAnsi="Times New Roman" w:cs="Times New Roman"/>
          <w:sz w:val="32"/>
          <w:szCs w:val="32"/>
          <w:lang w:val="ru-RU"/>
        </w:rPr>
        <w:br/>
      </w:r>
      <w:r w:rsidR="00101457"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Примеры</w:t>
      </w:r>
      <w:r w:rsidR="00101457" w:rsidRPr="00101457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5E049F" w:rsidRPr="00E86AAE" w:rsidRDefault="005E049F" w:rsidP="00E86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ISO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IEC</w:t>
      </w:r>
      <w:r w:rsidR="00FB29B6"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="00FB29B6" w:rsidRPr="00101457">
        <w:rPr>
          <w:rFonts w:ascii="Times New Roman" w:hAnsi="Times New Roman" w:cs="Times New Roman"/>
          <w:b/>
          <w:bCs/>
          <w:sz w:val="32"/>
          <w:szCs w:val="32"/>
        </w:rPr>
        <w:t>IEEE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12207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="00FB29B6" w:rsidRPr="00E86AAE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E86A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FB29B6" w:rsidRPr="00E86AAE">
        <w:rPr>
          <w:rFonts w:ascii="Times New Roman" w:hAnsi="Times New Roman" w:cs="Times New Roman"/>
          <w:sz w:val="32"/>
          <w:szCs w:val="32"/>
          <w:lang w:val="ru-RU"/>
        </w:rPr>
        <w:t xml:space="preserve">базовый стандарт, описывающий </w:t>
      </w:r>
      <w:r w:rsidR="004C4E12" w:rsidRPr="00E86AAE">
        <w:rPr>
          <w:rFonts w:ascii="Times New Roman" w:hAnsi="Times New Roman" w:cs="Times New Roman"/>
          <w:sz w:val="32"/>
          <w:szCs w:val="32"/>
          <w:lang w:val="ru-RU"/>
        </w:rPr>
        <w:t xml:space="preserve">структуру жизненного цикла ПО и процессы, проходящие на протяжении цикла. Делит процессы на основные (приобретение, поставку, разработку, эксплуатацию), вспомогательные (документирование, управление версиями, аттестация и др.) и организационные (создание структуры, обучение персонала и др.). Этому стандарту </w:t>
      </w:r>
      <w:proofErr w:type="spellStart"/>
      <w:r w:rsidR="004C4E12" w:rsidRPr="00E86AAE">
        <w:rPr>
          <w:rFonts w:ascii="Times New Roman" w:hAnsi="Times New Roman" w:cs="Times New Roman"/>
          <w:color w:val="000000"/>
          <w:sz w:val="32"/>
          <w:szCs w:val="32"/>
        </w:rPr>
        <w:t>соответствует</w:t>
      </w:r>
      <w:proofErr w:type="spellEnd"/>
      <w:r w:rsidR="004C4E12" w:rsidRPr="00E86AAE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="004C4E12" w:rsidRPr="00E86AAE">
        <w:rPr>
          <w:rFonts w:ascii="Times New Roman" w:hAnsi="Times New Roman" w:cs="Times New Roman"/>
          <w:color w:val="000000"/>
          <w:sz w:val="32"/>
          <w:szCs w:val="32"/>
        </w:rPr>
        <w:t>отечественный</w:t>
      </w:r>
      <w:proofErr w:type="spellEnd"/>
      <w:r w:rsidR="004C4E12" w:rsidRPr="00E86AAE">
        <w:rPr>
          <w:rFonts w:ascii="Times New Roman" w:hAnsi="Times New Roman" w:cs="Times New Roman"/>
          <w:color w:val="000000"/>
          <w:sz w:val="32"/>
          <w:szCs w:val="32"/>
        </w:rPr>
        <w:t xml:space="preserve"> ГОСТ Р ИСО/МЭК 12207</w:t>
      </w:r>
      <w:r w:rsidR="004C4E12" w:rsidRPr="00E86AAE">
        <w:rPr>
          <w:rFonts w:ascii="Times New Roman" w:hAnsi="Times New Roman" w:cs="Times New Roman"/>
          <w:color w:val="000000"/>
          <w:sz w:val="32"/>
          <w:szCs w:val="32"/>
          <w:lang w:val="ru-RU"/>
        </w:rPr>
        <w:t>.</w:t>
      </w:r>
      <w:r w:rsidR="00FB29B6" w:rsidRPr="00E86AAE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E86AAE" w:rsidRPr="00E86AAE" w:rsidRDefault="005E049F" w:rsidP="00E86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ISO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IEC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25010</w:t>
      </w:r>
      <w:r w:rsidRPr="00E86AAE">
        <w:rPr>
          <w:rFonts w:ascii="Times New Roman" w:hAnsi="Times New Roman" w:cs="Times New Roman"/>
          <w:sz w:val="32"/>
          <w:szCs w:val="32"/>
        </w:rPr>
        <w:t> </w:t>
      </w:r>
      <w:r w:rsidR="00E86AAE"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E86AA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E86AAE">
        <w:rPr>
          <w:rFonts w:ascii="Times New Roman" w:hAnsi="Times New Roman" w:cs="Times New Roman"/>
          <w:sz w:val="32"/>
          <w:szCs w:val="32"/>
          <w:lang w:val="ru-RU"/>
        </w:rPr>
        <w:t xml:space="preserve">стандарт, определяющий </w:t>
      </w:r>
      <w:r w:rsidRPr="00E86AAE">
        <w:rPr>
          <w:rFonts w:ascii="Times New Roman" w:hAnsi="Times New Roman" w:cs="Times New Roman"/>
          <w:sz w:val="32"/>
          <w:szCs w:val="32"/>
          <w:lang w:val="ru-RU"/>
        </w:rPr>
        <w:t>качества ПО. Определяет характеристики, по которым оценивают продукт (функциональность, производительность, удобство, надёжность и др.)</w:t>
      </w:r>
      <w:r w:rsidR="00E86AAE">
        <w:rPr>
          <w:rFonts w:ascii="Times New Roman" w:hAnsi="Times New Roman" w:cs="Times New Roman"/>
          <w:sz w:val="32"/>
          <w:szCs w:val="32"/>
          <w:lang w:val="ru-RU"/>
        </w:rPr>
        <w:t xml:space="preserve"> Используется для объективной оценки качества продукта по заданным стандартом критериям, позволяет учесть все аспекты качества при проектировании продукта, ставить задачи для тестирования.</w:t>
      </w:r>
      <w:r w:rsidR="00E86AAE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5E049F" w:rsidRPr="005E049F" w:rsidRDefault="005E049F" w:rsidP="00272A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lastRenderedPageBreak/>
        <w:t>ISO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IEC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27001</w:t>
      </w:r>
      <w:r w:rsidRPr="00EF1ECB">
        <w:rPr>
          <w:rFonts w:ascii="Times New Roman" w:hAnsi="Times New Roman" w:cs="Times New Roman"/>
          <w:sz w:val="32"/>
          <w:szCs w:val="32"/>
        </w:rPr>
        <w:t> </w:t>
      </w:r>
      <w:r w:rsidR="00EF1ECB"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="00FB29B6" w:rsidRPr="00EF1EC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EF1ECB">
        <w:rPr>
          <w:rFonts w:ascii="Times New Roman" w:hAnsi="Times New Roman" w:cs="Times New Roman"/>
          <w:sz w:val="32"/>
          <w:szCs w:val="32"/>
          <w:lang w:val="ru-RU"/>
        </w:rPr>
        <w:t xml:space="preserve">стандарт, который устанавливает требования к системе менеджмента информационной безопасности. Он определяет как обязательные требования к различным частям проекта, например обязательства руководства и </w:t>
      </w:r>
      <w:proofErr w:type="gramStart"/>
      <w:r w:rsidR="00EF1ECB">
        <w:rPr>
          <w:rFonts w:ascii="Times New Roman" w:hAnsi="Times New Roman" w:cs="Times New Roman"/>
          <w:sz w:val="32"/>
          <w:szCs w:val="32"/>
          <w:lang w:val="ru-RU"/>
        </w:rPr>
        <w:t>оценка</w:t>
      </w:r>
      <w:proofErr w:type="gramEnd"/>
      <w:r w:rsidR="00EF1ECB">
        <w:rPr>
          <w:rFonts w:ascii="Times New Roman" w:hAnsi="Times New Roman" w:cs="Times New Roman"/>
          <w:sz w:val="32"/>
          <w:szCs w:val="32"/>
          <w:lang w:val="ru-RU"/>
        </w:rPr>
        <w:t xml:space="preserve"> и обработка рисков, так и предлагает дополнительные меры, которые организация может применить исходя из требований проекта.</w:t>
      </w:r>
      <w:r w:rsidR="00EF1ECB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EF1ECB" w:rsidRPr="00EF1ECB" w:rsidRDefault="005E049F" w:rsidP="00E86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IEEE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802.3 (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Ethernet</w:t>
      </w:r>
      <w:r w:rsidR="00EF1ECB" w:rsidRPr="00EF1ECB">
        <w:rPr>
          <w:rFonts w:ascii="Times New Roman" w:hAnsi="Times New Roman" w:cs="Times New Roman"/>
          <w:sz w:val="32"/>
          <w:szCs w:val="32"/>
          <w:lang w:val="ru-RU"/>
        </w:rPr>
        <w:t xml:space="preserve">) – </w:t>
      </w:r>
      <w:r w:rsidR="00EF1ECB">
        <w:rPr>
          <w:rFonts w:ascii="Times New Roman" w:hAnsi="Times New Roman" w:cs="Times New Roman"/>
          <w:sz w:val="32"/>
          <w:szCs w:val="32"/>
          <w:lang w:val="ru-RU"/>
        </w:rPr>
        <w:t>стандарт, определяющий подключение устройств к проводным локальным сетям.</w:t>
      </w:r>
      <w:r w:rsidR="00EF1ECB" w:rsidRPr="00EF1ECB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E86AAE" w:rsidRPr="00EF1ECB" w:rsidRDefault="005E049F" w:rsidP="00E86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IEEE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802.11 (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Wi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-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Fi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  <w:r w:rsidR="00EF1ECB">
        <w:rPr>
          <w:rFonts w:ascii="Times New Roman" w:hAnsi="Times New Roman" w:cs="Times New Roman"/>
          <w:sz w:val="32"/>
          <w:szCs w:val="32"/>
          <w:lang w:val="ru-RU"/>
        </w:rPr>
        <w:t xml:space="preserve"> – стандарт, определяющий подключение устройств к беспроводным локальным сетям.</w:t>
      </w:r>
    </w:p>
    <w:p w:rsidR="00E86AAE" w:rsidRPr="00EF1ECB" w:rsidRDefault="00E86AAE" w:rsidP="00E86AAE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9B5847" w:rsidRDefault="005E049F" w:rsidP="009B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RFC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791 (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IP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),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 RFC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793 (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TCP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),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 RFC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1034/1035 (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DNS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  <w:r w:rsidR="009B5847"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др. </w:t>
      </w:r>
      <w:r w:rsidR="009B5847" w:rsidRPr="00101457">
        <w:rPr>
          <w:rFonts w:ascii="Times New Roman" w:hAnsi="Times New Roman" w:cs="Times New Roman"/>
          <w:b/>
          <w:bCs/>
          <w:sz w:val="32"/>
          <w:szCs w:val="32"/>
        </w:rPr>
        <w:t>RFC</w:t>
      </w:r>
      <w:r w:rsidR="009B5847">
        <w:rPr>
          <w:rFonts w:ascii="Times New Roman" w:hAnsi="Times New Roman" w:cs="Times New Roman"/>
          <w:sz w:val="32"/>
          <w:szCs w:val="32"/>
          <w:lang w:val="ru-RU"/>
        </w:rPr>
        <w:t xml:space="preserve"> – серия документов, описывающих технические спецификации и стандарты Интернета.</w:t>
      </w:r>
    </w:p>
    <w:p w:rsidR="009B5847" w:rsidRPr="009B5847" w:rsidRDefault="009B5847" w:rsidP="009B5847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</w:p>
    <w:p w:rsidR="005E049F" w:rsidRPr="006D0EE9" w:rsidRDefault="009B5847" w:rsidP="006D0E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ГОСТ 34.601-90</w:t>
      </w:r>
      <w:r w:rsidR="00307B64">
        <w:rPr>
          <w:rFonts w:ascii="Times New Roman" w:hAnsi="Times New Roman" w:cs="Times New Roman"/>
          <w:sz w:val="32"/>
          <w:szCs w:val="32"/>
          <w:lang w:val="ru-RU"/>
        </w:rPr>
        <w:t xml:space="preserve"> – стандарт, который устанавливает стадии и этапы создания автоматизированных систем. Описывает весь процесс создания АС, от формирования требований к системе до ввода продукта в действие.</w:t>
      </w:r>
      <w:r w:rsidR="00E86AAE" w:rsidRPr="006D0EE9">
        <w:rPr>
          <w:rFonts w:ascii="Times New Roman" w:hAnsi="Times New Roman" w:cs="Times New Roman"/>
          <w:sz w:val="32"/>
          <w:szCs w:val="32"/>
          <w:lang w:val="ru-RU"/>
        </w:rPr>
        <w:br/>
      </w:r>
    </w:p>
    <w:p w:rsidR="009A3327" w:rsidRPr="006D0EE9" w:rsidRDefault="005E049F" w:rsidP="00E86A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01457">
        <w:rPr>
          <w:rFonts w:ascii="Times New Roman" w:hAnsi="Times New Roman" w:cs="Times New Roman"/>
          <w:b/>
          <w:bCs/>
          <w:sz w:val="32"/>
          <w:szCs w:val="32"/>
        </w:rPr>
        <w:t>ISO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IEC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>/</w:t>
      </w:r>
      <w:r w:rsidRPr="00101457">
        <w:rPr>
          <w:rFonts w:ascii="Times New Roman" w:hAnsi="Times New Roman" w:cs="Times New Roman"/>
          <w:b/>
          <w:bCs/>
          <w:sz w:val="32"/>
          <w:szCs w:val="32"/>
        </w:rPr>
        <w:t>IEEE</w:t>
      </w:r>
      <w:r w:rsidRPr="0010145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42010</w:t>
      </w:r>
      <w:r w:rsidRPr="00E86AAE">
        <w:rPr>
          <w:rFonts w:ascii="Times New Roman" w:hAnsi="Times New Roman" w:cs="Times New Roman"/>
          <w:sz w:val="32"/>
          <w:szCs w:val="32"/>
        </w:rPr>
        <w:t> </w:t>
      </w:r>
      <w:r w:rsidRPr="00E86AAE"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="006D0EE9" w:rsidRPr="006D0EE9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D0EE9">
        <w:rPr>
          <w:rFonts w:ascii="Times New Roman" w:hAnsi="Times New Roman" w:cs="Times New Roman"/>
          <w:sz w:val="32"/>
          <w:szCs w:val="32"/>
          <w:lang w:val="ru-RU"/>
        </w:rPr>
        <w:t>стандарт, который устанавливает требования к описанию архитектуры системы. Включает область применения системы, терминологию, требования к содержанию описания и др.</w:t>
      </w:r>
    </w:p>
    <w:sectPr w:rsidR="009A3327" w:rsidRPr="006D0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71BC"/>
    <w:multiLevelType w:val="hybridMultilevel"/>
    <w:tmpl w:val="80C45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E08FF"/>
    <w:multiLevelType w:val="hybridMultilevel"/>
    <w:tmpl w:val="94BC6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454D0"/>
    <w:multiLevelType w:val="hybridMultilevel"/>
    <w:tmpl w:val="2054A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141716">
    <w:abstractNumId w:val="2"/>
  </w:num>
  <w:num w:numId="2" w16cid:durableId="678577485">
    <w:abstractNumId w:val="1"/>
  </w:num>
  <w:num w:numId="3" w16cid:durableId="45961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27"/>
    <w:rsid w:val="00101457"/>
    <w:rsid w:val="00307B64"/>
    <w:rsid w:val="004C4E12"/>
    <w:rsid w:val="005E049F"/>
    <w:rsid w:val="006D0EE9"/>
    <w:rsid w:val="009A3327"/>
    <w:rsid w:val="009B5847"/>
    <w:rsid w:val="00E86AAE"/>
    <w:rsid w:val="00EF1ECB"/>
    <w:rsid w:val="00FB29B6"/>
    <w:rsid w:val="00F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BC3C"/>
  <w15:chartTrackingRefBased/>
  <w15:docId w15:val="{C47C274A-AFD7-A942-A3C3-F970A66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33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33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9A33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327"/>
    <w:rPr>
      <w:b/>
      <w:bCs/>
    </w:rPr>
  </w:style>
  <w:style w:type="paragraph" w:styleId="ListParagraph">
    <w:name w:val="List Paragraph"/>
    <w:basedOn w:val="Normal"/>
    <w:uiPriority w:val="34"/>
    <w:qFormat/>
    <w:rsid w:val="00E86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2026-08-30T14:28:00Z</dcterms:created>
  <dcterms:modified xsi:type="dcterms:W3CDTF">2026-08-31T15:01:00Z</dcterms:modified>
</cp:coreProperties>
</file>