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000000"/>
          <w:sz w:val="48"/>
        </w:rPr>
        <w:t>阶段性工作总结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自动化幼兔喂奶与清洗控制系统｜电控与嵌入式控制部分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1F1F"/>
          <w:sz w:val="22"/>
        </w:rPr>
        <w:t>负责方向：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单片机控制、双电机驱动、传感检测与系统调试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1F1F"/>
          <w:sz w:val="22"/>
        </w:rPr>
        <w:t>控制核心：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STM32F407VET6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1F1F"/>
          <w:sz w:val="22"/>
        </w:rPr>
        <w:t>当前阶段：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硬件资料分析、开发环境搭建、板卡烧录验证及控制方案确定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1F1F"/>
          <w:sz w:val="22"/>
        </w:rPr>
        <w:t>总结日期：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2026年7月7日</w:t>
      </w:r>
    </w:p>
    <w:p>
      <w:pPr>
        <w:spacing w:before="200" w:after="240"/>
        <w:pBdr>
          <w:bottom w:val="single" w:sz="12" w:space="1" w:color="2E74B5"/>
        </w:pBdr>
      </w:pPr>
    </w:p>
    <w:p>
      <w:pPr>
        <w:spacing w:before="120" w:after="200"/>
        <w:ind w:left="200" w:right="200"/>
        <w:shd w:fill="E8EEF5"/>
      </w:pPr>
      <w:r>
        <w:rPr>
          <w:rFonts w:ascii="Calibri" w:hAnsi="Calibri" w:eastAsia="Microsoft YaHei"/>
          <w:b/>
          <w:i w:val="0"/>
          <w:color w:val="1F4D78"/>
          <w:sz w:val="22"/>
        </w:rPr>
        <w:t>阶段结论：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目前已完成电控方案梳理、双路FOC控制板资料分析、开发与烧录环境搭建、ST-Link连接及原始固件写入验证，并初步确定“低速下降—电流突增判断接触—回抬10 mm—位置保持—执行喂奶”的控制路线。</w:t>
      </w:r>
    </w:p>
    <w:p>
      <w:pPr>
        <w:pStyle w:val="Heading1"/>
        <w:keepNext/>
      </w:pPr>
      <w:r>
        <w:t>一、项目概况与个人职责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本项目拟设计一套基于单片机的自动化幼兔喂奶与清洗控制系统，通过电机、泵、电磁阀、编码器及相关传感器，实现工位移动、喂奶平台下压提示、自动供奶、残奶回吸、管路清洗和废液排放等功能。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我目前主要负责电控与嵌入式控制部分，工作范围包括控制板与电机资料分析、开发环境搭建、程序烧录与通信验证、控制流程设计，以及后续电机、传感器、泵和电磁阀的协调控制。</w:t>
      </w:r>
    </w:p>
    <w:p>
      <w:pPr>
        <w:pStyle w:val="Heading1"/>
        <w:keepNext/>
      </w:pPr>
      <w:r>
        <w:t>二、目前已完成的主要任务</w:t>
      </w:r>
    </w:p>
    <w:p>
      <w:pPr>
        <w:pStyle w:val="Heading2"/>
        <w:keepNext/>
      </w:pPr>
      <w:r>
        <w:t>1. 系统电控方案梳理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对项目总体功能进行了重新整理，明确控制核心为STM32F407VET6，所有阀门均采用电磁阀控制。系统电控对象包括双电机机构、接触检测、限位保护、奶泵、清水与清洁剂管路以及废液排放。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已形成《自动化幼兔喂奶与清洗系统电控设计》思维导图，对控制核心、水平移动、下压机构、供奶回吸、清洗流程、电源与驱动关系进行了结构化整理。</w:t>
      </w:r>
    </w:p>
    <w:p>
      <w:pPr>
        <w:pStyle w:val="Heading2"/>
        <w:keepNext/>
      </w:pPr>
      <w:r>
        <w:t>2. 双路FOC控制板与电机资料分析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阅读了双路FOC控制板的README、源程序和板卡接口说明，确认该板以STM32F407为核心，可同时驱动两路无刷电机，并提供电流采样、速度环、位置环和编码器反馈功能。原程序支持AS5600与AS5047两类磁编码器。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确认原程序的串口控制方式包括开环、电流环、速度环和位置环；同时认识到该程序本质上是双电机FOC实验程序，不能直接等同于幼兔喂奶系统的完整控制程序，后续需要在其底层电机控制基础上加入项目专用状态机。</w:t>
      </w:r>
    </w:p>
    <w:p>
      <w:pPr>
        <w:pStyle w:val="Heading2"/>
        <w:keepNext/>
      </w:pPr>
      <w:r>
        <w:t>3. 开发环境与工具链搭建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完成Keil MDK、STM32F4器件包、相关编译组件以及STM32CubeProgrammer的安装与配置。对原工程进行编译测试，确认原工程依赖ARM Compiler 5授权；切换编译器后又受到免费版代码体积限制，因此当前阶段采用现成固件直接烧录的方式完成板卡验证。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完成CH340串口、STM32 Bootloader及ST-Link驱动识别过程，最终使用ST-Link通过SWD接口稳定连接STM32F407目标芯片。</w:t>
      </w:r>
    </w:p>
    <w:p>
      <w:pPr>
        <w:pStyle w:val="Heading2"/>
        <w:keepNext/>
      </w:pPr>
      <w:r>
        <w:t>4. 程序烧录与板卡验证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先完成最小串口自检程序测试，确认STM32主控、程序下载和USB1串口通信链路能够正常工作。之后通过STM32CubeProgrammer执行芯片擦除，并将资料包中的原始F407FOCtest4.bin固件写入0x08000000地址。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烧录完成后读取Flash首部数据，并与原始固件对应字节进行比对，结果一致，说明原始FOC固件已成功写入，板卡烧录链路已经打通。</w:t>
      </w:r>
    </w:p>
    <w:p>
      <w:pPr>
        <w:pStyle w:val="Heading2"/>
        <w:keepNext/>
      </w:pPr>
      <w:r>
        <w:t>5. 开机动画循环问题分析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原始固件运行后，显示屏持续重复播放开机动画。通过检查main.c与AS5600.c，确认正常程序应只播放一次开机动画并进入主界面；当前循环现象属于程序在编码器初始化阶段反复复位。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具体原因是原程序默认两路电机均使用AS5600编码器，当I2C读取失败时，程序会显示错误信息并调用系统复位。因此，该现象不是主控损坏或烧录失败，而是编码器未连接、编码器类型不匹配或I2C通信异常造成的。</w:t>
      </w:r>
    </w:p>
    <w:p>
      <w:pPr>
        <w:pStyle w:val="Heading2"/>
        <w:keepNext/>
      </w:pPr>
      <w:r>
        <w:t>6. 当前动作需求与控制路线确定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目前已明确下压动作的目标：两个电机驱动机构低速下降，在接触到目标后停止继续下压，随后回抬约10 mm，并稳定保持该位置，为后续喂奶过程提供合适间距。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接触判断拟优先利用FOC板现有电流采样功能。当机构接触目标后，电机负载与q轴电流会明显上升；程序对电流信号进行滤波，并要求其连续超过阈值一定时间后，才判定为有效接触，以减少启动冲击、导轨摩擦和机械卡顿造成的误判。</w:t>
      </w:r>
    </w:p>
    <w:p>
      <w:pPr>
        <w:pStyle w:val="Heading1"/>
        <w:keepNext/>
      </w:pPr>
      <w:r>
        <w:t>三、阶段任务完成情况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466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任务模块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当前状态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阶段结果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需求梳理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已完成初步方案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明确STM32F407VET6、双电机、电流触碰检测、回抬10 mm与位置保持需求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资料整理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已完成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完成电控思维导图，并梳理电机、泵、电磁阀和传感器的控制关系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开发环境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基本完成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Keil、器件包、CubeProgrammer及ST-Link驱动已安装，编译许可限制已识别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板卡烧录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已完成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通过ST-Link成功写入原始FOC固件，并完成Flash数据比对验证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故障分析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已完成初步定位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开机动画循环定位为编码器通信失败后程序主动复位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应用程序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待设计实现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需在现有FOC底层上增加双电机同步、接触检测、回抬与保持状态机</w:t>
            </w:r>
          </w:p>
        </w:tc>
      </w:tr>
    </w:tbl>
    <w:p>
      <w:pPr>
        <w:pStyle w:val="Heading1"/>
        <w:keepNext/>
      </w:pPr>
      <w:r>
        <w:t>四、拟采用的控制逻辑</w:t>
      </w:r>
    </w:p>
    <w:p>
      <w:pPr>
        <w:spacing w:before="120" w:after="200"/>
        <w:ind w:left="200" w:right="200"/>
        <w:shd w:fill="E8EEF5"/>
      </w:pPr>
      <w:r>
        <w:rPr>
          <w:rFonts w:ascii="Calibri" w:hAnsi="Calibri" w:eastAsia="Microsoft YaHei"/>
          <w:b/>
          <w:i w:val="0"/>
          <w:color w:val="1F4D78"/>
          <w:sz w:val="22"/>
        </w:rPr>
        <w:t>动作流程：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系统初始化 → 编码器与限位检测 → 双电机低速下降 → 电流连续超阈值 → 停止下降 → 根据编码器回抬10 mm → 位置闭环保持 → 执行喂奶 → 完成后回到初始位置。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程序建议采用状态机组织，主要状态包括INIT（初始化）、HOME（回零）、IDLE（等待）、DOWN（下降）、CONTACT（接触确认）、LIFT_10MM（回抬10 mm）、HOLD（位置保持）和FAULT（故障保护）。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下降阶段使用低速速度环或连续更新的位置目标；检测到有效接触后，两路电机同时停止下行，并按照丝杆导程、传动比和编码器计数值换算10 mm回抬距离。回抬完成后切换至位置环保持，避免机构因重力或外力再次下沉。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为提高安全性，电流检测不能作为唯一保护条件。后续应增加上限位，建议同时保留下限位或最大下降行程、动作超时、编码器失联、双电机位置差过大和过流保护。</w:t>
      </w:r>
    </w:p>
    <w:p>
      <w:pPr>
        <w:pStyle w:val="Heading1"/>
        <w:keepNext/>
      </w:pPr>
      <w:r>
        <w:t>五、当前存在的问题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两台电机的具体型号、额定电压、电流、极对数及尾部编码器型号仍需最终确认。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需要确认两台电机是共同驱动同一升降平台，还是分别承担水平移动和升降动作。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回抬10 mm必须结合丝杆导程、减速比和编码器分辨率进行准确换算。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接触电流阈值需要在空载、正常摩擦、实际接触等条件下实验标定，并增加滤波、持续时间及迟滞。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原FOC工程存在Keil编译许可和体积限制，后续需要确定合法可持续的编译工具链。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泵、电磁阀和清洗管路尚未进入实际接线与联调阶段，后续应通过MOS管或继电器驱动模块与STM32控制信号连接。</w:t>
      </w:r>
    </w:p>
    <w:p>
      <w:pPr>
        <w:pStyle w:val="Heading1"/>
        <w:keepNext/>
      </w:pPr>
      <w:r>
        <w:t>六、下一阶段工作计划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确认电机型号、三相线定义、编码器型号和接口电压，正确配置AS5600或AS5047。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先进行单电机低速、速度环和位置环测试，再进行双电机同步测试，验证编码器方向与零位。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建立空载电流基线，记录下降、启动、机械摩擦和接触过程中的电流曲线，确定触碰阈值。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实现下降、接触确认、回抬10 mm和位置保持状态机，并加入超时、限位、过流和编码器失联保护。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完成双电机同步控制，监控两侧位置差；超过允许误差时立即停止并进入故障状态。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在电机控制稳定后，逐步接入奶泵、电磁阀、残奶回吸和清洗管路，完成整机流程联调。</w:t>
      </w:r>
    </w:p>
    <w:p>
      <w:pPr>
        <w:pStyle w:val="Heading1"/>
        <w:keepNext/>
      </w:pPr>
      <w:r>
        <w:t>七、阶段性总结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现阶段工作重点已从“识别板卡和搭建开发环境”推进到“确定项目专用控制方案”。目前已经证明STM32主控、串口、ST-Link和固件烧录链路可用，也已掌握原FOC程序的基本结构、编码器依赖及故障复位逻辑。</w:t>
      </w:r>
    </w:p>
    <w:p>
      <w:pPr>
        <w:ind w:firstLine="440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下一阶段的核心任务是围绕真实机械机构完成电机和编码器验证，并在现有FOC底层基础上实现双电机下压、基于电流的接触检测、回抬10 mm和位置保持。完成该部分后，才能进一步接入喂奶、回吸和清洗执行部件。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 w:val="0"/>
        <w:i w:val="0"/>
        <w:color w:val="666666"/>
        <w:sz w:val="18"/>
      </w:rPr>
      <w:t>自动化幼兔喂奶与清洗控制系统｜电控阶段性总结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自动化幼兔喂奶系统电控阶段性工作总结</dc:title>
  <dc:subject>电控与嵌入式控制阶段总结</dc:subject>
  <dc:creator>项目成员（电控方向）</dc:creator>
  <cp:keywords>STM32F407, FOC, 双电机, 电流检测, 幼兔喂奶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