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75A3" w:rsidP="7E534775" w:rsidRDefault="00EC4E35" w14:paraId="585ED06A" w14:textId="1EEBBABE">
      <w:pPr>
        <w:spacing w:before="0" w:beforeAutospacing="off" w:after="160" w:afterAutospacing="off" w:line="276" w:lineRule="auto"/>
        <w:ind w:left="0"/>
        <w:jc w:val="center"/>
      </w:pPr>
      <w:r w:rsidRPr="7E534775" w:rsidR="2B480EC8">
        <w:rPr>
          <w:rFonts w:ascii="Aptos" w:hAnsi="Aptos" w:eastAsia="Aptos" w:cs="Aptos"/>
          <w:i w:val="1"/>
          <w:iCs w:val="1"/>
          <w:noProof w:val="0"/>
          <w:sz w:val="40"/>
          <w:szCs w:val="40"/>
          <w:lang w:val="en-GB"/>
        </w:rPr>
        <w:t xml:space="preserve">Executive Summary </w:t>
      </w:r>
    </w:p>
    <w:p w:rsidR="001675A3" w:rsidP="7E534775" w:rsidRDefault="00EC4E35" w14:paraId="717CF135" w14:textId="60ED9CD4">
      <w:pPr>
        <w:spacing w:before="0" w:beforeAutospacing="off" w:after="160" w:afterAutospacing="off" w:line="276" w:lineRule="auto"/>
        <w:jc w:val="left"/>
      </w:pPr>
      <w:r w:rsidRPr="7E534775" w:rsidR="2B480EC8">
        <w:rPr>
          <w:rFonts w:ascii="Aptos" w:hAnsi="Aptos" w:eastAsia="Aptos" w:cs="Aptos"/>
          <w:b w:val="1"/>
          <w:bCs w:val="1"/>
          <w:noProof w:val="0"/>
          <w:sz w:val="32"/>
          <w:szCs w:val="32"/>
          <w:lang w:val="en-GB"/>
        </w:rPr>
        <w:t xml:space="preserve">Introduction </w:t>
      </w:r>
    </w:p>
    <w:p w:rsidR="001675A3" w:rsidP="7E534775" w:rsidRDefault="00EC4E35" w14:paraId="01A2F188" w14:textId="5549F4CD">
      <w:pPr>
        <w:spacing w:before="240" w:beforeAutospacing="off" w:after="240" w:afterAutospacing="off"/>
        <w:jc w:val="both"/>
        <w:rPr>
          <w:rFonts w:ascii="Aptos" w:hAnsi="Aptos" w:eastAsia="Aptos" w:cs="Aptos"/>
          <w:noProof w:val="0"/>
          <w:sz w:val="24"/>
          <w:szCs w:val="24"/>
          <w:lang w:val="en-GB"/>
        </w:rPr>
      </w:pPr>
      <w:r w:rsidRPr="7E534775" w:rsidR="700C706B">
        <w:rPr>
          <w:rFonts w:ascii="Aptos" w:hAnsi="Aptos" w:eastAsia="Aptos" w:cs="Aptos"/>
          <w:noProof w:val="0"/>
          <w:sz w:val="24"/>
          <w:szCs w:val="24"/>
          <w:lang w:val="en-GB"/>
        </w:rPr>
        <w:t xml:space="preserve">In the fiercely competitive world of Formula 1 (F1), performance is dictated not just by engineering excellence, but by the intelligent use of data. As the 2025 season approaches, </w:t>
      </w:r>
      <w:r w:rsidRPr="7E534775" w:rsidR="67CA8648">
        <w:rPr>
          <w:rFonts w:ascii="Aptos" w:hAnsi="Aptos" w:eastAsia="Aptos" w:cs="Aptos"/>
          <w:noProof w:val="0"/>
          <w:sz w:val="24"/>
          <w:szCs w:val="24"/>
          <w:lang w:val="en-GB"/>
        </w:rPr>
        <w:t>McLaren</w:t>
      </w:r>
      <w:r w:rsidRPr="7E534775" w:rsidR="700C706B">
        <w:rPr>
          <w:rFonts w:ascii="Aptos" w:hAnsi="Aptos" w:eastAsia="Aptos" w:cs="Aptos"/>
          <w:noProof w:val="0"/>
          <w:sz w:val="24"/>
          <w:szCs w:val="24"/>
          <w:lang w:val="en-GB"/>
        </w:rPr>
        <w:t xml:space="preserve"> faces the strategic imperative of closing the performance gap with </w:t>
      </w:r>
      <w:r w:rsidRPr="7E534775" w:rsidR="76B79E3B">
        <w:rPr>
          <w:rFonts w:ascii="Aptos" w:hAnsi="Aptos" w:eastAsia="Aptos" w:cs="Aptos"/>
          <w:noProof w:val="0"/>
          <w:sz w:val="24"/>
          <w:szCs w:val="24"/>
          <w:lang w:val="en-GB"/>
        </w:rPr>
        <w:t>Red Bull</w:t>
      </w:r>
      <w:r w:rsidRPr="7E534775" w:rsidR="700C706B">
        <w:rPr>
          <w:rFonts w:ascii="Aptos" w:hAnsi="Aptos" w:eastAsia="Aptos" w:cs="Aptos"/>
          <w:noProof w:val="0"/>
          <w:sz w:val="24"/>
          <w:szCs w:val="24"/>
          <w:lang w:val="en-GB"/>
        </w:rPr>
        <w:t xml:space="preserve"> </w:t>
      </w:r>
      <w:r w:rsidRPr="7E534775" w:rsidR="700C706B">
        <w:rPr>
          <w:rFonts w:ascii="Aptos" w:hAnsi="Aptos" w:eastAsia="Aptos" w:cs="Aptos"/>
          <w:noProof w:val="0"/>
          <w:sz w:val="24"/>
          <w:szCs w:val="24"/>
          <w:lang w:val="en-GB"/>
        </w:rPr>
        <w:t xml:space="preserve">— the reigning benchmark in speed, reliability, and tactical execution. </w:t>
      </w:r>
      <w:r w:rsidRPr="7E534775" w:rsidR="047520C1">
        <w:rPr>
          <w:rFonts w:ascii="Aptos" w:hAnsi="Aptos" w:eastAsia="Aptos" w:cs="Aptos"/>
          <w:noProof w:val="0"/>
          <w:sz w:val="24"/>
          <w:szCs w:val="24"/>
          <w:lang w:val="en-GB"/>
        </w:rPr>
        <w:t xml:space="preserve"> Red Bull’s</w:t>
      </w:r>
      <w:r w:rsidRPr="7E534775" w:rsidR="700C706B">
        <w:rPr>
          <w:rFonts w:ascii="Aptos" w:hAnsi="Aptos" w:eastAsia="Aptos" w:cs="Aptos"/>
          <w:noProof w:val="0"/>
          <w:sz w:val="24"/>
          <w:szCs w:val="24"/>
          <w:lang w:val="en-GB"/>
        </w:rPr>
        <w:t xml:space="preserve"> </w:t>
      </w:r>
      <w:r w:rsidRPr="7E534775" w:rsidR="700C706B">
        <w:rPr>
          <w:rFonts w:ascii="Aptos" w:hAnsi="Aptos" w:eastAsia="Aptos" w:cs="Aptos"/>
          <w:noProof w:val="0"/>
          <w:sz w:val="24"/>
          <w:szCs w:val="24"/>
          <w:lang w:val="en-GB"/>
        </w:rPr>
        <w:t>consistent dominance, marked by</w:t>
      </w:r>
      <w:r w:rsidRPr="7E534775" w:rsidR="232B5E59">
        <w:rPr>
          <w:rFonts w:ascii="Aptos" w:hAnsi="Aptos" w:eastAsia="Aptos" w:cs="Aptos"/>
          <w:noProof w:val="0"/>
          <w:sz w:val="24"/>
          <w:szCs w:val="24"/>
          <w:lang w:val="en-GB"/>
        </w:rPr>
        <w:t xml:space="preserve"> </w:t>
      </w:r>
      <w:r w:rsidRPr="7E534775" w:rsidR="700C706B">
        <w:rPr>
          <w:rFonts w:ascii="Aptos" w:hAnsi="Aptos" w:eastAsia="Aptos" w:cs="Aptos"/>
          <w:noProof w:val="0"/>
          <w:sz w:val="24"/>
          <w:szCs w:val="24"/>
          <w:lang w:val="en-GB"/>
        </w:rPr>
        <w:t>prize money, sponsorships, and commercial revenue, is a result of deeply integrated data-driven decision-making.</w:t>
      </w:r>
    </w:p>
    <w:p w:rsidR="001675A3" w:rsidP="7E534775" w:rsidRDefault="00EC4E35" w14:paraId="5F19A265" w14:textId="74000A21">
      <w:pPr>
        <w:spacing w:before="240" w:beforeAutospacing="off" w:after="240" w:afterAutospacing="off"/>
        <w:jc w:val="both"/>
        <w:rPr>
          <w:rFonts w:ascii="Aptos" w:hAnsi="Aptos" w:eastAsia="Aptos" w:cs="Aptos"/>
          <w:noProof w:val="0"/>
          <w:color w:val="000000" w:themeColor="text1" w:themeTint="FF" w:themeShade="FF"/>
          <w:sz w:val="24"/>
          <w:szCs w:val="24"/>
          <w:lang w:val="en-GB"/>
        </w:rPr>
      </w:pPr>
      <w:r w:rsidRPr="7E534775" w:rsidR="700C706B">
        <w:rPr>
          <w:rFonts w:ascii="Aptos" w:hAnsi="Aptos" w:eastAsia="Aptos" w:cs="Aptos"/>
          <w:noProof w:val="0"/>
          <w:sz w:val="24"/>
          <w:szCs w:val="24"/>
          <w:lang w:val="en-GB"/>
        </w:rPr>
        <w:t xml:space="preserve">To remain competitive at the pinnacle of motorsport, </w:t>
      </w:r>
      <w:r w:rsidRPr="7E534775" w:rsidR="241D7E20">
        <w:rPr>
          <w:rFonts w:ascii="Aptos" w:hAnsi="Aptos" w:eastAsia="Aptos" w:cs="Aptos"/>
          <w:noProof w:val="0"/>
          <w:sz w:val="24"/>
          <w:szCs w:val="24"/>
          <w:lang w:val="en-GB"/>
        </w:rPr>
        <w:t>McLaren</w:t>
      </w:r>
      <w:r w:rsidRPr="7E534775" w:rsidR="700C706B">
        <w:rPr>
          <w:rFonts w:ascii="Aptos" w:hAnsi="Aptos" w:eastAsia="Aptos" w:cs="Aptos"/>
          <w:noProof w:val="0"/>
          <w:sz w:val="24"/>
          <w:szCs w:val="24"/>
          <w:lang w:val="en-GB"/>
        </w:rPr>
        <w:t xml:space="preserve"> must not only understand </w:t>
      </w:r>
      <w:r w:rsidRPr="7E534775" w:rsidR="700C706B">
        <w:rPr>
          <w:rFonts w:ascii="Aptos" w:hAnsi="Aptos" w:eastAsia="Aptos" w:cs="Aptos"/>
          <w:i w:val="0"/>
          <w:iCs w:val="0"/>
          <w:noProof w:val="0"/>
          <w:sz w:val="24"/>
          <w:szCs w:val="24"/>
          <w:lang w:val="en-GB"/>
        </w:rPr>
        <w:t>how</w:t>
      </w:r>
      <w:r w:rsidRPr="7E534775" w:rsidR="700C706B">
        <w:rPr>
          <w:rFonts w:ascii="Aptos" w:hAnsi="Aptos" w:eastAsia="Aptos" w:cs="Aptos"/>
          <w:i w:val="0"/>
          <w:iCs w:val="0"/>
          <w:noProof w:val="0"/>
          <w:sz w:val="24"/>
          <w:szCs w:val="24"/>
          <w:lang w:val="en-GB"/>
        </w:rPr>
        <w:t xml:space="preserve"> </w:t>
      </w:r>
      <w:r w:rsidRPr="7E534775" w:rsidR="392CF3C8">
        <w:rPr>
          <w:rFonts w:ascii="Aptos" w:hAnsi="Aptos" w:eastAsia="Aptos" w:cs="Aptos"/>
          <w:noProof w:val="0"/>
          <w:sz w:val="24"/>
          <w:szCs w:val="24"/>
          <w:lang w:val="en-GB"/>
        </w:rPr>
        <w:t>Red Bull</w:t>
      </w:r>
      <w:r w:rsidRPr="7E534775" w:rsidR="700C706B">
        <w:rPr>
          <w:rFonts w:ascii="Aptos" w:hAnsi="Aptos" w:eastAsia="Aptos" w:cs="Aptos"/>
          <w:noProof w:val="0"/>
          <w:sz w:val="24"/>
          <w:szCs w:val="24"/>
          <w:lang w:val="en-GB"/>
        </w:rPr>
        <w:t xml:space="preserve"> </w:t>
      </w:r>
      <w:r w:rsidRPr="7E534775" w:rsidR="700C706B">
        <w:rPr>
          <w:rFonts w:ascii="Aptos" w:hAnsi="Aptos" w:eastAsia="Aptos" w:cs="Aptos"/>
          <w:noProof w:val="0"/>
          <w:sz w:val="24"/>
          <w:szCs w:val="24"/>
          <w:lang w:val="en-GB"/>
        </w:rPr>
        <w:t xml:space="preserve">wins — but </w:t>
      </w:r>
      <w:r w:rsidRPr="7E534775" w:rsidR="700C706B">
        <w:rPr>
          <w:rFonts w:ascii="Aptos" w:hAnsi="Aptos" w:eastAsia="Aptos" w:cs="Aptos"/>
          <w:i w:val="0"/>
          <w:iCs w:val="0"/>
          <w:noProof w:val="0"/>
          <w:sz w:val="24"/>
          <w:szCs w:val="24"/>
          <w:lang w:val="en-GB"/>
        </w:rPr>
        <w:t>why</w:t>
      </w:r>
      <w:r w:rsidRPr="7E534775" w:rsidR="700C706B">
        <w:rPr>
          <w:rFonts w:ascii="Aptos" w:hAnsi="Aptos" w:eastAsia="Aptos" w:cs="Aptos"/>
          <w:i w:val="0"/>
          <w:iCs w:val="0"/>
          <w:noProof w:val="0"/>
          <w:sz w:val="24"/>
          <w:szCs w:val="24"/>
          <w:lang w:val="en-GB"/>
        </w:rPr>
        <w:t xml:space="preserve"> </w:t>
      </w:r>
      <w:r w:rsidRPr="7E534775" w:rsidR="700C706B">
        <w:rPr>
          <w:rFonts w:ascii="Aptos" w:hAnsi="Aptos" w:eastAsia="Aptos" w:cs="Aptos"/>
          <w:noProof w:val="0"/>
          <w:sz w:val="24"/>
          <w:szCs w:val="24"/>
          <w:lang w:val="en-GB"/>
        </w:rPr>
        <w:t>they win. This calls for a deep, analytical dive into the variables that power their success.</w:t>
      </w:r>
      <w:r w:rsidRPr="7E534775" w:rsidR="2B480EC8">
        <w:rPr>
          <w:rFonts w:ascii="Aptos" w:hAnsi="Aptos" w:eastAsia="Aptos" w:cs="Aptos"/>
          <w:noProof w:val="0"/>
          <w:color w:val="000000" w:themeColor="text1" w:themeTint="FF" w:themeShade="FF"/>
          <w:sz w:val="24"/>
          <w:szCs w:val="24"/>
          <w:lang w:val="en-GB"/>
        </w:rPr>
        <w:t xml:space="preserve"> </w:t>
      </w:r>
    </w:p>
    <w:p w:rsidR="001675A3" w:rsidP="7E534775" w:rsidRDefault="00EC4E35" w14:paraId="0D4CED6B" w14:textId="43FED247">
      <w:pPr>
        <w:spacing w:before="0" w:beforeAutospacing="off" w:after="160" w:afterAutospacing="off" w:line="276" w:lineRule="auto"/>
        <w:jc w:val="left"/>
      </w:pPr>
      <w:r w:rsidRPr="7E534775" w:rsidR="2B480EC8">
        <w:rPr>
          <w:rFonts w:ascii="Aptos" w:hAnsi="Aptos" w:eastAsia="Aptos" w:cs="Aptos"/>
          <w:b w:val="1"/>
          <w:bCs w:val="1"/>
          <w:noProof w:val="0"/>
          <w:color w:val="000000" w:themeColor="text1" w:themeTint="FF" w:themeShade="FF"/>
          <w:sz w:val="32"/>
          <w:szCs w:val="32"/>
          <w:lang w:val="en-GB"/>
        </w:rPr>
        <w:t>Objective</w:t>
      </w:r>
    </w:p>
    <w:p w:rsidR="001675A3" w:rsidP="7E534775" w:rsidRDefault="00EC4E35" w14:paraId="1E11EBA4" w14:textId="2A65531E">
      <w:pPr>
        <w:spacing w:before="240" w:beforeAutospacing="off" w:after="240" w:afterAutospacing="off"/>
        <w:jc w:val="both"/>
        <w:rPr>
          <w:rFonts w:ascii="Aptos" w:hAnsi="Aptos" w:eastAsia="Aptos" w:cs="Aptos"/>
          <w:noProof w:val="0"/>
          <w:sz w:val="24"/>
          <w:szCs w:val="24"/>
          <w:lang w:val="en-GB"/>
        </w:rPr>
      </w:pPr>
      <w:r w:rsidRPr="7E534775" w:rsidR="631EFFEA">
        <w:rPr>
          <w:rFonts w:ascii="Aptos" w:hAnsi="Aptos" w:eastAsia="Aptos" w:cs="Aptos"/>
          <w:noProof w:val="0"/>
          <w:sz w:val="24"/>
          <w:szCs w:val="24"/>
          <w:lang w:val="en-GB"/>
        </w:rPr>
        <w:t xml:space="preserve">As Machine Learning Engineers at </w:t>
      </w:r>
      <w:r w:rsidRPr="7E534775" w:rsidR="23717E6A">
        <w:rPr>
          <w:rFonts w:ascii="Aptos" w:hAnsi="Aptos" w:eastAsia="Aptos" w:cs="Aptos"/>
          <w:noProof w:val="0"/>
          <w:sz w:val="24"/>
          <w:szCs w:val="24"/>
          <w:lang w:val="en-GB"/>
        </w:rPr>
        <w:t>McLaren</w:t>
      </w:r>
      <w:r w:rsidRPr="7E534775" w:rsidR="631EFFEA">
        <w:rPr>
          <w:rFonts w:ascii="Aptos" w:hAnsi="Aptos" w:eastAsia="Aptos" w:cs="Aptos"/>
          <w:noProof w:val="0"/>
          <w:sz w:val="24"/>
          <w:szCs w:val="24"/>
          <w:lang w:val="en-GB"/>
        </w:rPr>
        <w:t xml:space="preserve">, our </w:t>
      </w:r>
      <w:r w:rsidRPr="7E534775" w:rsidR="631EFFEA">
        <w:rPr>
          <w:rFonts w:ascii="Aptos" w:hAnsi="Aptos" w:eastAsia="Aptos" w:cs="Aptos"/>
          <w:noProof w:val="0"/>
          <w:sz w:val="24"/>
          <w:szCs w:val="24"/>
          <w:lang w:val="en-GB"/>
        </w:rPr>
        <w:t>objective</w:t>
      </w:r>
      <w:r w:rsidRPr="7E534775" w:rsidR="631EFFEA">
        <w:rPr>
          <w:rFonts w:ascii="Aptos" w:hAnsi="Aptos" w:eastAsia="Aptos" w:cs="Aptos"/>
          <w:noProof w:val="0"/>
          <w:sz w:val="24"/>
          <w:szCs w:val="24"/>
          <w:lang w:val="en-GB"/>
        </w:rPr>
        <w:t xml:space="preserve"> was to conduct an in-depth exploratory data analysis (EDA) of the 2024 Formula 1 season using Python, SQL, Snowflake, and Power BI. By analysing historical race data, driver performance metrics, and team-level statistics, we aimed to uncover the key performance drivers </w:t>
      </w:r>
      <w:r w:rsidRPr="7E534775" w:rsidR="11AB9D31">
        <w:rPr>
          <w:rFonts w:ascii="Aptos" w:hAnsi="Aptos" w:eastAsia="Aptos" w:cs="Aptos"/>
          <w:noProof w:val="0"/>
          <w:sz w:val="24"/>
          <w:szCs w:val="24"/>
          <w:lang w:val="en-GB"/>
        </w:rPr>
        <w:t>behind Red</w:t>
      </w:r>
      <w:r w:rsidRPr="7E534775" w:rsidR="11AB9D31">
        <w:rPr>
          <w:rFonts w:ascii="Aptos" w:hAnsi="Aptos" w:eastAsia="Aptos" w:cs="Aptos"/>
          <w:noProof w:val="0"/>
          <w:sz w:val="24"/>
          <w:szCs w:val="24"/>
          <w:lang w:val="en-GB"/>
        </w:rPr>
        <w:t xml:space="preserve"> Bull’s</w:t>
      </w:r>
      <w:r w:rsidRPr="7E534775" w:rsidR="631EFFEA">
        <w:rPr>
          <w:rFonts w:ascii="Aptos" w:hAnsi="Aptos" w:eastAsia="Aptos" w:cs="Aptos"/>
          <w:noProof w:val="0"/>
          <w:sz w:val="24"/>
          <w:szCs w:val="24"/>
          <w:lang w:val="en-GB"/>
        </w:rPr>
        <w:t xml:space="preserve"> </w:t>
      </w:r>
      <w:r w:rsidRPr="7E534775" w:rsidR="631EFFEA">
        <w:rPr>
          <w:rFonts w:ascii="Aptos" w:hAnsi="Aptos" w:eastAsia="Aptos" w:cs="Aptos"/>
          <w:noProof w:val="0"/>
          <w:sz w:val="24"/>
          <w:szCs w:val="24"/>
          <w:lang w:val="en-GB"/>
        </w:rPr>
        <w:t xml:space="preserve">sustained success and generate actionable insights to inform </w:t>
      </w:r>
      <w:r w:rsidRPr="7E534775" w:rsidR="6F62E3FF">
        <w:rPr>
          <w:rFonts w:ascii="Aptos" w:hAnsi="Aptos" w:eastAsia="Aptos" w:cs="Aptos"/>
          <w:noProof w:val="0"/>
          <w:sz w:val="24"/>
          <w:szCs w:val="24"/>
          <w:lang w:val="en-GB"/>
        </w:rPr>
        <w:t>McLarens</w:t>
      </w:r>
      <w:r w:rsidRPr="7E534775" w:rsidR="631EFFEA">
        <w:rPr>
          <w:rFonts w:ascii="Aptos" w:hAnsi="Aptos" w:eastAsia="Aptos" w:cs="Aptos"/>
          <w:noProof w:val="0"/>
          <w:sz w:val="24"/>
          <w:szCs w:val="24"/>
          <w:lang w:val="en-GB"/>
        </w:rPr>
        <w:t>’ strategic planning for the 2025 season.</w:t>
      </w:r>
    </w:p>
    <w:p w:rsidR="001675A3" w:rsidP="7E534775" w:rsidRDefault="00EC4E35" w14:paraId="1F59C942" w14:textId="7D23F267">
      <w:pPr>
        <w:spacing w:before="240" w:beforeAutospacing="off" w:after="240" w:afterAutospacing="off"/>
        <w:jc w:val="both"/>
      </w:pPr>
      <w:r w:rsidRPr="7E534775" w:rsidR="631EFFEA">
        <w:rPr>
          <w:rFonts w:ascii="Aptos" w:hAnsi="Aptos" w:eastAsia="Aptos" w:cs="Aptos"/>
          <w:noProof w:val="0"/>
          <w:sz w:val="24"/>
          <w:szCs w:val="24"/>
          <w:lang w:val="en-GB"/>
        </w:rPr>
        <w:t>Specifically, we:</w:t>
      </w:r>
    </w:p>
    <w:p w:rsidR="001675A3" w:rsidP="7E534775" w:rsidRDefault="00EC4E35" w14:paraId="5EC46803" w14:textId="12459803">
      <w:pPr>
        <w:pStyle w:val="ListParagraph"/>
        <w:numPr>
          <w:ilvl w:val="0"/>
          <w:numId w:val="3"/>
        </w:numPr>
        <w:spacing w:before="240" w:beforeAutospacing="off" w:after="240" w:afterAutospacing="off"/>
        <w:jc w:val="both"/>
        <w:rPr>
          <w:rFonts w:ascii="Aptos" w:hAnsi="Aptos" w:eastAsia="Aptos" w:cs="Aptos"/>
          <w:noProof w:val="0"/>
          <w:sz w:val="24"/>
          <w:szCs w:val="24"/>
          <w:lang w:val="en-GB"/>
        </w:rPr>
      </w:pPr>
      <w:r w:rsidRPr="7E534775" w:rsidR="631EFFEA">
        <w:rPr>
          <w:rFonts w:ascii="Aptos" w:hAnsi="Aptos" w:eastAsia="Aptos" w:cs="Aptos"/>
          <w:noProof w:val="0"/>
          <w:sz w:val="24"/>
          <w:szCs w:val="24"/>
          <w:lang w:val="en-GB"/>
        </w:rPr>
        <w:t>Identified</w:t>
      </w:r>
      <w:r w:rsidRPr="7E534775" w:rsidR="631EFFEA">
        <w:rPr>
          <w:rFonts w:ascii="Aptos" w:hAnsi="Aptos" w:eastAsia="Aptos" w:cs="Aptos"/>
          <w:noProof w:val="0"/>
          <w:sz w:val="24"/>
          <w:szCs w:val="24"/>
          <w:lang w:val="en-GB"/>
        </w:rPr>
        <w:t xml:space="preserve"> statistical patterns and variables correlated with M</w:t>
      </w:r>
      <w:r w:rsidRPr="7E534775" w:rsidR="3D8BAE1F">
        <w:rPr>
          <w:rFonts w:ascii="Aptos" w:hAnsi="Aptos" w:eastAsia="Aptos" w:cs="Aptos"/>
          <w:noProof w:val="0"/>
          <w:sz w:val="24"/>
          <w:szCs w:val="24"/>
          <w:lang w:val="en-GB"/>
        </w:rPr>
        <w:t>cLaren</w:t>
      </w:r>
      <w:r w:rsidRPr="7E534775" w:rsidR="631EFFEA">
        <w:rPr>
          <w:rFonts w:ascii="Aptos" w:hAnsi="Aptos" w:eastAsia="Aptos" w:cs="Aptos"/>
          <w:noProof w:val="0"/>
          <w:sz w:val="24"/>
          <w:szCs w:val="24"/>
          <w:lang w:val="en-GB"/>
        </w:rPr>
        <w:t>s’ race outcomes.</w:t>
      </w:r>
    </w:p>
    <w:p w:rsidR="001675A3" w:rsidP="7E534775" w:rsidRDefault="00EC4E35" w14:paraId="64ADCC2F" w14:textId="56D3B47B">
      <w:pPr>
        <w:pStyle w:val="ListParagraph"/>
        <w:numPr>
          <w:ilvl w:val="0"/>
          <w:numId w:val="3"/>
        </w:numPr>
        <w:spacing w:before="240" w:beforeAutospacing="off" w:after="240" w:afterAutospacing="off"/>
        <w:jc w:val="both"/>
        <w:rPr>
          <w:rFonts w:ascii="Aptos" w:hAnsi="Aptos" w:eastAsia="Aptos" w:cs="Aptos"/>
          <w:noProof w:val="0"/>
          <w:sz w:val="24"/>
          <w:szCs w:val="24"/>
          <w:lang w:val="en-GB"/>
        </w:rPr>
      </w:pPr>
      <w:r w:rsidRPr="7E534775" w:rsidR="631EFFEA">
        <w:rPr>
          <w:rFonts w:ascii="Aptos" w:hAnsi="Aptos" w:eastAsia="Aptos" w:cs="Aptos"/>
          <w:noProof w:val="0"/>
          <w:sz w:val="24"/>
          <w:szCs w:val="24"/>
          <w:lang w:val="en-GB"/>
        </w:rPr>
        <w:t xml:space="preserve">Benchmarked Red Bull’s 2024 performance against </w:t>
      </w:r>
      <w:r w:rsidRPr="7E534775" w:rsidR="077E7F7E">
        <w:rPr>
          <w:rFonts w:ascii="Aptos" w:hAnsi="Aptos" w:eastAsia="Aptos" w:cs="Aptos"/>
          <w:noProof w:val="0"/>
          <w:sz w:val="24"/>
          <w:szCs w:val="24"/>
          <w:lang w:val="en-GB"/>
        </w:rPr>
        <w:t>McLarens</w:t>
      </w:r>
      <w:r w:rsidRPr="7E534775" w:rsidR="631EFFEA">
        <w:rPr>
          <w:rFonts w:ascii="Aptos" w:hAnsi="Aptos" w:eastAsia="Aptos" w:cs="Aptos"/>
          <w:noProof w:val="0"/>
          <w:sz w:val="24"/>
          <w:szCs w:val="24"/>
          <w:lang w:val="en-GB"/>
        </w:rPr>
        <w:t xml:space="preserve"> to highlight performance gaps.</w:t>
      </w:r>
    </w:p>
    <w:p w:rsidR="001675A3" w:rsidP="7E534775" w:rsidRDefault="00EC4E35" w14:paraId="24F469AE" w14:textId="1DB02D7F">
      <w:pPr>
        <w:pStyle w:val="ListParagraph"/>
        <w:numPr>
          <w:ilvl w:val="0"/>
          <w:numId w:val="3"/>
        </w:numPr>
        <w:spacing w:before="240" w:beforeAutospacing="off" w:after="240" w:afterAutospacing="off"/>
        <w:jc w:val="both"/>
        <w:rPr>
          <w:rFonts w:ascii="Aptos" w:hAnsi="Aptos" w:eastAsia="Aptos" w:cs="Aptos"/>
          <w:noProof w:val="0"/>
          <w:sz w:val="24"/>
          <w:szCs w:val="24"/>
          <w:lang w:val="en-GB"/>
        </w:rPr>
      </w:pPr>
      <w:r w:rsidRPr="7E534775" w:rsidR="631EFFEA">
        <w:rPr>
          <w:rFonts w:ascii="Aptos" w:hAnsi="Aptos" w:eastAsia="Aptos" w:cs="Aptos"/>
          <w:noProof w:val="0"/>
          <w:sz w:val="24"/>
          <w:szCs w:val="24"/>
          <w:lang w:val="en-GB"/>
        </w:rPr>
        <w:t>Developed visuali</w:t>
      </w:r>
      <w:r w:rsidRPr="7E534775" w:rsidR="78C9D241">
        <w:rPr>
          <w:rFonts w:ascii="Aptos" w:hAnsi="Aptos" w:eastAsia="Aptos" w:cs="Aptos"/>
          <w:noProof w:val="0"/>
          <w:sz w:val="24"/>
          <w:szCs w:val="24"/>
          <w:lang w:val="en-GB"/>
        </w:rPr>
        <w:t>s</w:t>
      </w:r>
      <w:r w:rsidRPr="7E534775" w:rsidR="631EFFEA">
        <w:rPr>
          <w:rFonts w:ascii="Aptos" w:hAnsi="Aptos" w:eastAsia="Aptos" w:cs="Aptos"/>
          <w:noProof w:val="0"/>
          <w:sz w:val="24"/>
          <w:szCs w:val="24"/>
          <w:lang w:val="en-GB"/>
        </w:rPr>
        <w:t>ations and dashboards to support insight-driven storytelling for stakeholders.</w:t>
      </w:r>
    </w:p>
    <w:p w:rsidR="001675A3" w:rsidP="7E534775" w:rsidRDefault="00EC4E35" w14:paraId="4529E8A7" w14:textId="23581C33">
      <w:pPr>
        <w:pStyle w:val="ListParagraph"/>
        <w:numPr>
          <w:ilvl w:val="0"/>
          <w:numId w:val="3"/>
        </w:numPr>
        <w:spacing w:before="240" w:beforeAutospacing="off" w:after="240" w:afterAutospacing="off"/>
        <w:jc w:val="both"/>
        <w:rPr>
          <w:rFonts w:ascii="Aptos" w:hAnsi="Aptos" w:eastAsia="Aptos" w:cs="Aptos"/>
          <w:noProof w:val="0"/>
          <w:sz w:val="24"/>
          <w:szCs w:val="24"/>
          <w:lang w:val="en-GB"/>
        </w:rPr>
      </w:pPr>
      <w:r w:rsidRPr="7E534775" w:rsidR="631EFFEA">
        <w:rPr>
          <w:rFonts w:ascii="Aptos" w:hAnsi="Aptos" w:eastAsia="Aptos" w:cs="Aptos"/>
          <w:noProof w:val="0"/>
          <w:sz w:val="24"/>
          <w:szCs w:val="24"/>
          <w:lang w:val="en-GB"/>
        </w:rPr>
        <w:t xml:space="preserve">Delivered data-backed recommendations to guide </w:t>
      </w:r>
      <w:r w:rsidRPr="7E534775" w:rsidR="5FB26DB6">
        <w:rPr>
          <w:rFonts w:ascii="Aptos" w:hAnsi="Aptos" w:eastAsia="Aptos" w:cs="Aptos"/>
          <w:noProof w:val="0"/>
          <w:sz w:val="24"/>
          <w:szCs w:val="24"/>
          <w:lang w:val="en-GB"/>
        </w:rPr>
        <w:t xml:space="preserve">McLarens’ </w:t>
      </w:r>
      <w:r w:rsidRPr="7E534775" w:rsidR="631EFFEA">
        <w:rPr>
          <w:rFonts w:ascii="Aptos" w:hAnsi="Aptos" w:eastAsia="Aptos" w:cs="Aptos"/>
          <w:noProof w:val="0"/>
          <w:sz w:val="24"/>
          <w:szCs w:val="24"/>
          <w:lang w:val="en-GB"/>
        </w:rPr>
        <w:t>competitive strategy and support sponsor and shareholder communications.</w:t>
      </w:r>
    </w:p>
    <w:p w:rsidR="001675A3" w:rsidP="7E534775" w:rsidRDefault="00EC4E35" w14:paraId="0DEF6A76" w14:textId="5F1BC042">
      <w:pPr>
        <w:pStyle w:val="Normal"/>
        <w:spacing w:before="0" w:beforeAutospacing="off" w:after="160" w:afterAutospacing="off" w:line="276" w:lineRule="auto"/>
        <w:jc w:val="both"/>
        <w:rPr>
          <w:rFonts w:ascii="Aptos" w:hAnsi="Aptos" w:eastAsia="Aptos" w:cs="Aptos"/>
          <w:noProof w:val="0"/>
          <w:color w:val="000000" w:themeColor="text1" w:themeTint="FF" w:themeShade="FF"/>
          <w:sz w:val="24"/>
          <w:szCs w:val="24"/>
          <w:lang w:val="en-GB"/>
        </w:rPr>
      </w:pPr>
    </w:p>
    <w:p w:rsidR="001675A3" w:rsidP="7E534775" w:rsidRDefault="00EC4E35" w14:paraId="2AB301DA" w14:textId="3C29CB7A">
      <w:pPr>
        <w:spacing w:before="0" w:beforeAutospacing="off" w:after="160" w:afterAutospacing="off" w:line="276" w:lineRule="auto"/>
        <w:jc w:val="left"/>
      </w:pPr>
      <w:r w:rsidRPr="7E534775" w:rsidR="2B480EC8">
        <w:rPr>
          <w:rFonts w:ascii="Aptos" w:hAnsi="Aptos" w:eastAsia="Aptos" w:cs="Aptos"/>
          <w:b w:val="1"/>
          <w:bCs w:val="1"/>
          <w:noProof w:val="0"/>
          <w:sz w:val="32"/>
          <w:szCs w:val="32"/>
          <w:lang w:val="en-GB"/>
        </w:rPr>
        <w:t xml:space="preserve">Key Insights </w:t>
      </w:r>
      <w:r w:rsidRPr="7E534775" w:rsidR="2461D0B3">
        <w:rPr>
          <w:rFonts w:ascii="Aptos" w:hAnsi="Aptos" w:eastAsia="Aptos" w:cs="Aptos"/>
          <w:b w:val="1"/>
          <w:bCs w:val="1"/>
          <w:noProof w:val="0"/>
          <w:sz w:val="32"/>
          <w:szCs w:val="32"/>
          <w:lang w:val="en-GB"/>
        </w:rPr>
        <w:t>&amp; Findings</w:t>
      </w:r>
    </w:p>
    <w:p w:rsidR="001675A3" w:rsidP="7E534775" w:rsidRDefault="00EC4E35" w14:paraId="79E04FA1" w14:textId="7DA13036">
      <w:pPr>
        <w:pStyle w:val="ListParagraph"/>
        <w:numPr>
          <w:ilvl w:val="0"/>
          <w:numId w:val="3"/>
        </w:numPr>
        <w:spacing w:before="240" w:beforeAutospacing="off" w:after="240" w:afterAutospacing="off"/>
        <w:jc w:val="both"/>
        <w:rPr>
          <w:rFonts w:ascii="Aptos" w:hAnsi="Aptos" w:eastAsia="Aptos" w:cs="Aptos"/>
          <w:noProof w:val="0"/>
          <w:sz w:val="24"/>
          <w:szCs w:val="24"/>
          <w:lang w:val="en-GB"/>
        </w:rPr>
      </w:pPr>
      <w:r w:rsidRPr="7E534775" w:rsidR="5A8E70FE">
        <w:rPr>
          <w:rFonts w:ascii="Aptos" w:hAnsi="Aptos" w:eastAsia="Aptos" w:cs="Aptos"/>
          <w:b w:val="1"/>
          <w:bCs w:val="1"/>
          <w:noProof w:val="0"/>
          <w:sz w:val="24"/>
          <w:szCs w:val="24"/>
          <w:lang w:val="en-GB"/>
        </w:rPr>
        <w:t>Qualifying Performance</w:t>
      </w:r>
      <w:r w:rsidRPr="7E534775" w:rsidR="5A8E70FE">
        <w:rPr>
          <w:rFonts w:ascii="Aptos" w:hAnsi="Aptos" w:eastAsia="Aptos" w:cs="Aptos"/>
          <w:noProof w:val="0"/>
          <w:sz w:val="24"/>
          <w:szCs w:val="24"/>
          <w:lang w:val="en-GB"/>
        </w:rPr>
        <w:t xml:space="preserve">: Across the three qualifying sessions in the 2024 season, McLaren’s qualifying times, on average, have shown more fluctuation compared to Red Bull. However, McLaren has </w:t>
      </w:r>
      <w:r w:rsidRPr="7E534775" w:rsidR="5A8E70FE">
        <w:rPr>
          <w:rFonts w:ascii="Aptos" w:hAnsi="Aptos" w:eastAsia="Aptos" w:cs="Aptos"/>
          <w:noProof w:val="0"/>
          <w:sz w:val="24"/>
          <w:szCs w:val="24"/>
          <w:lang w:val="en-GB"/>
        </w:rPr>
        <w:t>demonstrated</w:t>
      </w:r>
      <w:r w:rsidRPr="7E534775" w:rsidR="5A8E70FE">
        <w:rPr>
          <w:rFonts w:ascii="Aptos" w:hAnsi="Aptos" w:eastAsia="Aptos" w:cs="Aptos"/>
          <w:noProof w:val="0"/>
          <w:sz w:val="24"/>
          <w:szCs w:val="24"/>
          <w:lang w:val="en-GB"/>
        </w:rPr>
        <w:t xml:space="preserve"> greater consistency during the key, performance-critical sessions. While they typically outperformed Red Bull in overall qualifying, they have struggled to consistently secure pole position. A key next step is to focus on developing a race-winning package that converts strong qualifying performance into front-row starts and race victories.</w:t>
      </w:r>
    </w:p>
    <w:p w:rsidR="001675A3" w:rsidP="7E534775" w:rsidRDefault="00EC4E35" w14:paraId="2C20EBBF" w14:textId="0D2CE1DE">
      <w:pPr>
        <w:pStyle w:val="ListParagraph"/>
        <w:numPr>
          <w:ilvl w:val="0"/>
          <w:numId w:val="3"/>
        </w:numPr>
        <w:spacing w:before="240" w:beforeAutospacing="off" w:after="240" w:afterAutospacing="off"/>
        <w:jc w:val="both"/>
        <w:rPr>
          <w:rFonts w:ascii="Aptos" w:hAnsi="Aptos" w:eastAsia="Aptos" w:cs="Aptos"/>
          <w:noProof w:val="0"/>
          <w:sz w:val="24"/>
          <w:szCs w:val="24"/>
          <w:lang w:val="en-GB"/>
        </w:rPr>
      </w:pPr>
      <w:r w:rsidRPr="7E534775" w:rsidR="5A8E70FE">
        <w:rPr>
          <w:rFonts w:ascii="Aptos" w:hAnsi="Aptos" w:eastAsia="Aptos" w:cs="Aptos"/>
          <w:b w:val="1"/>
          <w:bCs w:val="1"/>
          <w:noProof w:val="0"/>
          <w:sz w:val="24"/>
          <w:szCs w:val="24"/>
          <w:lang w:val="en-GB"/>
        </w:rPr>
        <w:t>Team Performance Trends (2014–2024)</w:t>
      </w:r>
      <w:r w:rsidRPr="7E534775" w:rsidR="5A8E70FE">
        <w:rPr>
          <w:rFonts w:ascii="Aptos" w:hAnsi="Aptos" w:eastAsia="Aptos" w:cs="Aptos"/>
          <w:noProof w:val="0"/>
          <w:sz w:val="24"/>
          <w:szCs w:val="24"/>
          <w:lang w:val="en-GB"/>
        </w:rPr>
        <w:t xml:space="preserve">: Mercedes dominated F1 from 2014 to 2021, with a clear performance lead. Red Bull has shown a gradual improvement since then, with McLaren also displaying steady gains from 2021 through 2024. Notably, Ferrari </w:t>
      </w:r>
      <w:r w:rsidRPr="7E534775" w:rsidR="5A8E70FE">
        <w:rPr>
          <w:rFonts w:ascii="Aptos" w:hAnsi="Aptos" w:eastAsia="Aptos" w:cs="Aptos"/>
          <w:noProof w:val="0"/>
          <w:sz w:val="24"/>
          <w:szCs w:val="24"/>
          <w:lang w:val="en-GB"/>
        </w:rPr>
        <w:t>emerged</w:t>
      </w:r>
      <w:r w:rsidRPr="7E534775" w:rsidR="5A8E70FE">
        <w:rPr>
          <w:rFonts w:ascii="Aptos" w:hAnsi="Aptos" w:eastAsia="Aptos" w:cs="Aptos"/>
          <w:noProof w:val="0"/>
          <w:sz w:val="24"/>
          <w:szCs w:val="24"/>
          <w:lang w:val="en-GB"/>
        </w:rPr>
        <w:t xml:space="preserve"> as the most successful team in the 2024 season, </w:t>
      </w:r>
      <w:r w:rsidRPr="7E534775" w:rsidR="5A8E70FE">
        <w:rPr>
          <w:rFonts w:ascii="Aptos" w:hAnsi="Aptos" w:eastAsia="Aptos" w:cs="Aptos"/>
          <w:noProof w:val="0"/>
          <w:sz w:val="24"/>
          <w:szCs w:val="24"/>
          <w:lang w:val="en-GB"/>
        </w:rPr>
        <w:t>indicating</w:t>
      </w:r>
      <w:r w:rsidRPr="7E534775" w:rsidR="5A8E70FE">
        <w:rPr>
          <w:rFonts w:ascii="Aptos" w:hAnsi="Aptos" w:eastAsia="Aptos" w:cs="Aptos"/>
          <w:noProof w:val="0"/>
          <w:sz w:val="24"/>
          <w:szCs w:val="24"/>
          <w:lang w:val="en-GB"/>
        </w:rPr>
        <w:t xml:space="preserve"> a tightening competition at the top.</w:t>
      </w:r>
    </w:p>
    <w:p w:rsidR="001675A3" w:rsidP="7E534775" w:rsidRDefault="00EC4E35" w14:paraId="12EFCD51" w14:textId="4F449262">
      <w:pPr>
        <w:pStyle w:val="ListParagraph"/>
        <w:numPr>
          <w:ilvl w:val="0"/>
          <w:numId w:val="3"/>
        </w:numPr>
        <w:spacing w:before="240" w:beforeAutospacing="off" w:after="240" w:afterAutospacing="off"/>
        <w:jc w:val="both"/>
        <w:rPr>
          <w:rFonts w:ascii="Aptos" w:hAnsi="Aptos" w:eastAsia="Aptos" w:cs="Aptos"/>
          <w:noProof w:val="0"/>
          <w:sz w:val="24"/>
          <w:szCs w:val="24"/>
          <w:lang w:val="en-GB"/>
        </w:rPr>
      </w:pPr>
      <w:r w:rsidRPr="7E534775" w:rsidR="5A8E70FE">
        <w:rPr>
          <w:rFonts w:ascii="Aptos" w:hAnsi="Aptos" w:eastAsia="Aptos" w:cs="Aptos"/>
          <w:b w:val="1"/>
          <w:bCs w:val="1"/>
          <w:noProof w:val="0"/>
          <w:sz w:val="24"/>
          <w:szCs w:val="24"/>
          <w:lang w:val="en-GB"/>
        </w:rPr>
        <w:t>Points Accumulation (2023–2024)</w:t>
      </w:r>
      <w:r w:rsidRPr="7E534775" w:rsidR="5A8E70FE">
        <w:rPr>
          <w:rFonts w:ascii="Aptos" w:hAnsi="Aptos" w:eastAsia="Aptos" w:cs="Aptos"/>
          <w:noProof w:val="0"/>
          <w:sz w:val="24"/>
          <w:szCs w:val="24"/>
          <w:lang w:val="en-GB"/>
        </w:rPr>
        <w:t xml:space="preserve">: McLaren began consistently scoring higher points from Race 10 in the 2023 season. By Race 13 of the 2024 season, they were capturing a significant share of available points, though there was a slight decline toward the end of the year. In contrast, Red Bull </w:t>
      </w:r>
      <w:r w:rsidRPr="7E534775" w:rsidR="5A8E70FE">
        <w:rPr>
          <w:rFonts w:ascii="Aptos" w:hAnsi="Aptos" w:eastAsia="Aptos" w:cs="Aptos"/>
          <w:noProof w:val="0"/>
          <w:sz w:val="24"/>
          <w:szCs w:val="24"/>
          <w:lang w:val="en-GB"/>
        </w:rPr>
        <w:t>maintained</w:t>
      </w:r>
      <w:r w:rsidRPr="7E534775" w:rsidR="5A8E70FE">
        <w:rPr>
          <w:rFonts w:ascii="Aptos" w:hAnsi="Aptos" w:eastAsia="Aptos" w:cs="Aptos"/>
          <w:noProof w:val="0"/>
          <w:sz w:val="24"/>
          <w:szCs w:val="24"/>
          <w:lang w:val="en-GB"/>
        </w:rPr>
        <w:t xml:space="preserve"> dominance throughout 2023 and into the first nine races of 2024, after which McLaren began to outperform them in several key events.</w:t>
      </w:r>
    </w:p>
    <w:p w:rsidR="001675A3" w:rsidP="7E534775" w:rsidRDefault="00EC4E35" w14:paraId="25DA66B2" w14:textId="3A27D01F">
      <w:pPr>
        <w:pStyle w:val="ListParagraph"/>
        <w:numPr>
          <w:ilvl w:val="0"/>
          <w:numId w:val="3"/>
        </w:numPr>
        <w:spacing w:before="240" w:beforeAutospacing="off" w:after="240" w:afterAutospacing="off"/>
        <w:jc w:val="both"/>
        <w:rPr>
          <w:rFonts w:ascii="Aptos" w:hAnsi="Aptos" w:eastAsia="Aptos" w:cs="Aptos"/>
          <w:noProof w:val="0"/>
          <w:sz w:val="24"/>
          <w:szCs w:val="24"/>
          <w:lang w:val="en-GB"/>
        </w:rPr>
      </w:pPr>
      <w:r w:rsidRPr="7E534775" w:rsidR="5A8E70FE">
        <w:rPr>
          <w:rFonts w:ascii="Aptos" w:hAnsi="Aptos" w:eastAsia="Aptos" w:cs="Aptos"/>
          <w:b w:val="1"/>
          <w:bCs w:val="1"/>
          <w:noProof w:val="0"/>
          <w:sz w:val="24"/>
          <w:szCs w:val="24"/>
          <w:lang w:val="en-GB"/>
        </w:rPr>
        <w:t>Fastest Laps – Driver Performance (2024)</w:t>
      </w:r>
      <w:r w:rsidRPr="7E534775" w:rsidR="5A8E70FE">
        <w:rPr>
          <w:rFonts w:ascii="Aptos" w:hAnsi="Aptos" w:eastAsia="Aptos" w:cs="Aptos"/>
          <w:noProof w:val="0"/>
          <w:sz w:val="24"/>
          <w:szCs w:val="24"/>
          <w:lang w:val="en-GB"/>
        </w:rPr>
        <w:t xml:space="preserve">: Oscar </w:t>
      </w:r>
      <w:r w:rsidRPr="7E534775" w:rsidR="5A8E70FE">
        <w:rPr>
          <w:rFonts w:ascii="Aptos" w:hAnsi="Aptos" w:eastAsia="Aptos" w:cs="Aptos"/>
          <w:noProof w:val="0"/>
          <w:sz w:val="24"/>
          <w:szCs w:val="24"/>
          <w:lang w:val="en-GB"/>
        </w:rPr>
        <w:t>Piastri</w:t>
      </w:r>
      <w:r w:rsidRPr="7E534775" w:rsidR="5A8E70FE">
        <w:rPr>
          <w:rFonts w:ascii="Aptos" w:hAnsi="Aptos" w:eastAsia="Aptos" w:cs="Aptos"/>
          <w:noProof w:val="0"/>
          <w:sz w:val="24"/>
          <w:szCs w:val="24"/>
          <w:lang w:val="en-GB"/>
        </w:rPr>
        <w:t xml:space="preserve"> recorded a notably high number of fastest laps during the 2024 season, highlighting his potential as a high-performance driver. This suggests that McLaren may </w:t>
      </w:r>
      <w:r w:rsidRPr="7E534775" w:rsidR="5A8E70FE">
        <w:rPr>
          <w:rFonts w:ascii="Aptos" w:hAnsi="Aptos" w:eastAsia="Aptos" w:cs="Aptos"/>
          <w:noProof w:val="0"/>
          <w:sz w:val="24"/>
          <w:szCs w:val="24"/>
          <w:lang w:val="en-GB"/>
        </w:rPr>
        <w:t>benefit</w:t>
      </w:r>
      <w:r w:rsidRPr="7E534775" w:rsidR="5A8E70FE">
        <w:rPr>
          <w:rFonts w:ascii="Aptos" w:hAnsi="Aptos" w:eastAsia="Aptos" w:cs="Aptos"/>
          <w:noProof w:val="0"/>
          <w:sz w:val="24"/>
          <w:szCs w:val="24"/>
          <w:lang w:val="en-GB"/>
        </w:rPr>
        <w:t xml:space="preserve"> from further </w:t>
      </w:r>
      <w:r w:rsidRPr="7E534775" w:rsidR="5A8E70FE">
        <w:rPr>
          <w:rFonts w:ascii="Aptos" w:hAnsi="Aptos" w:eastAsia="Aptos" w:cs="Aptos"/>
          <w:noProof w:val="0"/>
          <w:sz w:val="24"/>
          <w:szCs w:val="24"/>
          <w:lang w:val="en-GB"/>
        </w:rPr>
        <w:t>analysing</w:t>
      </w:r>
      <w:r w:rsidRPr="7E534775" w:rsidR="5A8E70FE">
        <w:rPr>
          <w:rFonts w:ascii="Aptos" w:hAnsi="Aptos" w:eastAsia="Aptos" w:cs="Aptos"/>
          <w:noProof w:val="0"/>
          <w:sz w:val="24"/>
          <w:szCs w:val="24"/>
          <w:lang w:val="en-GB"/>
        </w:rPr>
        <w:t xml:space="preserve"> and replicating the conditions under which </w:t>
      </w:r>
      <w:r w:rsidRPr="7E534775" w:rsidR="5A8E70FE">
        <w:rPr>
          <w:rFonts w:ascii="Aptos" w:hAnsi="Aptos" w:eastAsia="Aptos" w:cs="Aptos"/>
          <w:noProof w:val="0"/>
          <w:sz w:val="24"/>
          <w:szCs w:val="24"/>
          <w:lang w:val="en-GB"/>
        </w:rPr>
        <w:t>Piastri</w:t>
      </w:r>
      <w:r w:rsidRPr="7E534775" w:rsidR="5A8E70FE">
        <w:rPr>
          <w:rFonts w:ascii="Aptos" w:hAnsi="Aptos" w:eastAsia="Aptos" w:cs="Aptos"/>
          <w:noProof w:val="0"/>
          <w:sz w:val="24"/>
          <w:szCs w:val="24"/>
          <w:lang w:val="en-GB"/>
        </w:rPr>
        <w:t xml:space="preserve"> achieved these laps — with the goal of securing more fastest laps across both drivers, </w:t>
      </w:r>
      <w:r w:rsidRPr="7E534775" w:rsidR="5A8E70FE">
        <w:rPr>
          <w:rFonts w:ascii="Aptos" w:hAnsi="Aptos" w:eastAsia="Aptos" w:cs="Aptos"/>
          <w:noProof w:val="0"/>
          <w:sz w:val="24"/>
          <w:szCs w:val="24"/>
          <w:lang w:val="en-GB"/>
        </w:rPr>
        <w:t>ultimately increasing</w:t>
      </w:r>
      <w:r w:rsidRPr="7E534775" w:rsidR="5A8E70FE">
        <w:rPr>
          <w:rFonts w:ascii="Aptos" w:hAnsi="Aptos" w:eastAsia="Aptos" w:cs="Aptos"/>
          <w:noProof w:val="0"/>
          <w:sz w:val="24"/>
          <w:szCs w:val="24"/>
          <w:lang w:val="en-GB"/>
        </w:rPr>
        <w:t xml:space="preserve"> the likelihood of stronger race finishes.</w:t>
      </w:r>
    </w:p>
    <w:p w:rsidR="001675A3" w:rsidP="7E534775" w:rsidRDefault="00EC4E35" w14:paraId="22DA626E" w14:textId="44867B28">
      <w:pPr>
        <w:pStyle w:val="Normal"/>
        <w:spacing w:before="0" w:beforeAutospacing="off" w:after="160" w:afterAutospacing="off" w:line="276" w:lineRule="auto"/>
        <w:ind w:left="0"/>
        <w:jc w:val="left"/>
        <w:rPr>
          <w:rFonts w:ascii="Aptos" w:hAnsi="Aptos" w:eastAsia="Aptos" w:cs="Aptos"/>
          <w:noProof w:val="0"/>
          <w:sz w:val="24"/>
          <w:szCs w:val="24"/>
          <w:lang w:val="en-GB"/>
        </w:rPr>
      </w:pPr>
    </w:p>
    <w:p w:rsidR="001675A3" w:rsidP="7E534775" w:rsidRDefault="00EC4E35" w14:paraId="05E0C8DE" w14:textId="7F0F8D89">
      <w:pPr>
        <w:spacing w:before="0" w:beforeAutospacing="off" w:after="160" w:afterAutospacing="off" w:line="276" w:lineRule="auto"/>
        <w:jc w:val="left"/>
      </w:pPr>
      <w:r w:rsidRPr="7E534775" w:rsidR="2B480EC8">
        <w:rPr>
          <w:rFonts w:ascii="Aptos" w:hAnsi="Aptos" w:eastAsia="Aptos" w:cs="Aptos"/>
          <w:b w:val="1"/>
          <w:bCs w:val="1"/>
          <w:noProof w:val="0"/>
          <w:sz w:val="32"/>
          <w:szCs w:val="32"/>
          <w:lang w:val="en-GB"/>
        </w:rPr>
        <w:t xml:space="preserve">Conclusion </w:t>
      </w:r>
    </w:p>
    <w:p w:rsidR="001675A3" w:rsidP="7E534775" w:rsidRDefault="00EC4E35" w14:paraId="1B196E69" w14:textId="427F66D0">
      <w:pPr>
        <w:pStyle w:val="Normal"/>
        <w:shd w:val="clear" w:color="auto" w:fill="FFFFFF" w:themeFill="background1"/>
        <w:spacing w:before="0" w:beforeAutospacing="off" w:after="0" w:afterAutospacing="off"/>
        <w:ind w:left="0"/>
        <w:jc w:val="both"/>
        <w:rPr>
          <w:rFonts w:ascii="Aptos" w:hAnsi="Aptos" w:eastAsia="Aptos" w:cs="Aptos" w:asciiTheme="minorAscii" w:hAnsiTheme="minorAscii" w:eastAsiaTheme="minorAscii" w:cstheme="minorAscii"/>
          <w:noProof w:val="0"/>
          <w:sz w:val="24"/>
          <w:szCs w:val="24"/>
          <w:lang w:val="en-GB"/>
        </w:rPr>
      </w:pPr>
      <w:r w:rsidRPr="7E534775" w:rsidR="418E24B6">
        <w:rPr>
          <w:rFonts w:ascii="Aptos" w:hAnsi="Aptos" w:eastAsia="Aptos" w:cs="Aptos" w:asciiTheme="minorAscii" w:hAnsiTheme="minorAscii" w:eastAsiaTheme="minorAscii" w:cstheme="minorAscii"/>
          <w:b w:val="0"/>
          <w:bCs w:val="0"/>
          <w:i w:val="0"/>
          <w:iCs w:val="0"/>
          <w:caps w:val="0"/>
          <w:smallCaps w:val="0"/>
          <w:noProof w:val="0"/>
          <w:color w:val="424242"/>
          <w:sz w:val="24"/>
          <w:szCs w:val="24"/>
          <w:lang w:val="en-GB"/>
        </w:rPr>
        <w:t xml:space="preserve">In the 2024 F1 season, McLaren showed fluctuating but increasingly consistent qualifying performances compared to Red Bull, often outperforming them overall but struggling to secure pole positions. While Mercedes dominated from 2014 to 2021, Red Bull and McLaren have steadily improved since, with Ferrari </w:t>
      </w:r>
      <w:r w:rsidRPr="7E534775" w:rsidR="418E24B6">
        <w:rPr>
          <w:rFonts w:ascii="Aptos" w:hAnsi="Aptos" w:eastAsia="Aptos" w:cs="Aptos" w:asciiTheme="minorAscii" w:hAnsiTheme="minorAscii" w:eastAsiaTheme="minorAscii" w:cstheme="minorAscii"/>
          <w:b w:val="0"/>
          <w:bCs w:val="0"/>
          <w:i w:val="0"/>
          <w:iCs w:val="0"/>
          <w:caps w:val="0"/>
          <w:smallCaps w:val="0"/>
          <w:noProof w:val="0"/>
          <w:color w:val="424242"/>
          <w:sz w:val="24"/>
          <w:szCs w:val="24"/>
          <w:lang w:val="en-GB"/>
        </w:rPr>
        <w:t>emerging</w:t>
      </w:r>
      <w:r w:rsidRPr="7E534775" w:rsidR="418E24B6">
        <w:rPr>
          <w:rFonts w:ascii="Aptos" w:hAnsi="Aptos" w:eastAsia="Aptos" w:cs="Aptos" w:asciiTheme="minorAscii" w:hAnsiTheme="minorAscii" w:eastAsiaTheme="minorAscii" w:cstheme="minorAscii"/>
          <w:b w:val="0"/>
          <w:bCs w:val="0"/>
          <w:i w:val="0"/>
          <w:iCs w:val="0"/>
          <w:caps w:val="0"/>
          <w:smallCaps w:val="0"/>
          <w:noProof w:val="0"/>
          <w:color w:val="424242"/>
          <w:sz w:val="24"/>
          <w:szCs w:val="24"/>
          <w:lang w:val="en-GB"/>
        </w:rPr>
        <w:t xml:space="preserve"> as the top team in 2024. McLaren began collecting more points from the 10th race in 2023 and dominated from the 13th race in 2024, overtaking Red Bull’s earlier lead, though they saw a slight dip at the season’s end. Oscar </w:t>
      </w:r>
      <w:r w:rsidRPr="7E534775" w:rsidR="418E24B6">
        <w:rPr>
          <w:rFonts w:ascii="Aptos" w:hAnsi="Aptos" w:eastAsia="Aptos" w:cs="Aptos" w:asciiTheme="minorAscii" w:hAnsiTheme="minorAscii" w:eastAsiaTheme="minorAscii" w:cstheme="minorAscii"/>
          <w:b w:val="0"/>
          <w:bCs w:val="0"/>
          <w:i w:val="0"/>
          <w:iCs w:val="0"/>
          <w:caps w:val="0"/>
          <w:smallCaps w:val="0"/>
          <w:noProof w:val="0"/>
          <w:color w:val="424242"/>
          <w:sz w:val="24"/>
          <w:szCs w:val="24"/>
          <w:lang w:val="en-GB"/>
        </w:rPr>
        <w:t>Piastri</w:t>
      </w:r>
      <w:r w:rsidRPr="7E534775" w:rsidR="418E24B6">
        <w:rPr>
          <w:rFonts w:ascii="Aptos" w:hAnsi="Aptos" w:eastAsia="Aptos" w:cs="Aptos" w:asciiTheme="minorAscii" w:hAnsiTheme="minorAscii" w:eastAsiaTheme="minorAscii" w:cstheme="minorAscii"/>
          <w:b w:val="0"/>
          <w:bCs w:val="0"/>
          <w:i w:val="0"/>
          <w:iCs w:val="0"/>
          <w:caps w:val="0"/>
          <w:smallCaps w:val="0"/>
          <w:noProof w:val="0"/>
          <w:color w:val="424242"/>
          <w:sz w:val="24"/>
          <w:szCs w:val="24"/>
          <w:lang w:val="en-GB"/>
        </w:rPr>
        <w:t xml:space="preserve"> stood out with a high number of fastest laps, suggesting McLaren could enhance their race finishes by analysing and replicating the conditions that led to those peak performances.</w:t>
      </w:r>
      <w:r w:rsidRPr="7E534775" w:rsidR="590481CE">
        <w:rPr>
          <w:rFonts w:ascii="Aptos" w:hAnsi="Aptos" w:eastAsia="Aptos" w:cs="Aptos" w:asciiTheme="minorAscii" w:hAnsiTheme="minorAscii" w:eastAsiaTheme="minorAscii" w:cstheme="minorAscii"/>
          <w:b w:val="0"/>
          <w:bCs w:val="0"/>
          <w:i w:val="0"/>
          <w:iCs w:val="0"/>
          <w:caps w:val="0"/>
          <w:smallCaps w:val="0"/>
          <w:noProof w:val="0"/>
          <w:color w:val="424242"/>
          <w:sz w:val="24"/>
          <w:szCs w:val="24"/>
          <w:lang w:val="en-GB"/>
        </w:rPr>
        <w:t xml:space="preserve"> </w:t>
      </w:r>
    </w:p>
    <w:p w:rsidR="001675A3" w:rsidP="7E534775" w:rsidRDefault="00EC4E35" w14:paraId="6F63F8A0" w14:textId="095EDABE">
      <w:pPr>
        <w:pStyle w:val="Normal"/>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424242"/>
          <w:sz w:val="24"/>
          <w:szCs w:val="24"/>
          <w:lang w:val="en-GB"/>
        </w:rPr>
      </w:pPr>
    </w:p>
    <w:p w:rsidR="001675A3" w:rsidP="7E534775" w:rsidRDefault="00EC4E35" w14:paraId="2E04B442" w14:textId="64038B5D">
      <w:pPr>
        <w:pStyle w:val="Normal"/>
        <w:rPr>
          <w:noProof w:val="0"/>
          <w:sz w:val="24"/>
          <w:szCs w:val="24"/>
          <w:lang w:val="en-GB"/>
        </w:rPr>
      </w:pPr>
    </w:p>
    <w:p w:rsidR="001675A3" w:rsidP="7E534775" w:rsidRDefault="00EC4E35" w14:paraId="320A22DC" w14:textId="138FCA3C">
      <w:pPr>
        <w:pStyle w:val="Normal"/>
        <w:spacing w:before="0" w:beforeAutospacing="off" w:after="160" w:afterAutospacing="off" w:line="276" w:lineRule="auto"/>
        <w:jc w:val="left"/>
        <w:rPr>
          <w:rFonts w:ascii="Aptos" w:hAnsi="Aptos" w:eastAsia="Aptos" w:cs="Aptos"/>
          <w:b w:val="1"/>
          <w:bCs w:val="1"/>
          <w:noProof w:val="0"/>
          <w:sz w:val="32"/>
          <w:szCs w:val="32"/>
          <w:lang w:val="en-GB"/>
        </w:rPr>
      </w:pPr>
    </w:p>
    <w:sectPr w:rsidR="001675A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Qfns7EXmkR6biC" int2:id="97EzLPMp">
      <int2:state int2:type="spell" int2:value="Rejected"/>
    </int2:textHash>
    <int2:bookmark int2:bookmarkName="_Int_7UlnnCFF" int2:invalidationBookmarkName="" int2:hashCode="uuMN6nV6KIScRx" int2:id="cPMT2TJm">
      <int2:state int2:type="styl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
    <w:nsid w:val="32a28e6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1dbe19e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5c33a8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ea88f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0afc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8ec73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e828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a2f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0487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794736"/>
    <w:multiLevelType w:val="hybridMultilevel"/>
    <w:tmpl w:val="580AD570"/>
    <w:lvl w:ilvl="0" w:tplc="8B00FFE4">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619020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A3"/>
    <w:rsid w:val="001675A3"/>
    <w:rsid w:val="0038F666"/>
    <w:rsid w:val="005D59B7"/>
    <w:rsid w:val="0074068C"/>
    <w:rsid w:val="00A67967"/>
    <w:rsid w:val="00C255EF"/>
    <w:rsid w:val="00D05D02"/>
    <w:rsid w:val="00D76FC6"/>
    <w:rsid w:val="00DD4D5F"/>
    <w:rsid w:val="00DE267E"/>
    <w:rsid w:val="00EC4E35"/>
    <w:rsid w:val="00FB12B5"/>
    <w:rsid w:val="00FC485F"/>
    <w:rsid w:val="02F6F6E2"/>
    <w:rsid w:val="047520C1"/>
    <w:rsid w:val="077E7F7E"/>
    <w:rsid w:val="07DD3BFD"/>
    <w:rsid w:val="09A2E91D"/>
    <w:rsid w:val="0A0A44DD"/>
    <w:rsid w:val="0BA2E7A1"/>
    <w:rsid w:val="0CC7D489"/>
    <w:rsid w:val="0D1F9A18"/>
    <w:rsid w:val="11AB9D31"/>
    <w:rsid w:val="11BEB712"/>
    <w:rsid w:val="120283C4"/>
    <w:rsid w:val="126EF6C4"/>
    <w:rsid w:val="1394151C"/>
    <w:rsid w:val="1478E918"/>
    <w:rsid w:val="171A0AD9"/>
    <w:rsid w:val="1C3550E9"/>
    <w:rsid w:val="1D877E2A"/>
    <w:rsid w:val="1E24CBDE"/>
    <w:rsid w:val="21A4DAB2"/>
    <w:rsid w:val="2309A567"/>
    <w:rsid w:val="232B5E59"/>
    <w:rsid w:val="2348E4CB"/>
    <w:rsid w:val="23717E6A"/>
    <w:rsid w:val="23E8854F"/>
    <w:rsid w:val="241D7E20"/>
    <w:rsid w:val="2461D0B3"/>
    <w:rsid w:val="2543A1B5"/>
    <w:rsid w:val="26FB3CDC"/>
    <w:rsid w:val="2788EBEF"/>
    <w:rsid w:val="28A3422A"/>
    <w:rsid w:val="28D4008E"/>
    <w:rsid w:val="2B480EC8"/>
    <w:rsid w:val="2C2FB8AA"/>
    <w:rsid w:val="2EB3FB9A"/>
    <w:rsid w:val="2F0DF174"/>
    <w:rsid w:val="30E30BDE"/>
    <w:rsid w:val="321614EC"/>
    <w:rsid w:val="34AA2B91"/>
    <w:rsid w:val="36B9242B"/>
    <w:rsid w:val="392CF3C8"/>
    <w:rsid w:val="3D59A7A5"/>
    <w:rsid w:val="3D8BAE1F"/>
    <w:rsid w:val="418E24B6"/>
    <w:rsid w:val="41D125B4"/>
    <w:rsid w:val="424F2414"/>
    <w:rsid w:val="43CBD86C"/>
    <w:rsid w:val="454EF22C"/>
    <w:rsid w:val="4C77975E"/>
    <w:rsid w:val="4E4F215D"/>
    <w:rsid w:val="50E6289D"/>
    <w:rsid w:val="5194155F"/>
    <w:rsid w:val="52576264"/>
    <w:rsid w:val="5278CE40"/>
    <w:rsid w:val="561FE649"/>
    <w:rsid w:val="56C033EC"/>
    <w:rsid w:val="590481CE"/>
    <w:rsid w:val="59A77563"/>
    <w:rsid w:val="5A021B86"/>
    <w:rsid w:val="5A65BAD5"/>
    <w:rsid w:val="5A8E70FE"/>
    <w:rsid w:val="5AAE65E5"/>
    <w:rsid w:val="5D4D110B"/>
    <w:rsid w:val="5EB486DF"/>
    <w:rsid w:val="5FB26DB6"/>
    <w:rsid w:val="62834274"/>
    <w:rsid w:val="631EFFEA"/>
    <w:rsid w:val="639168DD"/>
    <w:rsid w:val="658BDF44"/>
    <w:rsid w:val="669D12D3"/>
    <w:rsid w:val="66FD166E"/>
    <w:rsid w:val="670C65A6"/>
    <w:rsid w:val="67CA8648"/>
    <w:rsid w:val="6B13863F"/>
    <w:rsid w:val="6D3FEC4C"/>
    <w:rsid w:val="6E04B747"/>
    <w:rsid w:val="6EFB376B"/>
    <w:rsid w:val="6F62E3FF"/>
    <w:rsid w:val="700C706B"/>
    <w:rsid w:val="719D57C8"/>
    <w:rsid w:val="71E3EA3E"/>
    <w:rsid w:val="736CC1F5"/>
    <w:rsid w:val="755F46A1"/>
    <w:rsid w:val="76B79E3B"/>
    <w:rsid w:val="771BDA1D"/>
    <w:rsid w:val="7790FFB6"/>
    <w:rsid w:val="78C9D241"/>
    <w:rsid w:val="7C1FC9DC"/>
    <w:rsid w:val="7D522AD6"/>
    <w:rsid w:val="7E1EF824"/>
    <w:rsid w:val="7E22E825"/>
    <w:rsid w:val="7E534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229F"/>
  <w15:chartTrackingRefBased/>
  <w15:docId w15:val="{ACA87137-F5AC-4766-995E-34B78DBA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675A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5A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5A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675A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675A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675A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675A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675A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675A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675A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675A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675A3"/>
    <w:rPr>
      <w:rFonts w:eastAsiaTheme="majorEastAsia" w:cstheme="majorBidi"/>
      <w:color w:val="272727" w:themeColor="text1" w:themeTint="D8"/>
    </w:rPr>
  </w:style>
  <w:style w:type="paragraph" w:styleId="Title">
    <w:name w:val="Title"/>
    <w:basedOn w:val="Normal"/>
    <w:next w:val="Normal"/>
    <w:link w:val="TitleChar"/>
    <w:uiPriority w:val="10"/>
    <w:qFormat/>
    <w:rsid w:val="001675A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675A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675A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67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5A3"/>
    <w:pPr>
      <w:spacing w:before="160"/>
      <w:jc w:val="center"/>
    </w:pPr>
    <w:rPr>
      <w:i/>
      <w:iCs/>
      <w:color w:val="404040" w:themeColor="text1" w:themeTint="BF"/>
    </w:rPr>
  </w:style>
  <w:style w:type="character" w:styleId="QuoteChar" w:customStyle="1">
    <w:name w:val="Quote Char"/>
    <w:basedOn w:val="DefaultParagraphFont"/>
    <w:link w:val="Quote"/>
    <w:uiPriority w:val="29"/>
    <w:rsid w:val="001675A3"/>
    <w:rPr>
      <w:i/>
      <w:iCs/>
      <w:color w:val="404040" w:themeColor="text1" w:themeTint="BF"/>
    </w:rPr>
  </w:style>
  <w:style w:type="paragraph" w:styleId="ListParagraph">
    <w:name w:val="List Paragraph"/>
    <w:basedOn w:val="Normal"/>
    <w:uiPriority w:val="34"/>
    <w:qFormat/>
    <w:rsid w:val="001675A3"/>
    <w:pPr>
      <w:ind w:left="720"/>
      <w:contextualSpacing/>
    </w:pPr>
  </w:style>
  <w:style w:type="character" w:styleId="IntenseEmphasis">
    <w:name w:val="Intense Emphasis"/>
    <w:basedOn w:val="DefaultParagraphFont"/>
    <w:uiPriority w:val="21"/>
    <w:qFormat/>
    <w:rsid w:val="001675A3"/>
    <w:rPr>
      <w:i/>
      <w:iCs/>
      <w:color w:val="0F4761" w:themeColor="accent1" w:themeShade="BF"/>
    </w:rPr>
  </w:style>
  <w:style w:type="paragraph" w:styleId="IntenseQuote">
    <w:name w:val="Intense Quote"/>
    <w:basedOn w:val="Normal"/>
    <w:next w:val="Normal"/>
    <w:link w:val="IntenseQuoteChar"/>
    <w:uiPriority w:val="30"/>
    <w:qFormat/>
    <w:rsid w:val="001675A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675A3"/>
    <w:rPr>
      <w:i/>
      <w:iCs/>
      <w:color w:val="0F4761" w:themeColor="accent1" w:themeShade="BF"/>
    </w:rPr>
  </w:style>
  <w:style w:type="character" w:styleId="IntenseReference">
    <w:name w:val="Intense Reference"/>
    <w:basedOn w:val="DefaultParagraphFont"/>
    <w:uiPriority w:val="32"/>
    <w:qFormat/>
    <w:rsid w:val="00167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6b3bf68b36f949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Khalid Okewole</dc:creator>
  <keywords/>
  <dc:description/>
  <lastModifiedBy>Sajjad, Mariyah</lastModifiedBy>
  <revision>8</revision>
  <dcterms:created xsi:type="dcterms:W3CDTF">2025-06-27T09:58:00.0000000Z</dcterms:created>
  <dcterms:modified xsi:type="dcterms:W3CDTF">2025-06-27T15:04:55.7208475Z</dcterms:modified>
</coreProperties>
</file>