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DAD" w:rsidRDefault="002E297D" w:rsidP="002E297D">
      <w:pPr>
        <w:pStyle w:val="Kop1"/>
      </w:pPr>
      <w:r>
        <w:t>Testplan</w:t>
      </w:r>
    </w:p>
    <w:p w:rsidR="002E297D" w:rsidRDefault="002E297D" w:rsidP="002E297D">
      <w:r>
        <w:t>Railkranen</w:t>
      </w:r>
    </w:p>
    <w:p w:rsidR="002E297D" w:rsidRDefault="002E297D" w:rsidP="002E297D">
      <w:r>
        <w:tab/>
        <w:t>Naar juiste voertuig verplaatsen</w:t>
      </w:r>
    </w:p>
    <w:p w:rsidR="002E297D" w:rsidRDefault="002E297D" w:rsidP="002E297D">
      <w:r>
        <w:tab/>
        <w:t>Containers overhevelen met animatie</w:t>
      </w:r>
    </w:p>
    <w:p w:rsidR="002E297D" w:rsidRDefault="002E297D" w:rsidP="002E297D">
      <w:r>
        <w:t>Vrij beweegbare kranen</w:t>
      </w:r>
    </w:p>
    <w:p w:rsidR="002E297D" w:rsidRDefault="002E297D" w:rsidP="002E297D">
      <w:r>
        <w:tab/>
        <w:t>Container optillen</w:t>
      </w:r>
    </w:p>
    <w:p w:rsidR="002E297D" w:rsidRDefault="002E297D" w:rsidP="002E297D">
      <w:r>
        <w:tab/>
        <w:t>Verplaatsen naar de juiste opslagplaats</w:t>
      </w:r>
    </w:p>
    <w:p w:rsidR="002E297D" w:rsidRDefault="002E297D" w:rsidP="002E297D">
      <w:r>
        <w:tab/>
        <w:t>Container laten zakken op de opslagplaats</w:t>
      </w:r>
    </w:p>
    <w:p w:rsidR="00183D4D" w:rsidRDefault="00183D4D" w:rsidP="002E297D">
      <w:r>
        <w:t>AGV's</w:t>
      </w:r>
    </w:p>
    <w:p w:rsidR="00183D4D" w:rsidRDefault="00183D4D" w:rsidP="002E297D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tab/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Agv’s worden aangemaakt </w:t>
      </w:r>
    </w:p>
    <w:p w:rsidR="00183D4D" w:rsidRDefault="00183D4D" w:rsidP="002E297D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ab/>
        <w:t>Agv’s komen op de juiste plekken, spawn</w:t>
      </w:r>
    </w:p>
    <w:p w:rsidR="00183D4D" w:rsidRDefault="00183D4D" w:rsidP="002E297D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ab/>
        <w:t xml:space="preserve">Agv’s kunnen rijden Agv’s komen op de juiste plek(ken) </w:t>
      </w:r>
    </w:p>
    <w:p w:rsidR="00183D4D" w:rsidRDefault="00183D4D" w:rsidP="002E297D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ab/>
        <w:t xml:space="preserve">Agv’s botsen niet </w:t>
      </w:r>
    </w:p>
    <w:p w:rsidR="00183D4D" w:rsidRDefault="00183D4D" w:rsidP="002E297D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ab/>
        <w:t xml:space="preserve">Agv’s rijden met de juiste snelheid </w:t>
      </w:r>
    </w:p>
    <w:p w:rsidR="00183D4D" w:rsidRPr="00183D4D" w:rsidRDefault="00183D4D" w:rsidP="002E297D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ab/>
        <w:t>Agv’s nemen de juiste routes</w:t>
      </w:r>
    </w:p>
    <w:sectPr w:rsidR="00183D4D" w:rsidRPr="00183D4D" w:rsidSect="00DA0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E297D"/>
    <w:rsid w:val="00183D4D"/>
    <w:rsid w:val="002E297D"/>
    <w:rsid w:val="00DA0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A0DAD"/>
  </w:style>
  <w:style w:type="paragraph" w:styleId="Kop1">
    <w:name w:val="heading 1"/>
    <w:basedOn w:val="Standaard"/>
    <w:next w:val="Standaard"/>
    <w:link w:val="Kop1Char"/>
    <w:uiPriority w:val="9"/>
    <w:qFormat/>
    <w:rsid w:val="002E29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E29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E29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2E29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369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Melinda de Roo</dc:creator>
  <cp:lastModifiedBy>Melinda de Roo</cp:lastModifiedBy>
  <cp:revision>2</cp:revision>
  <dcterms:created xsi:type="dcterms:W3CDTF">2013-11-28T13:12:00Z</dcterms:created>
  <dcterms:modified xsi:type="dcterms:W3CDTF">2013-11-28T13:21:00Z</dcterms:modified>
</cp:coreProperties>
</file>