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РАСЧЕТ СТОИМОСТИ РАЗРАБОТКИ ПРОГРАММНОГО ПРОДУКТА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1 МЕТОДИКА PERT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стоимости разработки программного продукта данный метод предполагает расчет трудоемкости, которая с большой вероятностью (95%) не будет превышена. Она рассчитывается по формуле: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95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СКО</m:t>
        </m:r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 где Е - суммарная трудоемкость проекта, СКО - среднеквадратичное отклонение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их расчета используем следующие формулы: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CKO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nary>
              <m:naryPr>
                <m:chr m:val="∑"/>
                <m:subHide m:val="1"/>
                <m:supHide m:val="1"/>
              </m:naryPr>
              <m:sub/>
              <m:sup/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CKO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e>
        </m:rad>
      </m:oMath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значений каждой задачи используем формулы: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СКО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 где Оi, Рi и Mi – оптимистичная, пессимистичная и наиболее вероятная оценки трудозатрат соответственно.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 1 представлена оценка трудозатрат в человеко-часах, трудозатраты на конкретном этапе и среднеквадратичное отклонение для каждого этапа разработки.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Ниже представлена таблица с оценками трудозатрат, а также трудозатраты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среднеквадратичное отклонение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СКО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 каждой задаче.</w:t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723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Оценка трудозатрат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образом, суммарная трудоемкость проекта Е равна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2159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человеко-часов, среднеквадратичное отклонение CKO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49.24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Общая трудоемкость нашего проекта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95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2159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+ 2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49.24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2257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47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чел./час. Исходя из статистических данных, полученных путем анализа сайтов по поиску работы и сотрудников, средняя заработная плата каждого сотрудника, необходимого для реализации такого проекта, составляет 30 000 рублей в месяц или 30 000 / 160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156.25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рублей в час, где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156.25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- количество проработанных сотрудником часов в месяц.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Используем это значение для расчета стоимости разработки такого проекта: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2257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47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156.25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352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730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рублей.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Необходимо учесть налоги, оплата которых входит в стоимость разработки проекта. Тип нашей организации — ООО. Прибыль нашего проекта не будет исчисляться сотнями миллионов рублей в год, поэтому наша организация будет применять упрощенную систему налогообложения (УСН). Поскольку средняя заработная плата сотрудников превышает МРОТ, размер страховых взносов равен 15% (10% - ПФР, 5% - медицинское страхование). Таким образом, налогообложение составит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352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730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0.15 =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5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2 910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Стоимость разработки с учетом налогообложение составит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352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730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+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2 910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405 640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рублей.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2 МЕТОД COCOMO II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Для расчета по методу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необходимо рассчитать количество строк программного продукта. Используем для этого метод функциональных точек.</w:t>
      </w:r>
    </w:p>
    <w:p>
      <w:pPr>
        <w:pStyle w:val="Heading2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Метод функциональных точек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1. Определение типа оценки.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Проект разработки – оценивается первый релиз продукта.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2. Определение области оценки.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Область продукта: все разрабатываемые функции.</w:t>
      </w:r>
    </w:p>
    <w:p>
      <w:pPr>
        <w:pStyle w:val="Normal"/>
        <w:tabs>
          <w:tab w:val="clear" w:pos="708"/>
          <w:tab w:val="left" w:pos="8064" w:leader="none"/>
        </w:tabs>
        <w:spacing w:lineRule="auto" w:line="360" w:before="0" w:after="0"/>
        <w:ind w:firstLine="709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3.Подсчет функциональных точек, связанных с данными.</w:t>
      </w:r>
    </w:p>
    <w:p>
      <w:pPr>
        <w:pStyle w:val="Normal"/>
        <w:tabs>
          <w:tab w:val="clear" w:pos="708"/>
          <w:tab w:val="left" w:pos="8064" w:leader="none"/>
        </w:tabs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 ниже представлен подсчет функциональных точек, связанных с данными.</w:t>
        <w:tab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W w:w="942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1"/>
        <w:gridCol w:w="1280"/>
        <w:gridCol w:w="1541"/>
        <w:gridCol w:w="1557"/>
        <w:gridCol w:w="1532"/>
        <w:gridCol w:w="1533"/>
      </w:tblGrid>
      <w:tr>
        <w:trPr>
          <w:trHeight w:val="396" w:hRule="atLeast"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2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RET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5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ILF</w:t>
            </w:r>
          </w:p>
        </w:tc>
        <w:tc>
          <w:tcPr>
            <w:tcW w:w="15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EIF</w:t>
            </w:r>
          </w:p>
        </w:tc>
      </w:tr>
      <w:tr>
        <w:trPr>
          <w:trHeight w:val="396" w:hRule="atLeast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>
        <w:trPr>
          <w:trHeight w:val="396" w:hRule="atLeast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Подсчет функциональных точек ILF 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IF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этого используются следующие значения: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DET (data element type) — неповторяемое уникальное поле данных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RET (record element type) — логическая группа данных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ILF — Внутренние логические файлы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EIF — Внешние интерфейсные файлы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образом, получаем количество функциональных точек, связанных с данными: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1 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ILF</m:t>
            </m:r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EIF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24</m:t>
            </m:r>
          </m:e>
        </m:nary>
      </m:oMath>
    </w:p>
    <w:p>
      <w:pPr>
        <w:pStyle w:val="Normal"/>
        <w:spacing w:lineRule="auto" w:line="360" w:before="0" w:after="0"/>
        <w:ind w:firstLine="709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4. Подсчет функциональных точек, связанных с транзакциями.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EI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Average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EI</w:t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EO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 EO</w:t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EQ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 EQ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таблицах используются следующие обозначения: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FTR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type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referenced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различные информационные объекты типа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и/или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модифицируемых или считываемых в транзакции.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DET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element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type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неповторяемое уникальное поле данных.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inputs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 — внешние входные транзакции, элементарная операция по обработке данных или управляющей информации, поступающих в систему из вне.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outputs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определенную логику обработки или вычислений информации из одного или более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EQ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inquiries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внешние запросы, элементарная операция, которая в ответ на внешний запрос извлекает данные или управляющую информацию из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 получаем количество функциональных точек, связанных с транзакциями: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2=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</m:t>
            </m:r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EO</m:t>
            </m:r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EQ</m:t>
                </m:r>
              </m:e>
            </m:nary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18</m:t>
            </m:r>
          </m:e>
        </m:nary>
      </m:oMath>
    </w:p>
    <w:p>
      <w:pPr>
        <w:pStyle w:val="Normal"/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5. Определение суммарного количества не выровненных функциональных точек (UFP).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1+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2 = 24+18= 42</w:t>
      </w:r>
    </w:p>
    <w:p>
      <w:pPr>
        <w:pStyle w:val="Normal"/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6. Определение значения фактора выравнивания (FAV).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 ниже представлена оценка системных характеристик по 5-бальной шкале.</w:t>
      </w:r>
    </w:p>
    <w:tbl>
      <w:tblPr>
        <w:tblpPr w:vertAnchor="text" w:horzAnchor="margin" w:leftFromText="180" w:rightFromText="180" w:tblpX="1" w:tblpY="-2"/>
        <w:tblW w:w="93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88"/>
        <w:gridCol w:w="2262"/>
      </w:tblGrid>
      <w:tr>
        <w:trPr/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DI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Обмен данными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Распределённая обработка данных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Производительность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Ограничения по аппаратным ресурсам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Транзакционная нагрузка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Интенсивность взаимодействия с пользователем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Эргономика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Интенсивность изменения данных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Сложность обработки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Повторное использование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Удобство инсталляции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Удобство администрирования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Портируемость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Гибкость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/>
      </w:pPr>
      <w:r/>
      <w:r>
        <w:rPr>
          <w:rFonts w:cs="Times New Roman" w:ascii="Times New Roman" w:hAnsi="Times New Roman"/>
          <w:color w:val="000000" w:themeColor="text1"/>
          <w:sz w:val="28"/>
          <w:szCs w:val="28"/>
        </w:rPr>
        <w:t>Оценка системных характеристик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Расчет суммарного эффекта 14 системных характеристик: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TDI 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</m:t>
            </m:r>
            <m:r>
              <w:rPr>
                <w:rFonts w:ascii="Cambria Math" w:hAnsi="Cambria Math"/>
              </w:rPr>
              <m:t xml:space="preserve">=</m:t>
            </m:r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21, где DI – оценка системных параметров.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Таким образом значение фактора выравнивания FAV = (TDI *0.01) + 0.65 = (21*0.01) + 0.65 = 0.86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7. Расчет количества выровненных функциональных точек (AFP).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AFP = UFP * VAF = 32 * 0.86 = 36.12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Метод функциональных точек не рассчитывает трудоемкость. Для этого необходимо воспользоваться методикой COCOMO II. Язык разработки С#, следовательно, мы получаем количество строк: 36.12 * 59 = 2131,08. Полученный результат не учитывает манипуляцию данных в программе и архитектуру, поэтому будем считать размер программного продукта равным 4000 строк.</w:t>
      </w:r>
      <w:r>
        <w:br w:type="page"/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Метод COCOMO II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Трудоемкость (в чел.*мес.) проекта можно посчитать по формуле: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∗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EM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А = 2.94;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SIZE — размер продукта в KSLOC (тысяча строк исходного кода);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 – постоянный коэффициент предварительной оценки;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EMi — множители трудоемкости;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n=7 — для предварительной оценки.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нашем проекте будет 4 000 строк исходного кода, следовательно, SIZE = 4.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постоянного коэффициента оценки воспользуемся формулой: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0,01</m:t>
        </m:r>
        <m:r>
          <w:rPr>
            <w:rFonts w:ascii="Cambria Math" w:hAnsi="Cambria Math"/>
          </w:rPr>
          <m:t xml:space="preserve">∗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SF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= 0.91;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SFj — факторы масштаба.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Перейдем к рассмотрению факторов масштаба, которые представлены в таблице ниже.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b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800"/>
        <w:gridCol w:w="2544"/>
      </w:tblGrid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PREC (прецедентность, наличие опыта аналогичных разработок)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1.24 (Nominal)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FLEX (гибкость процесса разработки)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1.01 (High)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RESL (архитектура и разрешение рисков)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1.41 (Very High)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TEAM (сработанность команды)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 (Nominal)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PMAT (зрелость процессов)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4.68 (Nominal)</w:t>
            </w:r>
          </w:p>
        </w:tc>
      </w:tr>
    </w:tbl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Факторы масштаба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= 0.91 + 0.01 * (1.24+1.01+1.41+0+4.68) = 0.9934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Следующим этапом рассмотрим множители трудоемкости, представление в таблице ниже.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b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23"/>
        <w:gridCol w:w="2832"/>
      </w:tblGrid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PERS (квалификация персонала)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0.83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High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RCPX (сложность и надежность продукта)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Nominal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RUSE (разработка для повторного использования)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0.95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Low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PDIF (сложность платформы разработки)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00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Nominal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PREX  (опыт персонала)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1.22 (Low)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FCIL (оборудование)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1.00 (Nominal)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SCED (сжатие расписания)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1.00 (Nominal)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Множители трудоемкости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7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EM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0.83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0.95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1.22 *1.00*1.00=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0.96197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 получаем трудоемкость проекта в человеко-месяцах: PM = 2,94 * 4 ^ (0.9934) * 0.96197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11.21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Исходя из статистических данных, полученных путем анализа сайтов по поиску работы и сотрудников, средняя заработная плата каждого сотрудника, необходимого для реализации такого проекта, составляет 30 000 рублей в месяц.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Стоимость разработки проекта: 30 000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11.65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349 587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рублей.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Необходимо учесть налоги, оплата которых входит в стоимость разработки проекта. Тип нашей организации — ООО. Прибыль нашего проекта не будет исчисляться сотнями миллионов рублей в год, поэтому наша организация будет применять упрощенную систему налогообложения (УСН). Поскольку средняя заработная плата сотрудников превышает МРОТ, размер страховых взносов равен 15% (10% - ПФР, 5% - медицинское страхование). Таким образом, налогообложение составит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349 587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0.15 =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5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2 438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Стоимость разработки с учетом налогообложение составит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349 587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+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52 438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402 025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рублей.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СРАВНИТЕЛЬНЫЙ АНАЛИЗ МЕТОДИК РАСЧЕТА СТОИМОСТИ ПРОГРАММНОГО ПРОДУКТА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ходе расчета стоимости программного продукта были использованы методы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PERT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. При расчете по методу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PERT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в результате была получена сумма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405 640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рублей. При расчете по методу C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OCOMA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в результате была получена сумма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402 025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рублей.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Метод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PERT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для расчета стоимости использует оценки трудоемкости по этапам разработки. Метод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для расчета стоимости использует количество строк программного кода, в нашем случае полученное с помощью метода функциональных точек. На основе количества строк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позволяет проанализировать программный продукт и рассчитать его стоимость.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Результаты двух методов приблизительно равны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 значит мы правильно рассчитали стоимость продукта.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Исходя из произведенных расчетов можно сделать вывод, что стоимость программного продукта примерно равна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40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00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рублей.</w:t>
      </w:r>
    </w:p>
    <w:sectPr>
      <w:headerReference w:type="default" r:id="rId3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5059289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718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b223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b223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5b223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5b223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semiHidden/>
    <w:unhideWhenUsed/>
    <w:rsid w:val="00ff084a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9e2518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9e2518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ormattext" w:customStyle="1">
    <w:name w:val="formattext"/>
    <w:basedOn w:val="Normal"/>
    <w:qFormat/>
    <w:rsid w:val="005b22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9e251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9e251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8c2d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8E81-8E8E-4B47-9317-24014A28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Application>LibreOffice/7.3.2.2$Windows_X86_64 LibreOffice_project/49f2b1bff42cfccbd8f788c8dc32c1c309559be0</Application>
  <AppVersion>15.0000</AppVersion>
  <Pages>9</Pages>
  <Words>1188</Words>
  <Characters>7458</Characters>
  <CharactersWithSpaces>8482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2022-04-20T06:09:00Z</dcterms:created>
  <dc:creator>user</dc:creator>
  <dc:description/>
  <dc:language>en-US</dc:language>
  <cp:lastModifiedBy/>
  <cp:lastPrinted>2022-05-17T13:35:00Z</cp:lastPrinted>
  <dcterms:modified xsi:type="dcterms:W3CDTF">2022-05-19T20:39:20Z</dcterms:modified>
  <cp:revision>225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