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shd w:fill="auto" w:val="clear"/>
        </w:rPr>
      </w:pPr>
      <w:r>
        <w:rPr>
          <w:shd w:fill="auto" w:val="clear"/>
        </w:rPr>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4"/>
        <w:gridCol w:w="1488"/>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MS Word</w:t>
            </w:r>
          </w:p>
        </w:tc>
        <w:tc>
          <w:tcPr>
            <w:tcW w:w="1644"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8"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bl>
    <w:p>
      <w:pPr>
        <w:pStyle w:val="Normal"/>
        <w:spacing w:lineRule="auto" w:line="276"/>
        <w:jc w:val="both"/>
        <w:rPr>
          <w:shd w:fill="auto" w:val="clear"/>
        </w:rPr>
      </w:pPr>
      <w:r>
        <w:rPr>
          <w:rFonts w:cs="Times New Roman" w:ascii="Times New Roman" w:hAnsi="Times New Roman"/>
          <w:sz w:val="28"/>
          <w:szCs w:val="28"/>
          <w:shd w:fill="auto" w:val="clear"/>
        </w:rPr>
        <w:tab/>
      </w:r>
    </w:p>
    <w:p>
      <w:pPr>
        <w:pStyle w:val="Normal"/>
        <w:spacing w:lineRule="auto" w:line="276"/>
        <w:jc w:val="both"/>
        <w:rPr>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Normal"/>
        <w:spacing w:lineRule="auto" w:line="276"/>
        <w:jc w:val="both"/>
        <w:rPr>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kern w:val="0"/>
          <w:sz w:val="28"/>
          <w:szCs w:val="28"/>
          <w:shd w:fill="auto" w:val="clear"/>
          <w:lang w:val="ru-RU" w:eastAsia="en-US" w:bidi="ar-SA"/>
        </w:rPr>
        <w:t xml:space="preserve">Как правило, фактическая стоимость рекламы будет примерно равна </w:t>
      </w:r>
      <w:r>
        <w:rPr>
          <w:rFonts w:cs="Times New Roman" w:ascii="Times New Roman" w:hAnsi="Times New Roman"/>
          <w:sz w:val="28"/>
          <w:szCs w:val="28"/>
          <w:shd w:fill="auto" w:val="clear"/>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w:t>
      </w:r>
      <w:r>
        <w:rPr>
          <w:rFonts w:cs="Times New Roman" w:ascii="Times New Roman" w:hAnsi="Times New Roman"/>
          <w:sz w:val="28"/>
          <w:szCs w:val="28"/>
          <w:shd w:fill="auto" w:val="clear"/>
          <w:lang w:val="ru-RU"/>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360"/>
        <w:ind w:firstLine="709"/>
        <w:jc w:val="both"/>
        <w:rPr>
          <w:shd w:fill="auto" w:val="clear"/>
        </w:rPr>
      </w:pPr>
      <w:r>
        <w:rPr>
          <w:shd w:fill="auto" w:val="clear"/>
        </w:rPr>
      </w:r>
    </w:p>
    <w:tbl>
      <w:tblPr>
        <w:tblStyle w:val="TableGrid"/>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1990"/>
        <w:gridCol w:w="2427"/>
        <w:gridCol w:w="2377"/>
      </w:tblGrid>
      <w:tr>
        <w:trPr/>
        <w:tc>
          <w:tcPr>
            <w:tcW w:w="2550" w:type="dxa"/>
            <w:vMerge w:val="restart"/>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6794" w:type="dxa"/>
            <w:gridSpan w:val="3"/>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Средняя цена</w:t>
            </w:r>
          </w:p>
        </w:tc>
      </w:tr>
      <w:tr>
        <w:trPr/>
        <w:tc>
          <w:tcPr>
            <w:tcW w:w="2550" w:type="dxa"/>
            <w:vMerge w:val="continue"/>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199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ВКонтакте</w:t>
            </w:r>
          </w:p>
        </w:tc>
        <w:tc>
          <w:tcPr>
            <w:tcW w:w="2427" w:type="dxa"/>
            <w:tcBorders/>
            <w:vAlign w:val="center"/>
          </w:tcPr>
          <w:p>
            <w:pPr>
              <w:pStyle w:val="Normal"/>
              <w:widowControl w:val="false"/>
              <w:spacing w:lineRule="auto" w:line="360" w:before="0" w:after="0"/>
              <w:jc w:val="center"/>
              <w:rPr>
                <w:lang w:val="en-US"/>
              </w:rPr>
            </w:pPr>
            <w:r>
              <w:rPr>
                <w:rFonts w:eastAsia="Calibri" w:cs="" w:cstheme="minorBidi" w:eastAsiaTheme="minorHAnsi"/>
                <w:color w:val="000000"/>
                <w:kern w:val="0"/>
                <w:sz w:val="28"/>
                <w:szCs w:val="28"/>
                <w:shd w:fill="auto" w:val="clear"/>
                <w:lang w:val="en-US" w:eastAsia="en-US" w:bidi="ar-SA"/>
              </w:rPr>
              <w:t>Telegram</w:t>
            </w:r>
          </w:p>
        </w:tc>
        <w:tc>
          <w:tcPr>
            <w:tcW w:w="2377" w:type="dxa"/>
            <w:tcBorders/>
            <w:vAlign w:val="center"/>
          </w:tcPr>
          <w:p>
            <w:pPr>
              <w:pStyle w:val="Normal"/>
              <w:widowControl w:val="false"/>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Одноклассники</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За клик</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w:t>
            </w:r>
            <w:r>
              <w:rPr>
                <w:kern w:val="0"/>
                <w:sz w:val="28"/>
                <w:szCs w:val="28"/>
                <w:shd w:fill="auto" w:val="clear"/>
                <w:lang w:val="ru-RU" w:bidi="ar-SA"/>
              </w:rPr>
              <w:t>0р</w:t>
            </w:r>
          </w:p>
        </w:tc>
        <w:tc>
          <w:tcPr>
            <w:tcW w:w="2427"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15</w:t>
            </w:r>
            <w:r>
              <w:rPr>
                <w:kern w:val="0"/>
                <w:sz w:val="28"/>
                <w:szCs w:val="28"/>
                <w:shd w:fill="auto" w:val="clear"/>
                <w:lang w:val="ru-RU" w:bidi="ar-SA"/>
              </w:rPr>
              <w:t>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8р</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 xml:space="preserve">За тысячу просмотров </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200</w:t>
            </w:r>
            <w:r>
              <w:rPr>
                <w:kern w:val="0"/>
                <w:sz w:val="28"/>
                <w:szCs w:val="28"/>
                <w:shd w:fill="auto" w:val="clear"/>
                <w:lang w:val="ru-RU" w:bidi="ar-SA"/>
              </w:rPr>
              <w:t>р</w:t>
            </w:r>
          </w:p>
        </w:tc>
        <w:tc>
          <w:tcPr>
            <w:tcW w:w="242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250р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150р</w:t>
            </w:r>
          </w:p>
        </w:tc>
      </w:tr>
    </w:tbl>
    <w:p>
      <w:pPr>
        <w:pStyle w:val="Normal"/>
        <w:spacing w:lineRule="auto" w:line="360"/>
        <w:jc w:val="both"/>
        <w:rPr>
          <w:sz w:val="28"/>
          <w:szCs w:val="28"/>
        </w:rPr>
      </w:pPr>
      <w:r>
        <w:rPr>
          <w:sz w:val="28"/>
          <w:szCs w:val="28"/>
        </w:rPr>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Как видно из таблицы, при заказе рекламы ВКонтакте за 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Телеграме,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почти гарантированно позволит избежать лишнего показа рекламы одним и тем же пользователям несколько раз.</w:t>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Для размещения рекламы у блогеров можно использовать такие платформы, как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 xml:space="preserve">Вконтакте, </w:t>
      </w:r>
      <w:r>
        <w:rPr>
          <w:rFonts w:ascii="Times New Roman" w:hAnsi="Times New Roman"/>
          <w:sz w:val="28"/>
          <w:szCs w:val="28"/>
          <w:shd w:fill="auto" w:val="clear"/>
          <w:lang w:val="en-US"/>
        </w:rPr>
        <w:t xml:space="preserve">Telegram. </w:t>
      </w:r>
      <w:r>
        <w:rPr>
          <w:rFonts w:ascii="Times New Roman" w:hAnsi="Times New Roman"/>
          <w:sz w:val="28"/>
          <w:szCs w:val="28"/>
          <w:shd w:fill="auto" w:val="clear"/>
          <w:lang w:val="ru-RU"/>
        </w:rPr>
        <w:t xml:space="preserve">Стоимость в данном случае 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основным типом содержимого которого являются видеоролики, то вариантов размещения рекламы может быть много: от размещения банера на главной странице канала до специально срежессированной и снятой блогером рекламной вставки.</w:t>
      </w:r>
      <w:r>
        <w:br w:type="page"/>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6. Факторы успеха.</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Для начала необходимо определить факторы, которые будут связаны с технологией:</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Использование современных методов в процессе производства программного продукта;</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Наличие экспертов, которые способные эксплуатировать инновационные метод разработки программного обеспечения;</w:t>
      </w:r>
    </w:p>
    <w:p>
      <w:pPr>
        <w:pStyle w:val="Normal"/>
        <w:spacing w:lineRule="auto" w:line="276"/>
        <w:ind w:firstLine="218"/>
        <w:jc w:val="both"/>
        <w:rPr>
          <w:rFonts w:ascii="Times New Roman" w:hAnsi="Times New Roman" w:cs="Times New Roman"/>
          <w:sz w:val="28"/>
          <w:szCs w:val="28"/>
        </w:rPr>
      </w:pPr>
      <w:r>
        <w:rPr>
          <w:rFonts w:cs="Times New Roman" w:ascii="Times New Roman" w:hAnsi="Times New Roman"/>
          <w:sz w:val="28"/>
          <w:szCs w:val="28"/>
        </w:rPr>
        <w:t>Следующее, что стоит отметить это факторы, которые связаны с производством:</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Наличие квалифицированного персонала;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Высокая производительность труда;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разрабатываемого программного продукта;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перестроить производство при необходимости;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Отлаженное партнерство с поставщиками оборудования и лицами, предоставляющими услуги по обслуживанию техники;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поддержки текстового редактора в долгосрочной перспективе;</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работы персонала с гибким подходом к разработке программного продукта;</w:t>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Далее, требуется рассмотреть немаловажные факторы, связанные с маркетингом:</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Профессионализм сотрудников;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Проверенные методы работы с клиентами;</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Удобный сервис, а также техобслуживание;</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Возможность удовлетворения запросов клиентов;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Работа с медиаперсонами для продвижения рекламной стратегии текстового редактора;</w:t>
      </w:r>
    </w:p>
    <w:p>
      <w:pPr>
        <w:pStyle w:val="Normal"/>
        <w:spacing w:lineRule="auto" w:line="276"/>
        <w:ind w:firstLine="495"/>
        <w:jc w:val="both"/>
        <w:rPr>
          <w:rFonts w:ascii="Times New Roman" w:hAnsi="Times New Roman" w:cs="Times New Roman"/>
          <w:sz w:val="28"/>
          <w:szCs w:val="28"/>
        </w:rPr>
      </w:pPr>
      <w:r>
        <w:rPr>
          <w:rFonts w:cs="Times New Roman" w:ascii="Times New Roman" w:hAnsi="Times New Roman"/>
          <w:sz w:val="28"/>
          <w:szCs w:val="28"/>
        </w:rPr>
        <w:t>Очередными факторами, которые необходимо определить, являются факторы, связанные с квалификацией:</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экспертов по современным методам разработки программного обеспечения;</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профессионалов в области проектирования программных продуктов;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сотрудников;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Повышения контроля качества во время разработки и поддержки текстового редактора;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улучшения функционала и алгоритмов программного продукта;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специалистов по дизайну интерфейса текстового редактора;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Затем, следует рассмотреть факторы, связанные с возможностями организации:</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Умение адаптироваться к новым внешним условиям;</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Профессионализм управляющего звена;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к принятию эффективных решений в системе управления в разработке программного продукта;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информационных систем высокого качества;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Стремление к развитию в сфере управления для увеличения качества видео-хостинговой платформы;</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Защищенные патенты;</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Удобное расположение офисов;</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Качественный сервис;</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Адекватные финансовые возможности;</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Хорошая репутация организации;</w:t>
      </w:r>
    </w:p>
    <w:p>
      <w:pPr>
        <w:pStyle w:val="Normal"/>
        <w:spacing w:lineRule="auto" w:line="276" w:before="0" w:after="160"/>
        <w:ind w:firstLine="426"/>
        <w:jc w:val="both"/>
        <w:rPr>
          <w:rFonts w:ascii="Times New Roman" w:hAnsi="Times New Roman" w:cs="Times New Roman"/>
          <w:sz w:val="28"/>
          <w:szCs w:val="28"/>
        </w:rPr>
      </w:pPr>
      <w:r>
        <w:rPr>
          <w:rFonts w:cs="Times New Roman" w:ascii="Times New Roman" w:hAnsi="Times New Roman"/>
          <w:sz w:val="28"/>
          <w:szCs w:val="28"/>
        </w:rPr>
        <w:t xml:space="preserve">Все вышеперечисленные факторы успеха имеют ключевую роль в результате и развитии разрабатываемого текстового редактора </w:t>
      </w:r>
      <w:r>
        <w:rPr>
          <w:rFonts w:cs="Times New Roman" w:ascii="Times New Roman" w:hAnsi="Times New Roman"/>
          <w:sz w:val="28"/>
          <w:szCs w:val="28"/>
          <w:lang w:val="en-US"/>
        </w:rPr>
        <w:t>WordKiller</w:t>
      </w:r>
      <w:r>
        <w:rPr>
          <w:rFonts w:cs="Times New Roman" w:ascii="Times New Roman" w:hAnsi="Times New Roman"/>
          <w:sz w:val="28"/>
          <w:szCs w:val="28"/>
        </w:rPr>
        <w:t>. Все это позволит занять планируемую нишу в рынке текстов</w:t>
      </w:r>
      <w:r>
        <w:rPr>
          <w:rFonts w:cs="Times New Roman" w:ascii="Times New Roman" w:hAnsi="Times New Roman"/>
          <w:sz w:val="28"/>
          <w:szCs w:val="28"/>
          <w:lang w:val="ru-RU"/>
        </w:rPr>
        <w:t>ых</w:t>
      </w:r>
      <w:r>
        <w:rPr>
          <w:rFonts w:cs="Times New Roman" w:ascii="Times New Roman" w:hAnsi="Times New Roman"/>
          <w:sz w:val="28"/>
          <w:szCs w:val="28"/>
        </w:rPr>
        <w:t xml:space="preserve"> редакторов, а также поможет улучшить позиции среди других программных продуктов в данной области.</w:t>
      </w:r>
      <w:r>
        <w:br w:type="page"/>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lang w:val="ru-RU"/>
        </w:rPr>
        <w:t>7. Производственный план</w:t>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1) Общие сведения.</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Разработка программного продукта для </w:t>
      </w:r>
      <w:r>
        <w:rPr>
          <w:rFonts w:ascii="Times New Roman" w:hAnsi="Times New Roman"/>
          <w:sz w:val="28"/>
          <w:szCs w:val="28"/>
          <w:shd w:fill="auto" w:val="clear"/>
          <w:lang w:val="ru-RU"/>
        </w:rPr>
        <w:t>редактирования документов, основывающегося на шаблонах с автоматическим применением стилей и возможностью добавления комплексных элементов.</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2) Основания для разработки.</w:t>
      </w:r>
    </w:p>
    <w:p>
      <w:pPr>
        <w:pStyle w:val="Normal"/>
        <w:spacing w:lineRule="auto" w:line="360" w:before="0" w:after="160"/>
        <w:ind w:hanging="0"/>
        <w:jc w:val="both"/>
        <w:rPr>
          <w:highlight w:val="none"/>
          <w:shd w:fill="auto" w:val="clear"/>
        </w:rPr>
      </w:pPr>
      <w:r>
        <w:rPr>
          <w:rFonts w:ascii="Times New Roman" w:hAnsi="Times New Roman"/>
          <w:sz w:val="28"/>
          <w:szCs w:val="28"/>
          <w:shd w:fill="auto" w:val="clear"/>
          <w:lang w:val="ru-RU"/>
        </w:rPr>
        <w:tab/>
        <w:t>Создание инструмента, специализирующегося на создании документов, которые наиболее часто требуются в высших учебных заведениях с целью автоматизации работы по их оформлению в соответствии с определенными правилами, и способного облегчить процесс обучения в вузе.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3) Назначение разработки.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Программный продукт разрабатывается с целью получение прибыли </w:t>
      </w:r>
      <w:r>
        <w:rPr>
          <w:rFonts w:ascii="Times New Roman" w:hAnsi="Times New Roman"/>
          <w:sz w:val="28"/>
          <w:szCs w:val="28"/>
          <w:shd w:fill="auto" w:val="clear"/>
          <w:lang w:val="ru-RU"/>
        </w:rPr>
        <w:t>с</w:t>
      </w:r>
      <w:r>
        <w:rPr>
          <w:rFonts w:ascii="Times New Roman" w:hAnsi="Times New Roman"/>
          <w:sz w:val="28"/>
          <w:szCs w:val="28"/>
          <w:shd w:fill="auto" w:val="clear"/>
          <w:lang w:val="ru-RU"/>
        </w:rPr>
        <w:t xml:space="preserve"> рекламы </w:t>
      </w:r>
      <w:r>
        <w:rPr>
          <w:rFonts w:ascii="Times New Roman" w:hAnsi="Times New Roman"/>
          <w:sz w:val="28"/>
          <w:szCs w:val="28"/>
          <w:shd w:fill="auto" w:val="clear"/>
          <w:lang w:val="ru-RU"/>
        </w:rPr>
        <w:t>за счет продажи неограниченного по времени доступа к программному обеспечению</w:t>
      </w:r>
      <w:r>
        <w:rPr>
          <w:rFonts w:ascii="Times New Roman" w:hAnsi="Times New Roman"/>
          <w:sz w:val="28"/>
          <w:szCs w:val="28"/>
          <w:shd w:fill="auto" w:val="clear"/>
          <w:lang w:val="ru-RU"/>
        </w:rPr>
        <w:t xml:space="preserve"> и продажи платных подписок на использование </w:t>
      </w:r>
      <w:r>
        <w:rPr>
          <w:rFonts w:ascii="Times New Roman" w:hAnsi="Times New Roman"/>
          <w:sz w:val="28"/>
          <w:szCs w:val="28"/>
          <w:shd w:fill="auto" w:val="clear"/>
          <w:lang w:val="ru-RU"/>
        </w:rPr>
        <w:t xml:space="preserve">дополнительного функционала </w:t>
      </w:r>
      <w:r>
        <w:rPr>
          <w:rFonts w:ascii="Times New Roman" w:hAnsi="Times New Roman"/>
          <w:sz w:val="28"/>
          <w:szCs w:val="28"/>
          <w:shd w:fill="auto" w:val="clear"/>
          <w:lang w:val="ru-RU"/>
        </w:rPr>
        <w:t>программного продукта.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4) Требования к продукту.</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Функциональные требования:</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1. Ф</w:t>
      </w:r>
      <w:r>
        <w:rPr>
          <w:rFonts w:ascii="Times New Roman" w:hAnsi="Times New Roman"/>
          <w:sz w:val="28"/>
          <w:szCs w:val="28"/>
          <w:shd w:fill="auto" w:val="clear"/>
          <w:lang w:val="ru-RU"/>
        </w:rPr>
        <w:t>ормирование отчёта: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 xml:space="preserve">Выбор шаблона форматирования. </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Отключение или включения нумерации в документе.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Отключение или включение содержания в документе.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 xml:space="preserve">Добавление </w:t>
      </w:r>
      <w:r>
        <w:rPr>
          <w:rFonts w:ascii="Times New Roman" w:hAnsi="Times New Roman"/>
          <w:sz w:val="28"/>
          <w:szCs w:val="28"/>
          <w:shd w:fill="auto" w:val="clear"/>
          <w:lang w:val="ru-RU"/>
        </w:rPr>
        <w:t xml:space="preserve">особых элементов: </w:t>
      </w:r>
      <w:r>
        <w:rPr>
          <w:rFonts w:ascii="Times New Roman" w:hAnsi="Times New Roman"/>
          <w:sz w:val="28"/>
          <w:szCs w:val="28"/>
          <w:shd w:fill="auto" w:val="clear"/>
          <w:lang w:val="ru-RU"/>
        </w:rPr>
        <w:t>заголовков, картинок, таблиц, списков, файлов с программным кодом в виде форматированного текста.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Экспортирование документа в PDF или doc</w:t>
      </w:r>
      <w:r>
        <w:rPr>
          <w:rFonts w:ascii="Times New Roman" w:hAnsi="Times New Roman"/>
          <w:sz w:val="28"/>
          <w:szCs w:val="28"/>
          <w:shd w:fill="auto" w:val="clear"/>
          <w:lang w:val="en-US"/>
        </w:rPr>
        <w:t>x</w:t>
      </w:r>
      <w:r>
        <w:rPr>
          <w:rFonts w:ascii="Times New Roman" w:hAnsi="Times New Roman"/>
          <w:sz w:val="28"/>
          <w:szCs w:val="28"/>
          <w:shd w:fill="auto" w:val="clear"/>
          <w:lang w:val="ru-RU"/>
        </w:rPr>
        <w:t>.</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en-US"/>
        </w:rPr>
        <w:t>2.</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Р</w:t>
      </w:r>
      <w:r>
        <w:rPr>
          <w:rFonts w:ascii="Times New Roman" w:hAnsi="Times New Roman"/>
          <w:sz w:val="28"/>
          <w:szCs w:val="28"/>
          <w:shd w:fill="auto" w:val="clear"/>
          <w:lang w:val="ru-RU"/>
        </w:rPr>
        <w:t>абот</w:t>
      </w:r>
      <w:r>
        <w:rPr>
          <w:rFonts w:ascii="Times New Roman" w:hAnsi="Times New Roman"/>
          <w:sz w:val="28"/>
          <w:szCs w:val="28"/>
          <w:shd w:fill="auto" w:val="clear"/>
          <w:lang w:val="ru-RU"/>
        </w:rPr>
        <w:t>а</w:t>
      </w:r>
      <w:r>
        <w:rPr>
          <w:rFonts w:ascii="Times New Roman" w:hAnsi="Times New Roman"/>
          <w:sz w:val="28"/>
          <w:szCs w:val="28"/>
          <w:shd w:fill="auto" w:val="clear"/>
          <w:lang w:val="ru-RU"/>
        </w:rPr>
        <w:t xml:space="preserve"> с базой данных:</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Просмотр документа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Редактирование документа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Сохранение документа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Загрузка документа из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Просмотр шаблона форматирования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Редактирование шаблона форматирования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Сохранение шаблона форматировани</w:t>
      </w:r>
      <w:r>
        <w:rPr>
          <w:rFonts w:ascii="Times New Roman" w:hAnsi="Times New Roman"/>
          <w:sz w:val="28"/>
          <w:szCs w:val="28"/>
          <w:shd w:fill="auto" w:val="clear"/>
          <w:lang w:val="ru-RU"/>
        </w:rPr>
        <w:t>я</w:t>
      </w:r>
      <w:r>
        <w:rPr>
          <w:rFonts w:ascii="Times New Roman" w:hAnsi="Times New Roman"/>
          <w:sz w:val="28"/>
          <w:szCs w:val="28"/>
          <w:shd w:fill="auto" w:val="clear"/>
          <w:lang w:val="ru-RU"/>
        </w:rPr>
        <w:t xml:space="preserve"> в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Загрузка шаблона форматировани</w:t>
      </w:r>
      <w:r>
        <w:rPr>
          <w:rFonts w:ascii="Times New Roman" w:hAnsi="Times New Roman"/>
          <w:sz w:val="28"/>
          <w:szCs w:val="28"/>
          <w:shd w:fill="auto" w:val="clear"/>
          <w:lang w:val="ru-RU"/>
        </w:rPr>
        <w:t>я</w:t>
      </w:r>
      <w:r>
        <w:rPr>
          <w:rFonts w:ascii="Times New Roman" w:hAnsi="Times New Roman"/>
          <w:sz w:val="28"/>
          <w:szCs w:val="28"/>
          <w:shd w:fill="auto" w:val="clear"/>
          <w:lang w:val="ru-RU"/>
        </w:rPr>
        <w:t xml:space="preserve"> из БД;</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en-US"/>
        </w:rPr>
        <w:t>3.</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Ш</w:t>
      </w:r>
      <w:r>
        <w:rPr>
          <w:rFonts w:ascii="Times New Roman" w:hAnsi="Times New Roman"/>
          <w:sz w:val="28"/>
          <w:szCs w:val="28"/>
          <w:shd w:fill="auto" w:val="clear"/>
          <w:lang w:val="ru-RU"/>
        </w:rPr>
        <w:t>ифрование: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Шифрование сохраняемого в бд или на устройство пользователя файла</w:t>
      </w:r>
      <w:r>
        <w:rPr>
          <w:rFonts w:ascii="Times New Roman" w:hAnsi="Times New Roman"/>
          <w:sz w:val="28"/>
          <w:szCs w:val="28"/>
          <w:shd w:fill="auto" w:val="clear"/>
          <w:lang w:val="ru-RU"/>
        </w:rPr>
        <w:t>;</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Дешифровка загружаемого из бд или импортируемого с устройства пользователя файла</w:t>
      </w:r>
      <w:r>
        <w:rPr>
          <w:rFonts w:ascii="Times New Roman" w:hAnsi="Times New Roman"/>
          <w:sz w:val="28"/>
          <w:szCs w:val="28"/>
          <w:shd w:fill="auto" w:val="clear"/>
          <w:lang w:val="ru-RU"/>
        </w:rPr>
        <w:t>;</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Требования к качеству:</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1. Устойчивость к отказам</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2. Способность к восстановлению после отказа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3. Простота и удобство использования интерфейса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4. Рациональное использование ресурсов памяти и процессора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5. Изменяемость программы</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6. Удобство установки</w:t>
      </w:r>
    </w:p>
    <w:p>
      <w:pPr>
        <w:pStyle w:val="Normal"/>
        <w:spacing w:lineRule="auto" w:line="360" w:before="0" w:after="160"/>
        <w:ind w:firstLine="709"/>
        <w:jc w:val="both"/>
        <w:rPr/>
      </w:pPr>
      <w:r>
        <w:rPr>
          <w:rFonts w:ascii="Times New Roman" w:hAnsi="Times New Roman"/>
          <w:sz w:val="28"/>
          <w:szCs w:val="28"/>
          <w:shd w:fill="auto" w:val="clear"/>
          <w:lang w:val="ru-RU"/>
        </w:rPr>
        <w:t>7. Способность существования с другим ПО</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Требования к информационной и программной совместимости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 xml:space="preserve">База данных работает под управлением </w:t>
      </w:r>
      <w:r>
        <w:rPr>
          <w:rFonts w:ascii="Times New Roman" w:hAnsi="Times New Roman"/>
          <w:sz w:val="28"/>
          <w:szCs w:val="28"/>
          <w:shd w:fill="auto" w:val="clear"/>
          <w:lang w:val="en-US"/>
        </w:rPr>
        <w:t>My</w:t>
      </w:r>
      <w:r>
        <w:rPr>
          <w:rFonts w:ascii="Times New Roman" w:hAnsi="Times New Roman"/>
          <w:sz w:val="28"/>
          <w:szCs w:val="28"/>
          <w:shd w:fill="auto" w:val="clear"/>
          <w:lang w:val="ru-RU"/>
        </w:rPr>
        <w:t>SQL Server. Используется многопоточный доступ к базе данных.</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Требования к документации: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1. Техническое задание, оформленное в соответствии с требованиями ГОСТ 19.201-78;</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2. Руководство оператора, оформленное в соответствии с требованиями ГОСТ 19.505- 79;</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3. Текст программы, оформленное в соответствии с требованиями ГОСТ 19.401-78;</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5) Стадии и этапы разработки.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1. Анализ:</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Анализ предметной области.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Анализ рынка.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Анализ конкурентов.</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Разработка технического задания.</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2. Проектирование: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Проектирование архитектуры.</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Проектирование базы данных.</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Проектирование пользовательского интерфейс</w:t>
      </w:r>
      <w:r>
        <w:rPr>
          <w:rFonts w:ascii="Times New Roman" w:hAnsi="Times New Roman"/>
          <w:sz w:val="28"/>
          <w:szCs w:val="28"/>
          <w:shd w:fill="auto" w:val="clear"/>
          <w:lang w:val="ru-RU"/>
        </w:rPr>
        <w:t>а</w:t>
      </w:r>
      <w:r>
        <w:rPr>
          <w:rFonts w:ascii="Times New Roman" w:hAnsi="Times New Roman"/>
          <w:sz w:val="28"/>
          <w:szCs w:val="28"/>
          <w:shd w:fill="auto" w:val="clear"/>
          <w:lang w:val="ru-RU"/>
        </w:rPr>
        <w:t>.</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Выбор языка проектирования, среды разработки, фреймворков.</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3. Разработка: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Создание базы данных.</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Создание пользовательского интерфейса.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Кодирование.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4. Тестирование: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Тестирование на соответствие требований.</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Тестирование пользовательского интерфейса.</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Тестирование производительности.</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5. Документирование.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6. Внедрение.</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Н</w:t>
      </w:r>
      <w:r>
        <w:rPr>
          <w:rFonts w:ascii="Times New Roman" w:hAnsi="Times New Roman"/>
          <w:sz w:val="28"/>
          <w:szCs w:val="28"/>
          <w:shd w:fill="auto" w:val="clear"/>
          <w:lang w:val="ru-RU"/>
        </w:rPr>
        <w:t xml:space="preserve">иже </w:t>
      </w:r>
      <w:r>
        <w:rPr>
          <w:rFonts w:ascii="Times New Roman" w:hAnsi="Times New Roman"/>
          <w:sz w:val="28"/>
          <w:szCs w:val="28"/>
          <w:shd w:fill="auto" w:val="clear"/>
          <w:lang w:val="ru-RU"/>
        </w:rPr>
        <w:t>представлена диаграмма Ганта, отображающая временные затраты.</w:t>
      </w:r>
    </w:p>
    <w:p>
      <w:pPr>
        <w:pStyle w:val="Normal"/>
        <w:spacing w:lineRule="auto" w:line="360" w:before="0" w:after="160"/>
        <w:ind w:firstLine="709"/>
        <w:jc w:val="both"/>
        <w:rPr>
          <w:highlight w:val="none"/>
          <w:shd w:fill="FFFF00" w:val="clear"/>
        </w:rPr>
      </w:pPr>
      <w:r>
        <w:drawing>
          <wp:anchor behindDoc="0" distT="0" distB="0" distL="0" distR="0" simplePos="0" locked="0" layoutInCell="0" allowOverlap="1" relativeHeight="4">
            <wp:simplePos x="0" y="0"/>
            <wp:positionH relativeFrom="column">
              <wp:posOffset>-85725</wp:posOffset>
            </wp:positionH>
            <wp:positionV relativeFrom="paragraph">
              <wp:posOffset>-74930</wp:posOffset>
            </wp:positionV>
            <wp:extent cx="6365240" cy="2551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shd w:fill="auto" w:val="clear"/>
          <w:lang w:val="ru-RU"/>
        </w:rPr>
        <w:t xml:space="preserve">На диаграмме представлен перечень поставленных перед нами задач </w:t>
      </w:r>
      <w:r>
        <w:rPr>
          <w:rFonts w:ascii="Times New Roman" w:hAnsi="Times New Roman"/>
          <w:sz w:val="28"/>
          <w:szCs w:val="28"/>
          <w:shd w:fill="auto" w:val="clear"/>
          <w:lang w:val="ru-RU"/>
        </w:rPr>
        <w:t>и продолжительность их выполнения</w:t>
      </w:r>
      <w:r>
        <w:rPr>
          <w:rFonts w:ascii="Times New Roman" w:hAnsi="Times New Roman"/>
          <w:sz w:val="28"/>
          <w:szCs w:val="28"/>
          <w:shd w:fill="auto" w:val="clear"/>
          <w:lang w:val="ru-RU"/>
        </w:rPr>
        <w:t xml:space="preserve">. Всего таких задач у нас будет </w:t>
      </w:r>
      <w:r>
        <w:rPr>
          <w:rFonts w:ascii="Times New Roman" w:hAnsi="Times New Roman"/>
          <w:sz w:val="28"/>
          <w:szCs w:val="28"/>
          <w:shd w:fill="auto" w:val="clear"/>
          <w:lang w:val="ru-RU"/>
        </w:rPr>
        <w:t>6</w:t>
      </w:r>
      <w:r>
        <w:rPr>
          <w:rFonts w:ascii="Times New Roman" w:hAnsi="Times New Roman"/>
          <w:sz w:val="28"/>
          <w:szCs w:val="28"/>
          <w:shd w:fill="auto" w:val="clear"/>
          <w:lang w:val="ru-RU"/>
        </w:rPr>
        <w:t xml:space="preserve">. Из </w:t>
      </w:r>
      <w:r>
        <w:rPr>
          <w:rFonts w:ascii="Times New Roman" w:hAnsi="Times New Roman"/>
          <w:sz w:val="28"/>
          <w:szCs w:val="28"/>
          <w:shd w:fill="auto" w:val="clear"/>
          <w:lang w:val="ru-RU"/>
        </w:rPr>
        <w:t>диаграммы</w:t>
      </w:r>
      <w:r>
        <w:rPr>
          <w:rFonts w:ascii="Times New Roman" w:hAnsi="Times New Roman"/>
          <w:sz w:val="28"/>
          <w:szCs w:val="28"/>
          <w:shd w:fill="auto" w:val="clear"/>
          <w:lang w:val="ru-RU"/>
        </w:rPr>
        <w:t xml:space="preserve"> видно, что </w:t>
      </w:r>
      <w:r>
        <w:rPr>
          <w:rFonts w:ascii="Times New Roman" w:hAnsi="Times New Roman"/>
          <w:sz w:val="28"/>
          <w:szCs w:val="28"/>
          <w:shd w:fill="auto" w:val="clear"/>
          <w:lang w:val="ru-RU"/>
        </w:rPr>
        <w:t>к</w:t>
      </w:r>
      <w:r>
        <w:rPr>
          <w:rFonts w:ascii="Times New Roman" w:hAnsi="Times New Roman"/>
          <w:sz w:val="28"/>
          <w:szCs w:val="28"/>
          <w:shd w:fill="auto" w:val="clear"/>
          <w:lang w:val="ru-RU"/>
        </w:rPr>
        <w:t xml:space="preserve"> реализации нашего проекта </w:t>
      </w:r>
      <w:r>
        <w:rPr>
          <w:rFonts w:ascii="Times New Roman" w:hAnsi="Times New Roman"/>
          <w:sz w:val="28"/>
          <w:szCs w:val="28"/>
          <w:shd w:fill="auto" w:val="clear"/>
          <w:lang w:val="ru-RU"/>
        </w:rPr>
        <w:t>мы приступим</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1</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июня</w:t>
      </w:r>
      <w:r>
        <w:rPr>
          <w:rFonts w:ascii="Times New Roman" w:hAnsi="Times New Roman"/>
          <w:sz w:val="28"/>
          <w:szCs w:val="28"/>
          <w:shd w:fill="auto" w:val="clear"/>
          <w:lang w:val="ru-RU"/>
        </w:rPr>
        <w:t xml:space="preserve"> 2022 года, а окончание работы планируется на </w:t>
      </w:r>
      <w:r>
        <w:rPr>
          <w:rFonts w:ascii="Times New Roman" w:hAnsi="Times New Roman"/>
          <w:sz w:val="28"/>
          <w:szCs w:val="28"/>
          <w:shd w:fill="auto" w:val="clear"/>
          <w:lang w:val="ru-RU"/>
        </w:rPr>
        <w:t>22</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августа</w:t>
      </w:r>
      <w:r>
        <w:rPr>
          <w:rFonts w:ascii="Times New Roman" w:hAnsi="Times New Roman"/>
          <w:sz w:val="28"/>
          <w:szCs w:val="28"/>
          <w:shd w:fill="auto" w:val="clear"/>
          <w:lang w:val="ru-RU"/>
        </w:rPr>
        <w:t xml:space="preserve"> 202</w:t>
      </w:r>
      <w:r>
        <w:rPr>
          <w:rFonts w:ascii="Times New Roman" w:hAnsi="Times New Roman"/>
          <w:sz w:val="28"/>
          <w:szCs w:val="28"/>
          <w:shd w:fill="auto" w:val="clear"/>
          <w:lang w:val="ru-RU"/>
        </w:rPr>
        <w:t>2</w:t>
      </w:r>
      <w:r>
        <w:rPr>
          <w:rFonts w:ascii="Times New Roman" w:hAnsi="Times New Roman"/>
          <w:sz w:val="28"/>
          <w:szCs w:val="28"/>
          <w:shd w:fill="auto" w:val="clear"/>
          <w:lang w:val="ru-RU"/>
        </w:rPr>
        <w:t xml:space="preserve"> года. </w:t>
      </w:r>
      <w:r>
        <w:rPr>
          <w:rFonts w:ascii="Times New Roman" w:hAnsi="Times New Roman"/>
          <w:sz w:val="28"/>
          <w:szCs w:val="28"/>
          <w:shd w:fill="auto" w:val="clear"/>
          <w:lang w:val="ru-RU"/>
        </w:rPr>
        <w:t>И</w:t>
      </w:r>
      <w:r>
        <w:rPr>
          <w:rFonts w:ascii="Times New Roman" w:hAnsi="Times New Roman"/>
          <w:sz w:val="28"/>
          <w:szCs w:val="28"/>
          <w:shd w:fill="auto" w:val="clear"/>
          <w:lang w:val="ru-RU"/>
        </w:rPr>
        <w:t xml:space="preserve">з этих данных следует, что на реализацию нашего проекта мы затратим </w:t>
      </w:r>
      <w:r>
        <w:rPr>
          <w:rFonts w:ascii="Times New Roman" w:hAnsi="Times New Roman"/>
          <w:sz w:val="28"/>
          <w:szCs w:val="28"/>
          <w:shd w:fill="auto" w:val="clear"/>
          <w:lang w:val="ru-RU"/>
        </w:rPr>
        <w:t>3</w:t>
      </w:r>
      <w:r>
        <w:rPr>
          <w:rFonts w:ascii="Times New Roman" w:hAnsi="Times New Roman"/>
          <w:sz w:val="28"/>
          <w:szCs w:val="28"/>
          <w:shd w:fill="auto" w:val="clear"/>
          <w:lang w:val="ru-RU"/>
        </w:rPr>
        <w:t xml:space="preserve"> месяц</w:t>
      </w:r>
      <w:r>
        <w:rPr>
          <w:rFonts w:ascii="Times New Roman" w:hAnsi="Times New Roman"/>
          <w:sz w:val="28"/>
          <w:szCs w:val="28"/>
          <w:shd w:fill="auto" w:val="clear"/>
          <w:lang w:val="ru-RU"/>
        </w:rPr>
        <w:t>а</w:t>
      </w:r>
      <w:r>
        <w:rPr>
          <w:rFonts w:ascii="Times New Roman" w:hAnsi="Times New Roman"/>
          <w:sz w:val="28"/>
          <w:szCs w:val="28"/>
          <w:shd w:fill="auto" w:val="clear"/>
          <w:lang w:val="ru-RU"/>
        </w:rPr>
        <w:t>.</w:t>
      </w:r>
    </w:p>
    <w:p>
      <w:pPr>
        <w:pStyle w:val="Normal"/>
        <w:spacing w:lineRule="auto" w:line="360" w:before="0" w:after="160"/>
        <w:ind w:firstLine="709"/>
        <w:jc w:val="both"/>
        <w:rPr>
          <w:highlight w:val="none"/>
          <w:shd w:fill="FFFF00" w:val="clear"/>
        </w:rPr>
      </w:pPr>
      <w:r>
        <w:rPr>
          <w:rFonts w:ascii="Times New Roman" w:hAnsi="Times New Roman"/>
          <w:sz w:val="28"/>
          <w:szCs w:val="28"/>
          <w:shd w:fill="auto" w:val="clear"/>
          <w:lang w:val="ru-RU"/>
        </w:rPr>
        <w:t>В таблице ниже представлены оценки трудозатрат на указанные в диаграмме Ганта задачи.</w:t>
      </w:r>
    </w:p>
    <w:p>
      <w:pPr>
        <w:pStyle w:val="Normal"/>
        <w:spacing w:lineRule="auto" w:line="360" w:before="0" w:after="160"/>
        <w:ind w:firstLine="709"/>
        <w:jc w:val="both"/>
        <w:rPr>
          <w:highlight w:val="none"/>
          <w:shd w:fill="auto"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794500" cy="1571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94500" cy="1571625"/>
                    </a:xfrm>
                    <a:prstGeom prst="rect">
                      <a:avLst/>
                    </a:prstGeom>
                  </pic:spPr>
                </pic:pic>
              </a:graphicData>
            </a:graphic>
          </wp:anchor>
        </w:drawing>
      </w:r>
      <w:r>
        <w:rPr>
          <w:rFonts w:ascii="Times New Roman" w:hAnsi="Times New Roman"/>
          <w:sz w:val="28"/>
          <w:szCs w:val="28"/>
          <w:shd w:fill="auto" w:val="clear"/>
          <w:lang w:val="ru-RU"/>
        </w:rPr>
        <w:t>Как видно из таблицы, мы проссчитали 3 варианта трудозатрат на разработку нашей программы: оптимистичный, пессимистичный и наиболее вероятный. В наихудшем варианте мы затратим 110 дней на разработку, в наилучшем — 33 дня.</w:t>
      </w:r>
    </w:p>
    <w:p>
      <w:pPr>
        <w:pStyle w:val="Normal"/>
        <w:spacing w:lineRule="auto" w:line="360" w:before="0" w:after="160"/>
        <w:ind w:firstLine="709"/>
        <w:jc w:val="both"/>
        <w:rPr>
          <w:highlight w:val="none"/>
          <w:shd w:fill="auto" w:val="clear"/>
        </w:rPr>
      </w:pPr>
      <w:r>
        <w:rPr>
          <w:rFonts w:ascii="Times New Roman" w:hAnsi="Times New Roman"/>
          <w:sz w:val="28"/>
          <w:szCs w:val="28"/>
          <w:shd w:fill="auto" w:val="clear"/>
          <w:lang w:val="ru-RU"/>
        </w:rPr>
        <w:t>Далее представлен сетевой граф.</w:t>
      </w:r>
    </w:p>
    <w:p>
      <w:pPr>
        <w:pStyle w:val="Normal"/>
        <w:spacing w:lineRule="auto" w:line="360" w:before="0" w:after="160"/>
        <w:ind w:firstLine="709"/>
        <w:jc w:val="both"/>
        <w:rPr>
          <w:highlight w:val="none"/>
          <w:shd w:fill="auto" w:val="clear"/>
        </w:rPr>
      </w:pPr>
      <w:r>
        <w:drawing>
          <wp:anchor behindDoc="0" distT="0" distB="0" distL="0" distR="0" simplePos="0" locked="0" layoutInCell="0" allowOverlap="1" relativeHeight="7">
            <wp:simplePos x="0" y="0"/>
            <wp:positionH relativeFrom="column">
              <wp:posOffset>-19050</wp:posOffset>
            </wp:positionH>
            <wp:positionV relativeFrom="paragraph">
              <wp:posOffset>-81915</wp:posOffset>
            </wp:positionV>
            <wp:extent cx="5850890" cy="116205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850890" cy="1162050"/>
                    </a:xfrm>
                    <a:prstGeom prst="rect">
                      <a:avLst/>
                    </a:prstGeom>
                  </pic:spPr>
                </pic:pic>
              </a:graphicData>
            </a:graphic>
          </wp:anchor>
        </w:drawing>
      </w:r>
      <w:r>
        <w:rPr>
          <w:rFonts w:ascii="Times New Roman" w:hAnsi="Times New Roman"/>
          <w:sz w:val="28"/>
          <w:szCs w:val="28"/>
          <w:shd w:fill="auto" w:val="clear"/>
          <w:lang w:val="ru-RU"/>
        </w:rPr>
        <w:t>На нем отражена</w:t>
      </w:r>
      <w:r>
        <w:rPr>
          <w:rFonts w:ascii="Times New Roman" w:hAnsi="Times New Roman"/>
          <w:sz w:val="28"/>
          <w:szCs w:val="28"/>
          <w:shd w:fill="auto" w:val="clear"/>
          <w:lang w:val="ru-RU"/>
        </w:rPr>
        <w:t xml:space="preserve"> технологическая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узких (критических) мест.</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
      <w:r>
        <w:br w:type="page"/>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8</w:t>
      </w:r>
      <w:r>
        <w:rPr>
          <w:rFonts w:eastAsia="Calibri" w:cs="" w:cstheme="minorBidi" w:eastAsiaTheme="minorHAnsi"/>
          <w:sz w:val="28"/>
          <w:szCs w:val="28"/>
          <w:shd w:fill="auto" w:val="clear"/>
          <w:lang w:val="ru-RU"/>
        </w:rPr>
        <w:t>. Потенциальные риски</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ab/>
        <w:t>Проанализировав разрабатываемый программный продукт, мы выявили следующие риски:</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изменение требований;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кадры;</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низкая продуктивность и квалификация;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изъяны планирования;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оборудование;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 </w:t>
      </w:r>
      <w:r>
        <w:rPr>
          <w:rFonts w:eastAsia="Calibri" w:cs="" w:cstheme="minorBidi" w:eastAsiaTheme="minorHAnsi"/>
          <w:sz w:val="28"/>
          <w:szCs w:val="28"/>
          <w:shd w:fill="auto" w:val="clear"/>
          <w:lang w:val="ru-RU"/>
        </w:rPr>
        <w:t>интеграция.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1) Изменение требований.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изменение требований к разрабатываемому программному обеспечению.</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Вид: форс-мажор.</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строгие требования к написанию кода, ревью с целью написания многоразового кода для повторного использования в новом функционале.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воздействий: затрата времени на ревью</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2) Кадры.</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уход членов из команды проекта.</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недостаток времени на решение некоторых задач, и, впоследствии, отказ от некоторого функционала, необходимость в наёме новых сотрудников.</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воздействий: затрата времени на поиск существующих решений.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3) Низкая продуктивность и квалификация.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невозможность выполнения или чрезмерно длительное выполнение задачи из-за низкой квалификации.</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нехватка высокопрофессиональных членов команды.</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затраты на обучение.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отправка сотрудников на курсы повышения квалификации, поощрение самообразования.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воздействия: затрата бюджета на обучение.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4) Изъяны планирования.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оценка трудозатрат не соответствует реальным трудозатратам.</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недостаток опыта команды для точной оценки трудозатрат.</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несоответствие плану выполнения задач.</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умеренные.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Вид: финансовый.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анализ процессов разработки других похожих проектов для более точного планирования.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воздействия: затрата времени на анализ других проектов.</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5) Оборудование.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невозможность использования имеющегося оборудования.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выход оборудования из строя из-за человеческого фактора, естественного износа оборудования или его устаревания.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затраты на ремонт или замену оборудования.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очень низкая.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средняя.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Вид: технический.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регулярная проверка состояния оборудования, проведение инструктажа для сотрудников по использованию оборудования.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воздействия: затрата времени на проверку состояния оборудования.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6) Интеграция.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Описание: появление непредвиденных трудностей при выходе на рынок, например, увеличение количества конкурентных аналогов.</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Причины возникновения: появление новых аналогов, пиратство.</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уменьшение размера сегмента сбыта.</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Оценка: высокая.</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Воздействие на риск: отслеживание состояния данной области рынка и своевременное изменение требований к программному обеспечению.</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Стоимость воздействия: затрата времени на отслеживание состояния данной области рынка и изменение требований</w:t>
      </w:r>
      <w:r>
        <w:br w:type="page"/>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9</w:t>
      </w:r>
      <w:r>
        <w:rPr>
          <w:rFonts w:eastAsia="Calibri" w:cs="" w:cstheme="minorBidi" w:eastAsiaTheme="minorHAnsi"/>
          <w:sz w:val="28"/>
          <w:szCs w:val="28"/>
          <w:shd w:fill="auto" w:val="clear"/>
          <w:lang w:val="ru-RU"/>
        </w:rPr>
        <w:t>. Экономическое обоснование эффективности затрат, которые были связаны с разработкой, проектированием, реализацией, продвижением, поддержкой.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Ниже представлена таблица показателей экономической эффективности проекта.</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cs="" w:cstheme="minorBidi" w:ascii="Times New Roman" w:hAnsi="Times New Roman"/>
          <w:sz w:val="28"/>
          <w:szCs w:val="28"/>
          <w:shd w:fill="auto" w:val="clear"/>
          <w:lang w:val="ru-RU"/>
        </w:rPr>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295650" cy="10382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295650" cy="1038225"/>
                    </a:xfrm>
                    <a:prstGeom prst="rect">
                      <a:avLst/>
                    </a:prstGeom>
                  </pic:spPr>
                </pic:pic>
              </a:graphicData>
            </a:graphic>
          </wp:anchor>
        </w:drawing>
      </w:r>
      <w:r>
        <w:rPr>
          <w:rFonts w:eastAsia="Calibri" w:cs="" w:cstheme="minorBidi" w:eastAsiaTheme="minorHAnsi"/>
          <w:sz w:val="28"/>
          <w:szCs w:val="28"/>
          <w:shd w:fill="auto" w:val="clear"/>
          <w:lang w:val="ru-RU"/>
        </w:rPr>
        <w:t>Как видно из таблицы, чистый дисконтированный доход превышает 8 млн рублей за 5 лет (срок, на который мы брали кредит).</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Внутренняя норма доходности равна 21.13%. Учитывая, что мы брали кредит под 18.9% годовых, можно сделать вывод, что проект не является убыточным.</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Исходя из данных таблицы, срок окупаемости равен 1 году: ровно через 12 месяцев доходы превысят начальные инвестиции.</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Для анализа безубыточности построим график.</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50890" cy="301752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50890" cy="3017520"/>
                    </a:xfrm>
                    <a:prstGeom prst="rect">
                      <a:avLst/>
                    </a:prstGeom>
                  </pic:spPr>
                </pic:pic>
              </a:graphicData>
            </a:graphic>
          </wp:anchor>
        </w:drawing>
      </w:r>
      <w:r>
        <w:rPr>
          <w:rFonts w:eastAsia="Calibri" w:cs="" w:cstheme="minorBidi" w:eastAsiaTheme="minorHAnsi"/>
          <w:sz w:val="28"/>
          <w:szCs w:val="28"/>
          <w:shd w:fill="auto" w:val="clear"/>
          <w:lang w:val="ru-RU"/>
        </w:rPr>
        <w:t xml:space="preserve">Как видно из графика, </w:t>
      </w:r>
      <w:r>
        <w:rPr>
          <w:rFonts w:eastAsia="Calibri" w:cs="" w:cstheme="minorBidi" w:eastAsiaTheme="minorHAnsi"/>
          <w:sz w:val="28"/>
          <w:szCs w:val="28"/>
          <w:shd w:fill="auto" w:val="clear"/>
          <w:lang w:val="ru-RU"/>
        </w:rPr>
        <w:t>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pPr>
        <w:pStyle w:val="Normal"/>
        <w:spacing w:lineRule="auto" w:line="360" w:before="0" w:after="160"/>
        <w:ind w:firstLine="709"/>
        <w:jc w:val="both"/>
        <w:rPr>
          <w:rFonts w:ascii="Times New Roman" w:hAnsi="Times New Roman" w:cs="" w:cstheme="minorBidi"/>
          <w:sz w:val="28"/>
          <w:szCs w:val="28"/>
          <w:highlight w:val="none"/>
          <w:shd w:fill="auto" w:val="clear"/>
          <w:lang w:val="ru-RU"/>
        </w:rPr>
      </w:pPr>
      <w:r>
        <w:rPr>
          <w:rFonts w:eastAsia="Calibri" w:cs="" w:cstheme="minorBidi" w:eastAsiaTheme="minorHAnsi"/>
          <w:sz w:val="28"/>
          <w:szCs w:val="28"/>
          <w:shd w:fill="auto" w:val="clear"/>
          <w:lang w:val="ru-RU"/>
        </w:rPr>
        <w:t>С</w:t>
      </w:r>
      <w:r>
        <w:rPr>
          <w:rFonts w:eastAsia="Calibri" w:cs="" w:cstheme="minorBidi" w:eastAsiaTheme="minorHAnsi"/>
          <w:sz w:val="28"/>
          <w:szCs w:val="28"/>
          <w:shd w:fill="auto" w:val="clear"/>
          <w:lang w:val="ru-RU"/>
        </w:rPr>
        <w:t>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r>
        <w:br w:type="page"/>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10. Вывод</w:t>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Данный проект предлагает простое и современное решение проблемы по написанию документов, на которые студенты ежегодно тратят огромное количество времени. Благодаря автоматизации рутинных задач по оформлению в соответствии с определенными наборами правил, пользователи нашего продукта смогут не отвлекаться от процесса обучения на форматирование текста.</w:t>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текстовым редактором. В результате этого сравнения были выявлены достоинства и недостатки разрабатываемого программного продукта.</w:t>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Основной целью нашего проекта является получение прибыли. В результате анализа рынка, рассчета бюджета, разработки маркетинговой стратегии была обоснована экономическая эффективность нашего проекта. Исходя из данного бизнес-плана можно сделать вывод, что проект обладает потенциалом и способен достигнуть поставленной цели.</w:t>
      </w:r>
    </w:p>
    <w:p>
      <w:pPr>
        <w:pStyle w:val="Normal"/>
        <w:spacing w:lineRule="auto" w:line="360" w:before="0" w:after="160"/>
        <w:ind w:firstLine="709"/>
        <w:jc w:val="both"/>
        <w:rPr>
          <w:rFonts w:ascii="Times New Roman" w:hAnsi="Times New Roman"/>
          <w:sz w:val="28"/>
          <w:szCs w:val="28"/>
        </w:rPr>
      </w:pPr>
      <w:r>
        <w:rPr>
          <w:rFonts w:ascii="Times New Roman" w:hAnsi="Times New Roman"/>
          <w:sz w:val="28"/>
          <w:szCs w:val="28"/>
        </w:rPr>
        <w:t xml:space="preserve">Мы также проанализировали риски и нашли способы воздействия на них. Тем не менее, мы подготовили план действий на случай провала данного проекта. Основными его шагами будет избежание дальнейших затрат: роспуск сотрудников, прекращение маркетинговой стратегии и перевод разработанного программного обеспечение в модель </w:t>
      </w:r>
      <w:r>
        <w:rPr>
          <w:rFonts w:ascii="Times New Roman" w:hAnsi="Times New Roman"/>
          <w:sz w:val="28"/>
          <w:szCs w:val="28"/>
          <w:lang w:val="en-US"/>
        </w:rPr>
        <w:t xml:space="preserve">open-source. </w:t>
      </w:r>
      <w:r>
        <w:rPr>
          <w:rFonts w:ascii="Times New Roman" w:hAnsi="Times New Roman"/>
          <w:sz w:val="28"/>
          <w:szCs w:val="28"/>
          <w:lang w:val="ru-RU"/>
        </w:rPr>
        <w:t>Так он сможет приносить пользу людям, а мы — получать пожертвования на поддержку и дальнейшее развитие продукта.</w:t>
      </w:r>
    </w:p>
    <w:sectPr>
      <w:headerReference w:type="default" r:id="rId9"/>
      <w:footerReference w:type="default" r:id="rId10"/>
      <w:type w:val="nextPage"/>
      <w:pgSz w:w="11906" w:h="16838"/>
      <w:pgMar w:left="1701" w:right="991" w:gutter="0" w:header="708" w:top="1134" w:footer="708" w:bottom="17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7131063"/>
    </w:sdtPr>
    <w:sdtContent>
      <w:p>
        <w:pPr>
          <w:pStyle w:val="Footer"/>
          <w:jc w:val="right"/>
          <w:rPr/>
        </w:pPr>
        <w:bookmarkStart w:id="0" w:name="_GoBack"/>
        <w:bookmarkEnd w:id="0"/>
        <w:r>
          <w:rPr/>
          <w:fldChar w:fldCharType="begin"/>
        </w:r>
        <w:r>
          <w:rPr/>
          <w:instrText xml:space="preserve"> PAGE </w:instrText>
        </w:r>
        <w:r>
          <w:rPr/>
          <w:fldChar w:fldCharType="separate"/>
        </w:r>
        <w:r>
          <w:rPr/>
          <w:t>29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yle16">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17">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Style18">
    <w:name w:val="Верхний и нижний колонтитулы"/>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Application>LibreOffice/7.3.2.2$Windows_X86_64 LibreOffice_project/49f2b1bff42cfccbd8f788c8dc32c1c309559be0</Application>
  <AppVersion>15.0000</AppVersion>
  <Pages>29</Pages>
  <Words>3861</Words>
  <Characters>26904</Characters>
  <CharactersWithSpaces>30530</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2022-05-06T05:28:48Z</dcterms:modified>
  <cp:revision>450</cp:revision>
  <dc:subject/>
  <dc:title/>
</cp:coreProperties>
</file>

<file path=docProps/custom.xml><?xml version="1.0" encoding="utf-8"?>
<Properties xmlns="http://schemas.openxmlformats.org/officeDocument/2006/custom-properties" xmlns:vt="http://schemas.openxmlformats.org/officeDocument/2006/docPropsVTypes"/>
</file>