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26" w:rsidRPr="00A911DA" w:rsidRDefault="00D00626" w:rsidP="00D00626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b/>
          <w:i/>
          <w:iCs/>
          <w:sz w:val="32"/>
          <w:szCs w:val="32"/>
        </w:rPr>
      </w:pPr>
      <w:r w:rsidRPr="00A911DA">
        <w:rPr>
          <w:rFonts w:asciiTheme="majorHAnsi" w:hAnsiTheme="majorHAnsi" w:cstheme="majorHAnsi"/>
          <w:b/>
          <w:i/>
          <w:iCs/>
          <w:sz w:val="32"/>
          <w:szCs w:val="32"/>
        </w:rPr>
        <w:t>Ericsson</w:t>
      </w:r>
    </w:p>
    <w:p w:rsidR="00D00626" w:rsidRPr="000C4C43" w:rsidRDefault="00D00626" w:rsidP="00D00626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>De acuerdo con el diseño de este experimento, el método de análisis utilizado es un Modelo Mixto. El ajuste de este modelo se evalúa mediante AIC (</w:t>
      </w:r>
      <w:proofErr w:type="spellStart"/>
      <w:r w:rsidRPr="000C4C43">
        <w:rPr>
          <w:rFonts w:ascii="Calibri" w:hAnsi="Calibri" w:cs="Calibri"/>
          <w:sz w:val="22"/>
          <w:szCs w:val="22"/>
        </w:rPr>
        <w:t>Akaike’s</w:t>
      </w:r>
      <w:proofErr w:type="spellEnd"/>
      <w:r w:rsidRPr="000C4C4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C4C43">
        <w:rPr>
          <w:rFonts w:ascii="Calibri" w:hAnsi="Calibri" w:cs="Calibri"/>
          <w:sz w:val="22"/>
          <w:szCs w:val="22"/>
        </w:rPr>
        <w:t>information</w:t>
      </w:r>
      <w:proofErr w:type="spellEnd"/>
      <w:r w:rsidRPr="000C4C4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C4C43">
        <w:rPr>
          <w:rFonts w:ascii="Calibri" w:hAnsi="Calibri" w:cs="Calibri"/>
          <w:sz w:val="22"/>
          <w:szCs w:val="22"/>
        </w:rPr>
        <w:t>criterion</w:t>
      </w:r>
      <w:proofErr w:type="spellEnd"/>
      <w:r w:rsidRPr="000C4C43">
        <w:rPr>
          <w:rFonts w:ascii="Calibri" w:hAnsi="Calibri" w:cs="Calibri"/>
          <w:sz w:val="22"/>
          <w:szCs w:val="22"/>
        </w:rPr>
        <w:t>), cuanto más pequeño es este índice, más fiable es el modelo. Por otro lado, el modelo es válido cuando los residuos siguen una distribución normal.</w:t>
      </w:r>
    </w:p>
    <w:p w:rsidR="00D00626" w:rsidRDefault="00D00626" w:rsidP="00D00626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 xml:space="preserve">En la Tabla </w:t>
      </w:r>
      <w:r>
        <w:rPr>
          <w:rFonts w:ascii="Calibri" w:hAnsi="Calibri" w:cs="Calibri"/>
          <w:sz w:val="22"/>
          <w:szCs w:val="22"/>
        </w:rPr>
        <w:t>B.2</w:t>
      </w:r>
      <w:r w:rsidRPr="000C4C43">
        <w:rPr>
          <w:rFonts w:ascii="Calibri" w:hAnsi="Calibri" w:cs="Calibri"/>
          <w:sz w:val="22"/>
          <w:szCs w:val="22"/>
        </w:rPr>
        <w:t>1, se puede observar que el modelo con menor AIC es un modelo con medidas repetidas y matriz “sin estructura”, además se comprueba que los residuos cumplen normalidad y no ha ocurrido ninguna anomalía durante la ejecución del modelo.</w:t>
      </w:r>
    </w:p>
    <w:p w:rsidR="00D00626" w:rsidRPr="000C4C43" w:rsidRDefault="00D00626" w:rsidP="00D00626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875"/>
        <w:gridCol w:w="1200"/>
        <w:gridCol w:w="1220"/>
      </w:tblGrid>
      <w:tr w:rsidR="00D00626" w:rsidRPr="000C4C43" w:rsidTr="00C74181">
        <w:trPr>
          <w:jc w:val="center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Método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AIC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Normalidad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Advertencia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  <w:tcBorders>
              <w:top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Variance</w:t>
            </w:r>
            <w:proofErr w:type="spellEnd"/>
            <w:r w:rsidRPr="000C4C4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Components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393,</w:t>
            </w:r>
            <w:r>
              <w:rPr>
                <w:rFonts w:ascii="Calibri" w:hAnsi="Calibri" w:cs="Calibri"/>
                <w:sz w:val="20"/>
                <w:szCs w:val="20"/>
              </w:rPr>
              <w:t>780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258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875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>879</w:t>
            </w:r>
          </w:p>
        </w:tc>
        <w:tc>
          <w:tcPr>
            <w:tcW w:w="1200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074</w:t>
            </w:r>
          </w:p>
        </w:tc>
        <w:tc>
          <w:tcPr>
            <w:tcW w:w="1220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Compound</w:t>
            </w:r>
            <w:proofErr w:type="spellEnd"/>
            <w:r w:rsidRPr="000C4C4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symmetry</w:t>
            </w:r>
            <w:proofErr w:type="spellEnd"/>
          </w:p>
        </w:tc>
        <w:tc>
          <w:tcPr>
            <w:tcW w:w="875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393,</w:t>
            </w:r>
            <w:r>
              <w:rPr>
                <w:rFonts w:ascii="Calibri" w:hAnsi="Calibri" w:cs="Calibri"/>
                <w:sz w:val="20"/>
                <w:szCs w:val="20"/>
              </w:rPr>
              <w:t>780</w:t>
            </w:r>
          </w:p>
        </w:tc>
        <w:tc>
          <w:tcPr>
            <w:tcW w:w="1200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113</w:t>
            </w:r>
          </w:p>
        </w:tc>
        <w:tc>
          <w:tcPr>
            <w:tcW w:w="1220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Diagonal</w:t>
            </w:r>
          </w:p>
        </w:tc>
        <w:tc>
          <w:tcPr>
            <w:tcW w:w="875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>726</w:t>
            </w:r>
          </w:p>
        </w:tc>
        <w:tc>
          <w:tcPr>
            <w:tcW w:w="1200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074</w:t>
            </w:r>
          </w:p>
        </w:tc>
        <w:tc>
          <w:tcPr>
            <w:tcW w:w="1220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C4C43">
              <w:rPr>
                <w:rFonts w:ascii="Calibri" w:hAnsi="Calibri" w:cs="Calibri"/>
                <w:sz w:val="20"/>
                <w:szCs w:val="20"/>
              </w:rPr>
              <w:t>Unstructured</w:t>
            </w:r>
            <w:proofErr w:type="spellEnd"/>
          </w:p>
        </w:tc>
        <w:tc>
          <w:tcPr>
            <w:tcW w:w="875" w:type="dxa"/>
            <w:shd w:val="clear" w:color="auto" w:fill="FF0000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>49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114</w:t>
            </w:r>
          </w:p>
        </w:tc>
        <w:tc>
          <w:tcPr>
            <w:tcW w:w="1220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  <w:tr w:rsidR="00D00626" w:rsidRPr="000C4C43" w:rsidTr="00C74181">
        <w:trPr>
          <w:jc w:val="center"/>
        </w:trPr>
        <w:tc>
          <w:tcPr>
            <w:tcW w:w="2141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0C4C43">
              <w:rPr>
                <w:rFonts w:ascii="Calibri" w:hAnsi="Calibri" w:cs="Calibri"/>
                <w:sz w:val="20"/>
                <w:szCs w:val="20"/>
              </w:rPr>
              <w:t>Ar(</w:t>
            </w:r>
            <w:proofErr w:type="gramEnd"/>
            <w:r w:rsidRPr="000C4C43">
              <w:rPr>
                <w:rFonts w:ascii="Calibri" w:hAnsi="Calibri" w:cs="Calibri"/>
                <w:sz w:val="20"/>
                <w:szCs w:val="20"/>
              </w:rPr>
              <w:t>1)</w:t>
            </w:r>
          </w:p>
        </w:tc>
        <w:tc>
          <w:tcPr>
            <w:tcW w:w="875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393,</w:t>
            </w:r>
            <w:r>
              <w:rPr>
                <w:rFonts w:ascii="Calibri" w:hAnsi="Calibri" w:cs="Calibri"/>
                <w:sz w:val="20"/>
                <w:szCs w:val="20"/>
              </w:rPr>
              <w:t>780</w:t>
            </w:r>
          </w:p>
        </w:tc>
        <w:tc>
          <w:tcPr>
            <w:tcW w:w="1200" w:type="dxa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0,</w:t>
            </w:r>
            <w:r w:rsidR="00973AB0">
              <w:rPr>
                <w:rFonts w:ascii="Calibri" w:hAnsi="Calibri" w:cs="Calibri"/>
                <w:sz w:val="20"/>
                <w:szCs w:val="20"/>
              </w:rPr>
              <w:t>113</w:t>
            </w:r>
          </w:p>
        </w:tc>
        <w:tc>
          <w:tcPr>
            <w:tcW w:w="1220" w:type="dxa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Ninguna</w:t>
            </w:r>
          </w:p>
        </w:tc>
      </w:tr>
    </w:tbl>
    <w:p w:rsidR="00D00626" w:rsidRPr="000C4C43" w:rsidRDefault="00D00626" w:rsidP="00D00626">
      <w:pPr>
        <w:pStyle w:val="Descripcin"/>
        <w:jc w:val="center"/>
        <w:rPr>
          <w:rFonts w:ascii="Calibri" w:hAnsi="Calibri" w:cs="Calibri"/>
        </w:rPr>
      </w:pPr>
      <w:bookmarkStart w:id="0" w:name="_Toc17222344"/>
      <w:bookmarkStart w:id="1" w:name="_Toc20937078"/>
      <w:r w:rsidRPr="000C4C43">
        <w:rPr>
          <w:rFonts w:ascii="Calibri" w:hAnsi="Calibri" w:cs="Calibri"/>
        </w:rPr>
        <w:t>Tabla</w:t>
      </w:r>
      <w:r>
        <w:rPr>
          <w:rFonts w:ascii="Calibri" w:hAnsi="Calibri" w:cs="Calibri"/>
        </w:rPr>
        <w:t xml:space="preserve"> B</w:t>
      </w:r>
      <w:r w:rsidRPr="000C4C43">
        <w:rPr>
          <w:rFonts w:ascii="Calibri" w:hAnsi="Calibri" w:cs="Calibri"/>
        </w:rPr>
        <w:t>.</w:t>
      </w:r>
      <w:r w:rsidRPr="000C4C43">
        <w:rPr>
          <w:rFonts w:ascii="Calibri" w:hAnsi="Calibri" w:cs="Calibri"/>
        </w:rPr>
        <w:fldChar w:fldCharType="begin"/>
      </w:r>
      <w:r w:rsidRPr="000C4C43">
        <w:rPr>
          <w:rFonts w:ascii="Calibri" w:hAnsi="Calibri" w:cs="Calibri"/>
        </w:rPr>
        <w:instrText xml:space="preserve"> SEQ Tabla \* ARABIC \s 1 </w:instrText>
      </w:r>
      <w:r w:rsidRPr="000C4C43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51</w:t>
      </w:r>
      <w:r w:rsidRPr="000C4C43">
        <w:rPr>
          <w:rFonts w:ascii="Calibri" w:hAnsi="Calibri" w:cs="Calibri"/>
        </w:rPr>
        <w:fldChar w:fldCharType="end"/>
      </w:r>
      <w:r w:rsidRPr="000C4C43">
        <w:rPr>
          <w:rFonts w:ascii="Calibri" w:hAnsi="Calibri" w:cs="Calibri"/>
        </w:rPr>
        <w:t xml:space="preserve"> Modelo Mixto Ericsson</w:t>
      </w:r>
      <w:bookmarkEnd w:id="0"/>
      <w:bookmarkEnd w:id="1"/>
    </w:p>
    <w:p w:rsidR="00D00626" w:rsidRPr="000C4C43" w:rsidRDefault="00D00626" w:rsidP="00D00626">
      <w:pPr>
        <w:jc w:val="both"/>
        <w:rPr>
          <w:rFonts w:ascii="Calibri" w:hAnsi="Calibri" w:cs="Calibri"/>
          <w:sz w:val="22"/>
          <w:szCs w:val="22"/>
        </w:rPr>
      </w:pPr>
    </w:p>
    <w:p w:rsidR="00D00626" w:rsidRPr="000C4C43" w:rsidRDefault="00D00626" w:rsidP="00D00626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 xml:space="preserve">La Tabla </w:t>
      </w:r>
      <w:r>
        <w:rPr>
          <w:rFonts w:ascii="Calibri" w:hAnsi="Calibri" w:cs="Calibri"/>
          <w:sz w:val="22"/>
          <w:szCs w:val="22"/>
        </w:rPr>
        <w:t>B.22</w:t>
      </w:r>
      <w:r w:rsidRPr="000C4C43">
        <w:rPr>
          <w:rFonts w:ascii="Calibri" w:hAnsi="Calibri" w:cs="Calibri"/>
          <w:sz w:val="22"/>
          <w:szCs w:val="22"/>
        </w:rPr>
        <w:t>, muestra los resultados del modelo mixto, en ella se puede observar que el “Enfoque de desarrollo”, la “Tarea” y la interacción de los dos son significativos. Al ser la interacción significativa, no hace falta evaluar los resultados de los factores.</w:t>
      </w:r>
    </w:p>
    <w:p w:rsidR="00D00626" w:rsidRPr="000C4C43" w:rsidRDefault="00D00626" w:rsidP="00D00626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>Se puede observar, que existe significancia estadística en la interacción ent</w:t>
      </w:r>
      <w:r>
        <w:rPr>
          <w:rFonts w:ascii="Calibri" w:hAnsi="Calibri" w:cs="Calibri"/>
          <w:sz w:val="22"/>
          <w:szCs w:val="22"/>
        </w:rPr>
        <w:t>r</w:t>
      </w:r>
      <w:r w:rsidRPr="000C4C43">
        <w:rPr>
          <w:rFonts w:ascii="Calibri" w:hAnsi="Calibri" w:cs="Calibri"/>
          <w:sz w:val="22"/>
          <w:szCs w:val="22"/>
        </w:rPr>
        <w:t>e el enfoque de desarrollo y la tarea, concretamente cuando los participantes aplican TDD, MR_NS se comporta peor que las demás tareas y BSK_S se comporta mejor que BSK_NS, finalmente MR_S se comporta igual que BSK_NS y BSK_NS. Sin embargo, de acuerdo con la significancia práctica, se puede observar que MR_S se comporta igual que BSK_NS, pero si que hay diferencia con BSK_S, consiguiendo este último mejora mínima.</w:t>
      </w:r>
    </w:p>
    <w:p w:rsidR="00D00626" w:rsidRPr="000C4C43" w:rsidRDefault="00D00626" w:rsidP="00D00626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>Por otro lado, aunque para ITL no hay significancia estadística, de acuerdo con la significancia práctica se puede observar que MR_NS consigue una mejora mínima con respecto a BSK_NS.</w:t>
      </w:r>
    </w:p>
    <w:p w:rsidR="00FB378C" w:rsidRDefault="00D00626" w:rsidP="004D37B4">
      <w:pPr>
        <w:spacing w:after="120" w:line="276" w:lineRule="auto"/>
        <w:ind w:firstLine="454"/>
        <w:jc w:val="both"/>
        <w:rPr>
          <w:rFonts w:ascii="Calibri" w:hAnsi="Calibri" w:cs="Calibri"/>
          <w:sz w:val="22"/>
          <w:szCs w:val="22"/>
        </w:rPr>
      </w:pPr>
      <w:r w:rsidRPr="000C4C43">
        <w:rPr>
          <w:rFonts w:ascii="Calibri" w:hAnsi="Calibri" w:cs="Calibri"/>
          <w:sz w:val="22"/>
          <w:szCs w:val="22"/>
        </w:rPr>
        <w:t>Para la interacción entre la tarea y el enfoque de desarrollo se puede observar que a excepción de MR_S, en todas las demás tareas hay diferencia al aplicar ITL y TDD, concretamente, para MR_NS, ITL se comporta mejor que TDD, sin embargo, tanto para BSK_NS como BSK_S, TDD se comporta mejor que ITL.</w:t>
      </w:r>
    </w:p>
    <w:p w:rsidR="00FB378C" w:rsidRDefault="00FB378C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p w:rsidR="009B4AE9" w:rsidRPr="000C4C43" w:rsidRDefault="009B4AE9" w:rsidP="00D00626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880"/>
        <w:gridCol w:w="1388"/>
        <w:gridCol w:w="850"/>
        <w:gridCol w:w="2126"/>
        <w:gridCol w:w="851"/>
        <w:gridCol w:w="992"/>
      </w:tblGrid>
      <w:tr w:rsidR="00D00626" w:rsidRPr="000C4C43" w:rsidTr="00326690">
        <w:trPr>
          <w:jc w:val="center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lastRenderedPageBreak/>
              <w:br w:type="column"/>
            </w: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Variable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p-valor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niveles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Media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Dirección del efecto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p-valor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C4C43">
              <w:rPr>
                <w:rFonts w:ascii="Calibri" w:hAnsi="Calibri" w:cs="Calibri"/>
                <w:b/>
                <w:sz w:val="20"/>
                <w:szCs w:val="20"/>
              </w:rPr>
              <w:t>Tamaño efecto</w:t>
            </w:r>
          </w:p>
        </w:tc>
      </w:tr>
      <w:tr w:rsidR="00D00626" w:rsidRPr="000C4C43" w:rsidTr="00FB378C">
        <w:trPr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bottom w:val="nil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Enfoque de desarrollo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0,01</w:t>
            </w:r>
            <w:r w:rsidR="00326690">
              <w:rPr>
                <w:rFonts w:ascii="Calibri" w:hAnsi="Calibri" w:cs="Calibr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3</w:t>
            </w:r>
            <w:r w:rsidR="00326690">
              <w:rPr>
                <w:rFonts w:ascii="Calibri" w:hAnsi="Calibri" w:cs="Calibri"/>
                <w:sz w:val="20"/>
                <w:szCs w:val="20"/>
              </w:rPr>
              <w:t>2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,</w:t>
            </w:r>
            <w:r w:rsidR="00326690">
              <w:rPr>
                <w:rFonts w:ascii="Calibri" w:hAnsi="Calibri" w:cs="Calibri"/>
                <w:sz w:val="20"/>
                <w:szCs w:val="20"/>
              </w:rPr>
              <w:t>67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D00626" w:rsidRPr="000C4C43" w:rsidRDefault="00D00626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ITL&lt;TDD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0,01</w:t>
            </w:r>
            <w:r w:rsidR="00326690">
              <w:rPr>
                <w:rFonts w:ascii="Calibri" w:hAnsi="Calibri" w:cs="Calibr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D00626" w:rsidRPr="000C4C43" w:rsidRDefault="009B4AE9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-0,27</w:t>
            </w:r>
          </w:p>
        </w:tc>
      </w:tr>
      <w:tr w:rsidR="00D00626" w:rsidRPr="000C4C43" w:rsidTr="00FB378C">
        <w:trPr>
          <w:jc w:val="center"/>
        </w:trPr>
        <w:tc>
          <w:tcPr>
            <w:tcW w:w="1424" w:type="dxa"/>
            <w:vMerge/>
            <w:tcBorders>
              <w:top w:val="nil"/>
              <w:bottom w:val="single" w:sz="4" w:space="0" w:color="auto"/>
            </w:tcBorders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TDD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51,</w:t>
            </w:r>
            <w:r w:rsidR="00326690">
              <w:rPr>
                <w:rFonts w:ascii="Calibri" w:hAnsi="Calibri" w:cs="Calibri"/>
                <w:sz w:val="20"/>
                <w:szCs w:val="20"/>
              </w:rPr>
              <w:t>69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D00626" w:rsidRPr="000C4C43" w:rsidRDefault="00D00626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00626" w:rsidRPr="000C4C43" w:rsidRDefault="00D00626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26690" w:rsidRPr="000C4C43" w:rsidTr="00FB378C">
        <w:trPr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Tarea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2669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0,051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MR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34,886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MR&lt;BSK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0,051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9B4AE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-0,17</w:t>
            </w:r>
          </w:p>
        </w:tc>
      </w:tr>
      <w:tr w:rsidR="00326690" w:rsidRPr="000C4C43" w:rsidTr="004634E5">
        <w:trPr>
          <w:trHeight w:val="254"/>
          <w:jc w:val="center"/>
        </w:trPr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326690" w:rsidRPr="000C4C43" w:rsidRDefault="00326690" w:rsidP="00C741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C74181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BSK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49,475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C7418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26690" w:rsidRPr="00326690" w:rsidTr="004634E5">
        <w:trPr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Granularidad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26690">
              <w:rPr>
                <w:rFonts w:ascii="Calibri" w:hAnsi="Calibri" w:cs="Calibri"/>
                <w:color w:val="FF0000"/>
                <w:sz w:val="20"/>
                <w:szCs w:val="20"/>
              </w:rPr>
              <w:t>0,023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32,558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326690" w:rsidRDefault="00326690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26690">
              <w:rPr>
                <w:rFonts w:ascii="Calibri" w:hAnsi="Calibri" w:cs="Calibri"/>
                <w:sz w:val="20"/>
                <w:szCs w:val="20"/>
                <w:lang w:val="en-US"/>
              </w:rPr>
              <w:t>NS&lt; 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26690">
              <w:rPr>
                <w:rFonts w:ascii="Calibri" w:hAnsi="Calibri" w:cs="Calibri"/>
                <w:color w:val="FF0000"/>
                <w:sz w:val="20"/>
                <w:szCs w:val="20"/>
              </w:rPr>
              <w:t>0,023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26690" w:rsidRPr="00326690" w:rsidRDefault="009B4AE9" w:rsidP="00326690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22</w:t>
            </w:r>
          </w:p>
        </w:tc>
      </w:tr>
      <w:tr w:rsidR="00326690" w:rsidRPr="000C4C43" w:rsidTr="004634E5">
        <w:trPr>
          <w:trHeight w:val="254"/>
          <w:jc w:val="center"/>
        </w:trPr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326690" w:rsidRPr="00326690" w:rsidRDefault="00326690" w:rsidP="00326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bottom w:val="single" w:sz="4" w:space="0" w:color="auto"/>
            </w:tcBorders>
            <w:vAlign w:val="center"/>
          </w:tcPr>
          <w:p w:rsidR="00326690" w:rsidRPr="00326690" w:rsidRDefault="00326690" w:rsidP="00326690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326690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51,802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B4AE9" w:rsidRPr="000C4C43" w:rsidTr="00AC33E7">
        <w:trPr>
          <w:trHeight w:val="71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Enfoque de desarrollo * Tarea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0,02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ITL=&gt;BSK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27,179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ITL=&gt;BSK&lt;MR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0,466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19</w:t>
            </w:r>
          </w:p>
        </w:tc>
      </w:tr>
      <w:tr w:rsidR="009B4AE9" w:rsidRPr="000C4C43" w:rsidTr="00AC33E7">
        <w:trPr>
          <w:trHeight w:val="71"/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ITL=&gt;MR</w:t>
            </w:r>
          </w:p>
        </w:tc>
        <w:tc>
          <w:tcPr>
            <w:tcW w:w="850" w:type="dxa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38,162</w:t>
            </w:r>
          </w:p>
        </w:tc>
        <w:tc>
          <w:tcPr>
            <w:tcW w:w="2126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B4AE9" w:rsidRPr="000C4C43" w:rsidTr="00995E20">
        <w:trPr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TDD=&gt;MR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31,609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TDD=&gt;MR_S&lt;BSK_S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  <w:t>0,0</w:t>
            </w:r>
            <w:r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-0,5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</w:p>
        </w:tc>
      </w:tr>
      <w:tr w:rsidR="009B4AE9" w:rsidRPr="000C4C43" w:rsidTr="009B4AE9">
        <w:trPr>
          <w:jc w:val="center"/>
        </w:trPr>
        <w:tc>
          <w:tcPr>
            <w:tcW w:w="1424" w:type="dxa"/>
            <w:vMerge/>
            <w:tcBorders>
              <w:top w:val="nil"/>
              <w:bottom w:val="single" w:sz="4" w:space="0" w:color="auto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TDD=&gt;BSK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71,770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26690" w:rsidRPr="000C4C43" w:rsidTr="009B4AE9">
        <w:trPr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Tarea * Enfoque de desarrollo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0,02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326690" w:rsidRPr="000C4C43" w:rsidRDefault="00FB378C" w:rsidP="0032669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BSK</w:t>
            </w:r>
            <w:r w:rsidR="00326690" w:rsidRPr="000C4C43">
              <w:rPr>
                <w:rFonts w:ascii="Calibri" w:hAnsi="Calibri" w:cs="Calibri"/>
                <w:sz w:val="20"/>
                <w:szCs w:val="20"/>
              </w:rPr>
              <w:t>=&gt;</w:t>
            </w:r>
            <w:r>
              <w:rPr>
                <w:rFonts w:ascii="Calibri" w:hAnsi="Calibri" w:cs="Calibri"/>
                <w:sz w:val="20"/>
                <w:szCs w:val="20"/>
              </w:rPr>
              <w:t>ITL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26690" w:rsidRPr="000C4C43" w:rsidRDefault="00FB378C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27,179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BSK</w:t>
            </w:r>
            <w:r w:rsidR="00326690" w:rsidRPr="000C4C43">
              <w:rPr>
                <w:rFonts w:ascii="Calibri" w:hAnsi="Calibri" w:cs="Calibri"/>
                <w:sz w:val="20"/>
                <w:szCs w:val="20"/>
              </w:rPr>
              <w:t>=&gt;</w:t>
            </w:r>
            <w:r>
              <w:rPr>
                <w:rFonts w:ascii="Calibri" w:hAnsi="Calibri" w:cs="Calibri"/>
                <w:sz w:val="20"/>
                <w:szCs w:val="20"/>
              </w:rPr>
              <w:t>ITL</w:t>
            </w:r>
            <w:r w:rsidR="00326690" w:rsidRPr="000C4C43">
              <w:rPr>
                <w:rFonts w:ascii="Calibri" w:hAnsi="Calibri" w:cs="Calibri"/>
                <w:sz w:val="20"/>
                <w:szCs w:val="20"/>
              </w:rPr>
              <w:t>&lt;</w:t>
            </w:r>
            <w:r>
              <w:rPr>
                <w:rFonts w:ascii="Calibri" w:hAnsi="Calibri" w:cs="Calibri"/>
                <w:sz w:val="20"/>
                <w:szCs w:val="20"/>
              </w:rPr>
              <w:t>TDD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326690" w:rsidRPr="000C4C43" w:rsidRDefault="00326690" w:rsidP="00326690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0,00</w:t>
            </w:r>
            <w:r w:rsidR="00FB378C">
              <w:rPr>
                <w:rFonts w:ascii="Calibri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  <w:vAlign w:val="center"/>
          </w:tcPr>
          <w:p w:rsidR="00326690" w:rsidRPr="000C4C43" w:rsidRDefault="009B4AE9" w:rsidP="0032669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-0,4</w:t>
            </w:r>
            <w:r w:rsidR="00D962B3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</w:tr>
      <w:tr w:rsidR="00FB378C" w:rsidRPr="000C4C43" w:rsidTr="009B4AE9">
        <w:trPr>
          <w:jc w:val="center"/>
        </w:trPr>
        <w:tc>
          <w:tcPr>
            <w:tcW w:w="1424" w:type="dxa"/>
            <w:vMerge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BS</w:t>
            </w:r>
            <w:r>
              <w:rPr>
                <w:rFonts w:ascii="Calibri" w:hAnsi="Calibri" w:cs="Calibri"/>
                <w:sz w:val="20"/>
                <w:szCs w:val="20"/>
              </w:rPr>
              <w:t>K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=&gt;TDD</w:t>
            </w:r>
          </w:p>
        </w:tc>
        <w:tc>
          <w:tcPr>
            <w:tcW w:w="850" w:type="dxa"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71,770</w:t>
            </w:r>
          </w:p>
        </w:tc>
        <w:tc>
          <w:tcPr>
            <w:tcW w:w="2126" w:type="dxa"/>
            <w:vMerge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bottom w:val="nil"/>
            </w:tcBorders>
            <w:shd w:val="clear" w:color="auto" w:fill="767171" w:themeFill="background2" w:themeFillShade="80"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B378C" w:rsidRPr="000C4C43" w:rsidTr="009B4AE9">
        <w:trPr>
          <w:jc w:val="center"/>
        </w:trPr>
        <w:tc>
          <w:tcPr>
            <w:tcW w:w="1424" w:type="dxa"/>
            <w:vMerge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MR=&gt;</w:t>
            </w:r>
            <w:r>
              <w:rPr>
                <w:rFonts w:ascii="Calibri" w:hAnsi="Calibri" w:cs="Calibri"/>
                <w:sz w:val="20"/>
                <w:szCs w:val="20"/>
              </w:rPr>
              <w:t>TDD</w:t>
            </w:r>
          </w:p>
        </w:tc>
        <w:tc>
          <w:tcPr>
            <w:tcW w:w="850" w:type="dxa"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31,609</w:t>
            </w:r>
          </w:p>
        </w:tc>
        <w:tc>
          <w:tcPr>
            <w:tcW w:w="2126" w:type="dxa"/>
            <w:vMerge w:val="restart"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MR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=&gt;</w:t>
            </w:r>
            <w:r>
              <w:rPr>
                <w:rFonts w:ascii="Calibri" w:hAnsi="Calibri" w:cs="Calibri"/>
                <w:sz w:val="20"/>
                <w:szCs w:val="20"/>
              </w:rPr>
              <w:t>TDD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&lt;</w:t>
            </w:r>
            <w:r>
              <w:rPr>
                <w:rFonts w:ascii="Calibri" w:hAnsi="Calibri" w:cs="Calibri"/>
                <w:sz w:val="20"/>
                <w:szCs w:val="20"/>
              </w:rPr>
              <w:t>ITL</w:t>
            </w:r>
          </w:p>
        </w:tc>
        <w:tc>
          <w:tcPr>
            <w:tcW w:w="851" w:type="dxa"/>
            <w:vMerge w:val="restart"/>
            <w:vAlign w:val="center"/>
          </w:tcPr>
          <w:p w:rsidR="00FB378C" w:rsidRPr="00FB378C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B378C">
              <w:rPr>
                <w:rFonts w:ascii="Calibri" w:hAnsi="Calibri" w:cs="Calibri"/>
                <w:sz w:val="20"/>
                <w:szCs w:val="20"/>
              </w:rPr>
              <w:t>0,600</w:t>
            </w: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B378C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</w:rPr>
              <w:t>06</w:t>
            </w:r>
          </w:p>
        </w:tc>
      </w:tr>
      <w:tr w:rsidR="00FB378C" w:rsidRPr="000C4C43" w:rsidTr="009B4AE9">
        <w:trPr>
          <w:jc w:val="center"/>
        </w:trPr>
        <w:tc>
          <w:tcPr>
            <w:tcW w:w="1424" w:type="dxa"/>
            <w:vMerge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MR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=&gt;ITL</w:t>
            </w:r>
          </w:p>
        </w:tc>
        <w:tc>
          <w:tcPr>
            <w:tcW w:w="850" w:type="dxa"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38,162</w:t>
            </w:r>
          </w:p>
        </w:tc>
        <w:tc>
          <w:tcPr>
            <w:tcW w:w="2126" w:type="dxa"/>
            <w:vMerge/>
            <w:vAlign w:val="center"/>
          </w:tcPr>
          <w:p w:rsidR="00FB378C" w:rsidRPr="000C4C43" w:rsidRDefault="00FB378C" w:rsidP="00FB378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B378C" w:rsidRPr="000C4C43" w:rsidRDefault="00FB378C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B4AE9" w:rsidRPr="000C4C43" w:rsidTr="009B4AE9">
        <w:trPr>
          <w:trHeight w:val="71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 xml:space="preserve">Enfoque de desarrollo * </w:t>
            </w:r>
            <w:r>
              <w:rPr>
                <w:rFonts w:ascii="Calibri" w:hAnsi="Calibri" w:cs="Calibri"/>
                <w:sz w:val="20"/>
                <w:szCs w:val="20"/>
              </w:rPr>
              <w:t>Granularidad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TDD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=&gt;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31,036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TDD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=&gt;NS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&lt;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B378C"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</w:p>
        </w:tc>
      </w:tr>
      <w:tr w:rsidR="009B4AE9" w:rsidRPr="000C4C43" w:rsidTr="009B4AE9">
        <w:trPr>
          <w:trHeight w:val="71"/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TDD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=&gt;S</w:t>
            </w:r>
          </w:p>
        </w:tc>
        <w:tc>
          <w:tcPr>
            <w:tcW w:w="850" w:type="dxa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72,343</w:t>
            </w:r>
          </w:p>
        </w:tc>
        <w:tc>
          <w:tcPr>
            <w:tcW w:w="2126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bottom w:val="nil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B4AE9" w:rsidRPr="000C4C43" w:rsidTr="009B4AE9">
        <w:trPr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ITL=&gt;S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31,261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ITL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=&gt;S&lt;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N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:rsidR="009B4AE9" w:rsidRPr="00FB378C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B378C">
              <w:rPr>
                <w:rFonts w:ascii="Calibri" w:hAnsi="Calibri" w:cs="Calibri"/>
                <w:sz w:val="20"/>
                <w:szCs w:val="20"/>
                <w:lang w:val="en-US"/>
              </w:rPr>
              <w:t>0,837</w:t>
            </w: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-0,0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4</w:t>
            </w:r>
          </w:p>
        </w:tc>
      </w:tr>
      <w:tr w:rsidR="009B4AE9" w:rsidRPr="000C4C43" w:rsidTr="009B4AE9">
        <w:trPr>
          <w:jc w:val="center"/>
        </w:trPr>
        <w:tc>
          <w:tcPr>
            <w:tcW w:w="1424" w:type="dxa"/>
            <w:vMerge/>
            <w:tcBorders>
              <w:top w:val="nil"/>
              <w:bottom w:val="single" w:sz="4" w:space="0" w:color="auto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ITL=&gt;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34,081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4D37B4" w:rsidRPr="000C4C43" w:rsidTr="009B4AE9">
        <w:trPr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Granularidad</w:t>
            </w:r>
            <w:r w:rsidRPr="000C4C43">
              <w:rPr>
                <w:rFonts w:ascii="Calibri" w:hAnsi="Calibri" w:cs="Calibri"/>
                <w:sz w:val="20"/>
                <w:szCs w:val="20"/>
              </w:rPr>
              <w:t xml:space="preserve"> * Enfoque de desarrollo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</w:tcBorders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NS=&gt;TDD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31,036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NS=&gt;TDD&lt;ITL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4D37B4" w:rsidRPr="004D37B4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D37B4">
              <w:rPr>
                <w:rFonts w:ascii="Calibri" w:hAnsi="Calibri" w:cs="Calibri"/>
                <w:sz w:val="20"/>
                <w:szCs w:val="20"/>
              </w:rPr>
              <w:t>0,763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4D37B4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</w:rPr>
              <w:t>06</w:t>
            </w:r>
          </w:p>
        </w:tc>
      </w:tr>
      <w:tr w:rsidR="004D37B4" w:rsidRPr="000C4C43" w:rsidTr="009B4AE9">
        <w:trPr>
          <w:jc w:val="center"/>
        </w:trPr>
        <w:tc>
          <w:tcPr>
            <w:tcW w:w="1424" w:type="dxa"/>
            <w:vMerge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NS=&gt;ITL</w:t>
            </w:r>
          </w:p>
        </w:tc>
        <w:tc>
          <w:tcPr>
            <w:tcW w:w="850" w:type="dxa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34,081</w:t>
            </w:r>
          </w:p>
        </w:tc>
        <w:tc>
          <w:tcPr>
            <w:tcW w:w="2126" w:type="dxa"/>
            <w:vMerge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D37B4" w:rsidRPr="000C4C43" w:rsidTr="009B4AE9">
        <w:trPr>
          <w:jc w:val="center"/>
        </w:trPr>
        <w:tc>
          <w:tcPr>
            <w:tcW w:w="1424" w:type="dxa"/>
            <w:vMerge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S=&gt;ITL</w:t>
            </w:r>
          </w:p>
        </w:tc>
        <w:tc>
          <w:tcPr>
            <w:tcW w:w="850" w:type="dxa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31,261</w:t>
            </w:r>
          </w:p>
        </w:tc>
        <w:tc>
          <w:tcPr>
            <w:tcW w:w="2126" w:type="dxa"/>
            <w:vMerge w:val="restart"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S=&gt;ITL&lt;TDD</w:t>
            </w:r>
          </w:p>
        </w:tc>
        <w:tc>
          <w:tcPr>
            <w:tcW w:w="851" w:type="dxa"/>
            <w:vMerge w:val="restart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0C4C43">
              <w:rPr>
                <w:rFonts w:ascii="Calibri" w:hAnsi="Calibri" w:cs="Calibri"/>
                <w:color w:val="FF0000"/>
                <w:sz w:val="20"/>
                <w:szCs w:val="20"/>
              </w:rPr>
              <w:t>0,00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767171" w:themeFill="background2" w:themeFillShade="80"/>
            <w:vAlign w:val="center"/>
          </w:tcPr>
          <w:p w:rsidR="004D37B4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-0,49</w:t>
            </w:r>
          </w:p>
        </w:tc>
      </w:tr>
      <w:tr w:rsidR="004D37B4" w:rsidRPr="000C4C43" w:rsidTr="00D962B3">
        <w:trPr>
          <w:jc w:val="center"/>
        </w:trPr>
        <w:tc>
          <w:tcPr>
            <w:tcW w:w="1424" w:type="dxa"/>
            <w:vMerge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8" w:type="dxa"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S=&gt;TDD</w:t>
            </w:r>
          </w:p>
        </w:tc>
        <w:tc>
          <w:tcPr>
            <w:tcW w:w="850" w:type="dxa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72,343</w:t>
            </w:r>
          </w:p>
        </w:tc>
        <w:tc>
          <w:tcPr>
            <w:tcW w:w="2126" w:type="dxa"/>
            <w:vMerge/>
            <w:vAlign w:val="center"/>
          </w:tcPr>
          <w:p w:rsidR="004D37B4" w:rsidRPr="000C4C43" w:rsidRDefault="004D37B4" w:rsidP="004D3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:rsidR="004D37B4" w:rsidRPr="000C4C43" w:rsidRDefault="004D37B4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B4AE9" w:rsidRPr="000C4C43" w:rsidTr="00D962B3">
        <w:trPr>
          <w:trHeight w:val="71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* Granularidad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2669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0,850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MR=&gt;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NS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19,009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MR=&gt;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NS&lt;S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0,106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40</w:t>
            </w:r>
          </w:p>
        </w:tc>
      </w:tr>
      <w:tr w:rsidR="009B4AE9" w:rsidRPr="000C4C43" w:rsidTr="00D962B3">
        <w:trPr>
          <w:trHeight w:val="71"/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MR</w:t>
            </w:r>
            <w:r>
              <w:rPr>
                <w:rFonts w:ascii="Calibri" w:hAnsi="Calibri" w:cs="Calibri"/>
                <w:sz w:val="20"/>
                <w:szCs w:val="20"/>
              </w:rPr>
              <w:t>=&gt;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24,790</w:t>
            </w:r>
          </w:p>
        </w:tc>
        <w:tc>
          <w:tcPr>
            <w:tcW w:w="2126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B4AE9" w:rsidRPr="000C4C43" w:rsidTr="00D962B3">
        <w:trPr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BSK=&gt;N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55,923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BSK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=&gt;NS&lt;S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:rsidR="009B4AE9" w:rsidRPr="004D37B4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D37B4">
              <w:rPr>
                <w:rFonts w:ascii="Calibri" w:hAnsi="Calibri" w:cs="Calibri"/>
                <w:sz w:val="20"/>
                <w:szCs w:val="20"/>
                <w:lang w:val="en-US"/>
              </w:rPr>
              <w:t>0,068</w:t>
            </w: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26</w:t>
            </w:r>
          </w:p>
        </w:tc>
        <w:bookmarkStart w:id="2" w:name="_GoBack"/>
        <w:bookmarkEnd w:id="2"/>
      </w:tr>
      <w:tr w:rsidR="009B4AE9" w:rsidRPr="000C4C43" w:rsidTr="00D962B3">
        <w:trPr>
          <w:jc w:val="center"/>
        </w:trPr>
        <w:tc>
          <w:tcPr>
            <w:tcW w:w="1424" w:type="dxa"/>
            <w:vMerge/>
            <w:tcBorders>
              <w:top w:val="nil"/>
              <w:bottom w:val="single" w:sz="4" w:space="0" w:color="auto"/>
            </w:tcBorders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BSK</w:t>
            </w:r>
            <w:r>
              <w:rPr>
                <w:rFonts w:ascii="Calibri" w:hAnsi="Calibri" w:cs="Calibri"/>
                <w:sz w:val="20"/>
                <w:szCs w:val="20"/>
              </w:rPr>
              <w:t>=&gt;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89,681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B4AE9" w:rsidRPr="000C4C43" w:rsidRDefault="009B4AE9" w:rsidP="00FB378C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B4AE9" w:rsidRPr="000C4C43" w:rsidTr="009B4AE9">
        <w:trPr>
          <w:trHeight w:val="71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* Granularidad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32669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0,850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NS=&gt;MR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19,009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NS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=&gt;MR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&lt;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B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K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0,178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-0,1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</w:p>
        </w:tc>
      </w:tr>
      <w:tr w:rsidR="009B4AE9" w:rsidRPr="000C4C43" w:rsidTr="009B4AE9">
        <w:trPr>
          <w:trHeight w:val="71"/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=&gt;BSK</w:t>
            </w:r>
          </w:p>
        </w:tc>
        <w:tc>
          <w:tcPr>
            <w:tcW w:w="850" w:type="dxa"/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55,923</w:t>
            </w:r>
          </w:p>
        </w:tc>
        <w:tc>
          <w:tcPr>
            <w:tcW w:w="2126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B4AE9" w:rsidRPr="000C4C43" w:rsidTr="009B4AE9">
        <w:trPr>
          <w:jc w:val="center"/>
        </w:trPr>
        <w:tc>
          <w:tcPr>
            <w:tcW w:w="1424" w:type="dxa"/>
            <w:vMerge/>
            <w:tcBorders>
              <w:top w:val="nil"/>
              <w:bottom w:val="nil"/>
            </w:tcBorders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S=&gt;MR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24,790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=&gt;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MR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&lt;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B</w:t>
            </w:r>
            <w:r w:rsidRPr="000C4C43"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K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:rsidR="009B4AE9" w:rsidRPr="004D37B4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D37B4">
              <w:rPr>
                <w:rFonts w:ascii="Calibri" w:hAnsi="Calibri" w:cs="Calibri"/>
                <w:sz w:val="20"/>
                <w:szCs w:val="20"/>
                <w:lang w:val="en-US"/>
              </w:rPr>
              <w:t>0,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143</w:t>
            </w: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-0,</w:t>
            </w:r>
            <w:r w:rsidR="00D962B3">
              <w:rPr>
                <w:rFonts w:ascii="Calibri" w:hAnsi="Calibri" w:cs="Calibri"/>
                <w:sz w:val="20"/>
                <w:szCs w:val="20"/>
                <w:lang w:val="en-US"/>
              </w:rPr>
              <w:t>17</w:t>
            </w:r>
          </w:p>
        </w:tc>
      </w:tr>
      <w:tr w:rsidR="009B4AE9" w:rsidRPr="000C4C43" w:rsidTr="009B4AE9">
        <w:trPr>
          <w:jc w:val="center"/>
        </w:trPr>
        <w:tc>
          <w:tcPr>
            <w:tcW w:w="1424" w:type="dxa"/>
            <w:vMerge/>
            <w:tcBorders>
              <w:top w:val="nil"/>
              <w:bottom w:val="single" w:sz="4" w:space="0" w:color="auto"/>
            </w:tcBorders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=&gt;BSK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C4C43">
              <w:rPr>
                <w:rFonts w:ascii="Calibri" w:hAnsi="Calibri" w:cs="Calibri"/>
                <w:sz w:val="20"/>
                <w:szCs w:val="20"/>
              </w:rPr>
              <w:t>89,681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4D37B4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B4AE9" w:rsidRPr="000C4C43" w:rsidRDefault="009B4AE9" w:rsidP="004D37B4">
            <w:pPr>
              <w:jc w:val="righ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D00626" w:rsidRPr="000C4C43" w:rsidRDefault="00D00626" w:rsidP="00D00626">
      <w:pPr>
        <w:pStyle w:val="Descripcin"/>
        <w:jc w:val="center"/>
        <w:rPr>
          <w:rFonts w:ascii="Calibri" w:hAnsi="Calibri" w:cs="Calibri"/>
        </w:rPr>
      </w:pPr>
      <w:bookmarkStart w:id="3" w:name="_Toc17222345"/>
      <w:bookmarkStart w:id="4" w:name="_Toc20937079"/>
      <w:r w:rsidRPr="000C4C43">
        <w:rPr>
          <w:rFonts w:ascii="Calibri" w:hAnsi="Calibri" w:cs="Calibri"/>
        </w:rPr>
        <w:t>Tabla</w:t>
      </w:r>
      <w:r>
        <w:rPr>
          <w:rFonts w:ascii="Calibri" w:hAnsi="Calibri" w:cs="Calibri"/>
        </w:rPr>
        <w:t xml:space="preserve"> B</w:t>
      </w:r>
      <w:r w:rsidRPr="000C4C43">
        <w:rPr>
          <w:rFonts w:ascii="Calibri" w:hAnsi="Calibri" w:cs="Calibri"/>
        </w:rPr>
        <w:t>.</w:t>
      </w:r>
      <w:r w:rsidRPr="000C4C43">
        <w:rPr>
          <w:rFonts w:ascii="Calibri" w:hAnsi="Calibri" w:cs="Calibri"/>
        </w:rPr>
        <w:fldChar w:fldCharType="begin"/>
      </w:r>
      <w:r w:rsidRPr="000C4C43">
        <w:rPr>
          <w:rFonts w:ascii="Calibri" w:hAnsi="Calibri" w:cs="Calibri"/>
        </w:rPr>
        <w:instrText xml:space="preserve"> SEQ Tabla \* ARABIC \s 1 </w:instrText>
      </w:r>
      <w:r w:rsidRPr="000C4C43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52</w:t>
      </w:r>
      <w:r w:rsidRPr="000C4C43">
        <w:rPr>
          <w:rFonts w:ascii="Calibri" w:hAnsi="Calibri" w:cs="Calibri"/>
        </w:rPr>
        <w:fldChar w:fldCharType="end"/>
      </w:r>
      <w:r w:rsidRPr="000C4C43">
        <w:rPr>
          <w:rFonts w:ascii="Calibri" w:hAnsi="Calibri" w:cs="Calibri"/>
        </w:rPr>
        <w:t xml:space="preserve"> Resultados Ericsson</w:t>
      </w:r>
      <w:bookmarkEnd w:id="3"/>
      <w:bookmarkEnd w:id="4"/>
    </w:p>
    <w:p w:rsidR="00A26FE0" w:rsidRDefault="00A26FE0"/>
    <w:sectPr w:rsidR="00A26FE0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85289"/>
    <w:multiLevelType w:val="multilevel"/>
    <w:tmpl w:val="05864DF8"/>
    <w:lvl w:ilvl="0">
      <w:start w:val="1"/>
      <w:numFmt w:val="upperLetter"/>
      <w:lvlText w:val="Apéndice %1"/>
      <w:lvlJc w:val="left"/>
      <w:pPr>
        <w:ind w:left="360" w:hanging="360"/>
      </w:pPr>
      <w:rPr>
        <w:rFonts w:asciiTheme="minorHAnsi" w:hAnsiTheme="minorHAnsi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hint="default"/>
        <w:b/>
        <w:i w:val="0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hint="default"/>
        <w:b/>
        <w:i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26"/>
    <w:rsid w:val="000A6A4A"/>
    <w:rsid w:val="001F22B8"/>
    <w:rsid w:val="00326690"/>
    <w:rsid w:val="00442F65"/>
    <w:rsid w:val="004634E5"/>
    <w:rsid w:val="004D37B4"/>
    <w:rsid w:val="00583022"/>
    <w:rsid w:val="00692E9C"/>
    <w:rsid w:val="006D6DD6"/>
    <w:rsid w:val="00767F2E"/>
    <w:rsid w:val="00782A74"/>
    <w:rsid w:val="00973AB0"/>
    <w:rsid w:val="009B4AE9"/>
    <w:rsid w:val="00A26FE0"/>
    <w:rsid w:val="00D00626"/>
    <w:rsid w:val="00D5074A"/>
    <w:rsid w:val="00D962B3"/>
    <w:rsid w:val="00F81809"/>
    <w:rsid w:val="00FB378C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4BA3D"/>
  <w15:chartTrackingRefBased/>
  <w15:docId w15:val="{F8EE9995-2A71-D84A-9538-B4D8D13A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0626"/>
    <w:rPr>
      <w:rFonts w:ascii="Times New Roman" w:eastAsia="Times New Roman" w:hAnsi="Times New Roman" w:cs="Times New Roman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00626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0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2019-10-08T21:53:00Z</dcterms:created>
  <dcterms:modified xsi:type="dcterms:W3CDTF">2019-11-18T23:42:00Z</dcterms:modified>
</cp:coreProperties>
</file>