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701" w:rsidRDefault="00CB7701" w:rsidP="00F43322">
      <w:pPr>
        <w:rPr>
          <w:b/>
          <w:sz w:val="32"/>
          <w:szCs w:val="32"/>
          <w:lang w:val="es-ES"/>
        </w:rPr>
      </w:pPr>
      <w:proofErr w:type="spellStart"/>
      <w:r>
        <w:rPr>
          <w:b/>
          <w:sz w:val="32"/>
          <w:szCs w:val="32"/>
          <w:lang w:val="es-ES"/>
        </w:rPr>
        <w:t>FSecure</w:t>
      </w:r>
      <w:proofErr w:type="spellEnd"/>
    </w:p>
    <w:p w:rsidR="00CB7701" w:rsidRPr="00CB7701" w:rsidRDefault="005E00B6" w:rsidP="00CB7701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Estadísticos Descriptivos</w:t>
      </w:r>
    </w:p>
    <w:tbl>
      <w:tblPr>
        <w:tblW w:w="48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045"/>
        <w:gridCol w:w="2074"/>
        <w:gridCol w:w="431"/>
      </w:tblGrid>
      <w:tr w:rsidR="00CB7701" w:rsidRPr="00CB7701" w:rsidT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B7701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Estadísticos descriptivos</w:t>
            </w:r>
          </w:p>
        </w:tc>
      </w:tr>
      <w:tr w:rsidR="00CB7701" w:rsidRPr="00CB7701" w:rsidT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Media</w:t>
            </w:r>
          </w:p>
        </w:tc>
        <w:tc>
          <w:tcPr>
            <w:tcW w:w="20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Desv</w:t>
            </w:r>
            <w:proofErr w:type="spellEnd"/>
            <w:r w:rsidRPr="00CB7701">
              <w:rPr>
                <w:rFonts w:ascii="Arial" w:hAnsi="Arial" w:cs="Arial"/>
                <w:color w:val="264A60"/>
              </w:rPr>
              <w:t>. Desviación</w:t>
            </w:r>
          </w:p>
        </w:tc>
        <w:tc>
          <w:tcPr>
            <w:tcW w:w="4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N</w:t>
            </w:r>
          </w:p>
        </w:tc>
      </w:tr>
      <w:tr w:rsidR="00CB7701" w:rsidRPr="00CB7701" w:rsidT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ProdTLD</w:t>
            </w:r>
            <w:proofErr w:type="spellEnd"/>
          </w:p>
        </w:tc>
        <w:tc>
          <w:tcPr>
            <w:tcW w:w="10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26,8721</w:t>
            </w:r>
          </w:p>
        </w:tc>
        <w:tc>
          <w:tcPr>
            <w:tcW w:w="2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24,41831</w:t>
            </w:r>
          </w:p>
        </w:tc>
        <w:tc>
          <w:tcPr>
            <w:tcW w:w="4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24</w:t>
            </w:r>
          </w:p>
        </w:tc>
      </w:tr>
      <w:tr w:rsidR="00CB7701" w:rsidRPr="00CB7701" w:rsidT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ProdTDD1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52,7721</w:t>
            </w:r>
          </w:p>
        </w:tc>
        <w:tc>
          <w:tcPr>
            <w:tcW w:w="2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32,71035</w:t>
            </w:r>
          </w:p>
        </w:tc>
        <w:tc>
          <w:tcPr>
            <w:tcW w:w="4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24</w:t>
            </w:r>
          </w:p>
        </w:tc>
      </w:tr>
      <w:tr w:rsidR="00CB7701" w:rsidRPr="00CB7701" w:rsidT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ProdTDD2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28,8958</w:t>
            </w:r>
          </w:p>
        </w:tc>
        <w:tc>
          <w:tcPr>
            <w:tcW w:w="2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22,25323</w:t>
            </w:r>
          </w:p>
        </w:tc>
        <w:tc>
          <w:tcPr>
            <w:tcW w:w="4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24</w:t>
            </w:r>
          </w:p>
        </w:tc>
      </w:tr>
    </w:tbl>
    <w:p w:rsidR="00CB7701" w:rsidRPr="00CB7701" w:rsidRDefault="00CB7701" w:rsidP="00CB7701">
      <w:pPr>
        <w:rPr>
          <w:b/>
          <w:sz w:val="32"/>
          <w:szCs w:val="32"/>
          <w:u w:val="single"/>
          <w:lang w:val="es-ES"/>
        </w:rPr>
      </w:pPr>
    </w:p>
    <w:p w:rsidR="00CB7701" w:rsidRPr="00CB7701" w:rsidRDefault="005E00B6" w:rsidP="00CB7701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Esfericidad</w:t>
      </w:r>
    </w:p>
    <w:tbl>
      <w:tblPr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3"/>
        <w:gridCol w:w="1201"/>
        <w:gridCol w:w="1201"/>
        <w:gridCol w:w="838"/>
        <w:gridCol w:w="838"/>
        <w:gridCol w:w="1201"/>
        <w:gridCol w:w="1126"/>
        <w:gridCol w:w="1202"/>
      </w:tblGrid>
      <w:tr w:rsidR="00CB7701" w:rsidRPr="00CB7701" w:rsidTr="00CB7701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92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B7701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 de esfericidad de </w:t>
            </w:r>
            <w:proofErr w:type="spellStart"/>
            <w:r w:rsidRPr="00CB7701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Mauchly</w:t>
            </w:r>
            <w:r w:rsidRPr="00CB7701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B7701" w:rsidRPr="00CB7701" w:rsidTr="00CB7701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92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CB7701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CB7701" w:rsidRPr="00CB7701" w:rsidTr="00CB7701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16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 xml:space="preserve">Efecto </w:t>
            </w:r>
            <w:proofErr w:type="spellStart"/>
            <w:r w:rsidRPr="00CB7701">
              <w:rPr>
                <w:rFonts w:ascii="Arial" w:hAnsi="Arial" w:cs="Arial"/>
                <w:color w:val="264A60"/>
              </w:rPr>
              <w:t>intra</w:t>
            </w:r>
            <w:proofErr w:type="spellEnd"/>
            <w:r w:rsidRPr="00CB7701">
              <w:rPr>
                <w:rFonts w:ascii="Arial" w:hAnsi="Arial" w:cs="Arial"/>
                <w:color w:val="264A60"/>
              </w:rPr>
              <w:t>-sujetos</w:t>
            </w:r>
          </w:p>
        </w:tc>
        <w:tc>
          <w:tcPr>
            <w:tcW w:w="120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 xml:space="preserve">W de </w:t>
            </w:r>
            <w:proofErr w:type="spellStart"/>
            <w:r w:rsidRPr="00CB7701">
              <w:rPr>
                <w:rFonts w:ascii="Arial" w:hAnsi="Arial" w:cs="Arial"/>
                <w:color w:val="264A60"/>
              </w:rPr>
              <w:t>Mauchly</w:t>
            </w:r>
            <w:proofErr w:type="spellEnd"/>
          </w:p>
        </w:tc>
        <w:tc>
          <w:tcPr>
            <w:tcW w:w="120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Aprox. Chi-cuadrado</w:t>
            </w:r>
          </w:p>
        </w:tc>
        <w:tc>
          <w:tcPr>
            <w:tcW w:w="83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3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3528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Épsilon</w:t>
            </w:r>
            <w:r w:rsidRPr="00CB7701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</w:tr>
      <w:tr w:rsidR="00CB7701" w:rsidRPr="00CB7701" w:rsidTr="00CB7701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16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0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0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1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Límite inferior</w:t>
            </w:r>
          </w:p>
        </w:tc>
      </w:tr>
      <w:tr w:rsidR="00CB7701" w:rsidRPr="00CB7701" w:rsidTr="00CB7701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165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201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,886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2,663</w:t>
            </w:r>
          </w:p>
        </w:tc>
        <w:tc>
          <w:tcPr>
            <w:tcW w:w="83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83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,264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,898</w:t>
            </w:r>
          </w:p>
        </w:tc>
        <w:tc>
          <w:tcPr>
            <w:tcW w:w="112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,969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,500</w:t>
            </w:r>
          </w:p>
        </w:tc>
      </w:tr>
      <w:tr w:rsidR="00CB7701" w:rsidRPr="00CB7701" w:rsidTr="00CB7701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92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 xml:space="preserve">Prueba la hipótesis nula de que la matriz de covarianzas de error de las variables dependientes con transformación </w:t>
            </w:r>
            <w:proofErr w:type="spellStart"/>
            <w:r w:rsidRPr="00CB7701">
              <w:rPr>
                <w:rFonts w:ascii="Arial" w:hAnsi="Arial" w:cs="Arial"/>
                <w:color w:val="010205"/>
              </w:rPr>
              <w:t>ortonormalizada</w:t>
            </w:r>
            <w:proofErr w:type="spellEnd"/>
            <w:r w:rsidRPr="00CB7701">
              <w:rPr>
                <w:rFonts w:ascii="Arial" w:hAnsi="Arial" w:cs="Arial"/>
                <w:color w:val="010205"/>
              </w:rPr>
              <w:t xml:space="preserve"> es proporcional a una matriz de identidad.</w:t>
            </w:r>
          </w:p>
        </w:tc>
      </w:tr>
      <w:tr w:rsidR="00CB7701" w:rsidRPr="00CB7701" w:rsidTr="00CB7701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92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 xml:space="preserve">a. </w:t>
            </w:r>
            <w:proofErr w:type="gramStart"/>
            <w:r w:rsidRPr="00CB7701">
              <w:rPr>
                <w:rFonts w:ascii="Arial" w:hAnsi="Arial" w:cs="Arial"/>
                <w:color w:val="010205"/>
              </w:rPr>
              <w:t>Diseño :</w:t>
            </w:r>
            <w:proofErr w:type="gramEnd"/>
            <w:r w:rsidRPr="00CB7701">
              <w:rPr>
                <w:rFonts w:ascii="Arial" w:hAnsi="Arial" w:cs="Arial"/>
                <w:color w:val="010205"/>
              </w:rPr>
              <w:t xml:space="preserve"> Intersección </w:t>
            </w:r>
          </w:p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 xml:space="preserve"> Diseño </w:t>
            </w:r>
            <w:proofErr w:type="spellStart"/>
            <w:r w:rsidRPr="00CB7701">
              <w:rPr>
                <w:rFonts w:ascii="Arial" w:hAnsi="Arial" w:cs="Arial"/>
                <w:color w:val="010205"/>
              </w:rPr>
              <w:t>intra</w:t>
            </w:r>
            <w:proofErr w:type="spellEnd"/>
            <w:r w:rsidRPr="00CB7701">
              <w:rPr>
                <w:rFonts w:ascii="Arial" w:hAnsi="Arial" w:cs="Arial"/>
                <w:color w:val="010205"/>
              </w:rPr>
              <w:t xml:space="preserve">-sujetos: </w:t>
            </w:r>
            <w:proofErr w:type="spellStart"/>
            <w:r w:rsidRPr="00CB7701">
              <w:rPr>
                <w:rFonts w:ascii="Arial" w:hAnsi="Arial" w:cs="Arial"/>
                <w:color w:val="010205"/>
              </w:rPr>
              <w:t>Prod</w:t>
            </w:r>
            <w:proofErr w:type="spellEnd"/>
          </w:p>
        </w:tc>
      </w:tr>
      <w:tr w:rsidR="00CB7701" w:rsidRPr="00CB7701" w:rsidTr="00CB7701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92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 xml:space="preserve">b. Se puede utilizar para ajustar los grados de libertad para las pruebas promedio de significación. Las pruebas corregidas se visualizan en la tabla de pruebas de efectos </w:t>
            </w:r>
            <w:proofErr w:type="spellStart"/>
            <w:r w:rsidRPr="00CB7701">
              <w:rPr>
                <w:rFonts w:ascii="Arial" w:hAnsi="Arial" w:cs="Arial"/>
                <w:color w:val="010205"/>
              </w:rPr>
              <w:t>intra</w:t>
            </w:r>
            <w:proofErr w:type="spellEnd"/>
            <w:r w:rsidRPr="00CB7701">
              <w:rPr>
                <w:rFonts w:ascii="Arial" w:hAnsi="Arial" w:cs="Arial"/>
                <w:color w:val="010205"/>
              </w:rPr>
              <w:t>-sujetos.</w:t>
            </w:r>
          </w:p>
        </w:tc>
      </w:tr>
    </w:tbl>
    <w:p w:rsidR="00CB7701" w:rsidRPr="00CB7701" w:rsidRDefault="00CB7701" w:rsidP="00CB7701">
      <w:pPr>
        <w:rPr>
          <w:b/>
          <w:sz w:val="32"/>
          <w:szCs w:val="32"/>
          <w:u w:val="single"/>
          <w:lang w:val="es-ES"/>
        </w:rPr>
      </w:pPr>
    </w:p>
    <w:p w:rsidR="00CB7701" w:rsidRPr="006D0A6C" w:rsidRDefault="00CB7701" w:rsidP="006D0A6C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 xml:space="preserve">Pruebas </w:t>
      </w:r>
      <w:proofErr w:type="spellStart"/>
      <w:r>
        <w:rPr>
          <w:b/>
          <w:sz w:val="32"/>
          <w:szCs w:val="32"/>
          <w:u w:val="single"/>
          <w:lang w:val="es-ES"/>
        </w:rPr>
        <w:t>intra</w:t>
      </w:r>
      <w:proofErr w:type="spellEnd"/>
      <w:r>
        <w:rPr>
          <w:b/>
          <w:sz w:val="32"/>
          <w:szCs w:val="32"/>
          <w:u w:val="single"/>
          <w:lang w:val="es-ES"/>
        </w:rPr>
        <w:t>-sujetos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275"/>
        <w:gridCol w:w="993"/>
        <w:gridCol w:w="1275"/>
        <w:gridCol w:w="993"/>
        <w:gridCol w:w="708"/>
        <w:gridCol w:w="709"/>
        <w:gridCol w:w="992"/>
        <w:gridCol w:w="709"/>
      </w:tblGrid>
      <w:tr w:rsidR="00CB7701" w:rsidRPr="00CB7701" w:rsidTr="006D0A6C">
        <w:tblPrEx>
          <w:tblCellMar>
            <w:top w:w="0" w:type="dxa"/>
            <w:bottom w:w="0" w:type="dxa"/>
          </w:tblCellMar>
        </w:tblPrEx>
        <w:trPr>
          <w:cantSplit/>
          <w:trHeight w:val="304"/>
        </w:trPr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B7701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</w:t>
            </w:r>
            <w:proofErr w:type="spellStart"/>
            <w:r w:rsidRPr="00CB7701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intra</w:t>
            </w:r>
            <w:proofErr w:type="spellEnd"/>
            <w:r w:rsidRPr="00CB7701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-sujetos</w:t>
            </w:r>
          </w:p>
        </w:tc>
      </w:tr>
      <w:tr w:rsidR="00CB7701" w:rsidRPr="00CB7701" w:rsidTr="006D0A6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CB7701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6D0A6C" w:rsidRPr="00CB7701" w:rsidTr="006D0A6C">
        <w:tblPrEx>
          <w:tblCellMar>
            <w:top w:w="0" w:type="dxa"/>
            <w:bottom w:w="0" w:type="dxa"/>
          </w:tblCellMar>
        </w:tblPrEx>
        <w:trPr>
          <w:cantSplit/>
          <w:trHeight w:val="812"/>
        </w:trPr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Tipo III de suma de cuadrados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2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Media cuadrática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Eta parcial al cuadrado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Parámetro sin centralidad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 xml:space="preserve">Potencia </w:t>
            </w:r>
            <w:proofErr w:type="spellStart"/>
            <w:r w:rsidRPr="00CB7701">
              <w:rPr>
                <w:rFonts w:ascii="Arial" w:hAnsi="Arial" w:cs="Arial"/>
                <w:color w:val="264A60"/>
              </w:rPr>
              <w:t>observada</w:t>
            </w:r>
            <w:r w:rsidRPr="00CB7701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</w:tr>
      <w:tr w:rsidR="006D0A6C" w:rsidRPr="00CB7701" w:rsidTr="006D0A6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70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Esfericidad asumida</w:t>
            </w:r>
          </w:p>
        </w:tc>
        <w:tc>
          <w:tcPr>
            <w:tcW w:w="12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9959,847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</w:t>
            </w:r>
          </w:p>
        </w:tc>
        <w:tc>
          <w:tcPr>
            <w:tcW w:w="12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4979,924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12,571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B7701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,353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25,142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,995</w:t>
            </w:r>
          </w:p>
        </w:tc>
      </w:tr>
      <w:tr w:rsidR="006D0A6C" w:rsidRPr="00CB7701" w:rsidTr="006D0A6C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9959,847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1,795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5547,607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12,571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,353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22,569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,990</w:t>
            </w:r>
          </w:p>
        </w:tc>
      </w:tr>
      <w:tr w:rsidR="006D0A6C" w:rsidRPr="00CB7701" w:rsidTr="006D0A6C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9959,847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1,938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5140,046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12,571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,353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24,359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,994</w:t>
            </w:r>
          </w:p>
        </w:tc>
      </w:tr>
      <w:tr w:rsidR="006D0A6C" w:rsidRPr="00CB7701" w:rsidTr="006D0A6C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9959,847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9959,847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12,571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,002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,353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12,571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,924</w:t>
            </w:r>
          </w:p>
        </w:tc>
      </w:tr>
      <w:tr w:rsidR="006D0A6C" w:rsidRPr="00CB7701" w:rsidTr="006D0A6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70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gramStart"/>
            <w:r w:rsidRPr="00CB7701">
              <w:rPr>
                <w:rFonts w:ascii="Arial" w:hAnsi="Arial" w:cs="Arial"/>
                <w:color w:val="264A60"/>
              </w:rPr>
              <w:lastRenderedPageBreak/>
              <w:t>Error(</w:t>
            </w:r>
            <w:proofErr w:type="spellStart"/>
            <w:proofErr w:type="gramEnd"/>
            <w:r w:rsidRPr="00CB7701">
              <w:rPr>
                <w:rFonts w:ascii="Arial" w:hAnsi="Arial" w:cs="Arial"/>
                <w:color w:val="264A60"/>
              </w:rPr>
              <w:t>Prod</w:t>
            </w:r>
            <w:proofErr w:type="spellEnd"/>
            <w:r w:rsidRPr="00CB7701">
              <w:rPr>
                <w:rFonts w:ascii="Arial" w:hAnsi="Arial" w:cs="Arial"/>
                <w:color w:val="264A60"/>
              </w:rPr>
              <w:t>)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Esfericidad asumida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18222,604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46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396,144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D0A6C" w:rsidRPr="00CB7701" w:rsidTr="006D0A6C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Greenhouse-Geisser</w:t>
            </w:r>
            <w:proofErr w:type="spellEnd"/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18222,604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41,293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441,302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D0A6C" w:rsidRPr="00CB7701" w:rsidTr="006D0A6C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Huynh-Feldt</w:t>
            </w:r>
            <w:proofErr w:type="spellEnd"/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18222,604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44,567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408,881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D0A6C" w:rsidRPr="00CB7701" w:rsidTr="006D0A6C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7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18222,604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23,000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792,287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B7701" w:rsidRPr="00CB7701" w:rsidTr="006D0A6C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 xml:space="preserve">a. Se ha calculado utilizando </w:t>
            </w:r>
            <w:proofErr w:type="spellStart"/>
            <w:r w:rsidRPr="00CB7701">
              <w:rPr>
                <w:rFonts w:ascii="Arial" w:hAnsi="Arial" w:cs="Arial"/>
                <w:color w:val="010205"/>
              </w:rPr>
              <w:t>alpha</w:t>
            </w:r>
            <w:proofErr w:type="spellEnd"/>
            <w:r w:rsidRPr="00CB7701">
              <w:rPr>
                <w:rFonts w:ascii="Arial" w:hAnsi="Arial" w:cs="Arial"/>
                <w:color w:val="010205"/>
              </w:rPr>
              <w:t xml:space="preserve"> =</w:t>
            </w:r>
          </w:p>
        </w:tc>
      </w:tr>
    </w:tbl>
    <w:p w:rsidR="00CB7701" w:rsidRPr="00CB7701" w:rsidRDefault="00CB7701" w:rsidP="00CB7701">
      <w:pPr>
        <w:rPr>
          <w:b/>
          <w:sz w:val="32"/>
          <w:szCs w:val="32"/>
          <w:u w:val="single"/>
          <w:lang w:val="es-ES"/>
        </w:rPr>
      </w:pPr>
      <w:bookmarkStart w:id="0" w:name="_GoBack"/>
      <w:bookmarkEnd w:id="0"/>
    </w:p>
    <w:p w:rsidR="00CB7701" w:rsidRPr="00CB7701" w:rsidRDefault="005E00B6" w:rsidP="00CB7701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Comparación de Medias</w:t>
      </w: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953"/>
        <w:gridCol w:w="1476"/>
        <w:gridCol w:w="1292"/>
        <w:gridCol w:w="1029"/>
        <w:gridCol w:w="1476"/>
        <w:gridCol w:w="1476"/>
      </w:tblGrid>
      <w:tr w:rsidR="00CB7701" w:rsidRP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B7701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Comparaciones por parejas</w:t>
            </w:r>
          </w:p>
        </w:tc>
      </w:tr>
      <w:tr w:rsidR="00CB7701" w:rsidRP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</w:rPr>
            </w:pPr>
            <w:r w:rsidRPr="00CB7701">
              <w:rPr>
                <w:rFonts w:ascii="Arial" w:hAnsi="Arial" w:cs="Arial"/>
                <w:color w:val="010205"/>
                <w:shd w:val="clear" w:color="auto" w:fill="FFFFFF"/>
              </w:rPr>
              <w:t xml:space="preserve">Medida:   MEASURE_1  </w:t>
            </w:r>
          </w:p>
        </w:tc>
      </w:tr>
      <w:tr w:rsidR="00CB7701" w:rsidRP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CB7701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9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CB7701">
              <w:rPr>
                <w:rFonts w:ascii="Arial" w:hAnsi="Arial" w:cs="Arial"/>
                <w:color w:val="264A60"/>
              </w:rPr>
              <w:t>Prod</w:t>
            </w:r>
            <w:proofErr w:type="spellEnd"/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Desv</w:t>
            </w:r>
            <w:proofErr w:type="spellEnd"/>
            <w:r w:rsidRPr="00CB7701">
              <w:rPr>
                <w:rFonts w:ascii="Arial" w:hAnsi="Arial" w:cs="Arial"/>
                <w:color w:val="264A60"/>
              </w:rPr>
              <w:t>. Error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B7701">
              <w:rPr>
                <w:rFonts w:ascii="Arial" w:hAnsi="Arial" w:cs="Arial"/>
                <w:color w:val="264A60"/>
              </w:rPr>
              <w:t>Sig.</w:t>
            </w:r>
            <w:r w:rsidRPr="00CB7701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  <w:tc>
          <w:tcPr>
            <w:tcW w:w="29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CB7701">
              <w:rPr>
                <w:rFonts w:ascii="Arial" w:hAnsi="Arial" w:cs="Arial"/>
                <w:color w:val="264A60"/>
              </w:rPr>
              <w:t>diferencia</w:t>
            </w:r>
            <w:r w:rsidRPr="00CB7701">
              <w:rPr>
                <w:rFonts w:ascii="Arial" w:hAnsi="Arial" w:cs="Arial"/>
                <w:color w:val="264A60"/>
                <w:vertAlign w:val="superscript"/>
              </w:rPr>
              <w:t>b</w:t>
            </w:r>
            <w:proofErr w:type="spellEnd"/>
          </w:p>
        </w:tc>
      </w:tr>
      <w:tr w:rsidR="00CB7701" w:rsidRP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CB7701" w:rsidRP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9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-25,900</w:t>
            </w:r>
            <w:r w:rsidRPr="00CB7701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6,629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B7701">
              <w:rPr>
                <w:rFonts w:ascii="Arial" w:hAnsi="Arial" w:cs="Arial"/>
                <w:color w:val="010205"/>
                <w:highlight w:val="red"/>
              </w:rPr>
              <w:t>,002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-43,017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-8,783</w:t>
            </w:r>
          </w:p>
        </w:tc>
      </w:tr>
      <w:tr w:rsidR="00CB7701" w:rsidRP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-2,024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5,068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-15,109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11,061</w:t>
            </w:r>
          </w:p>
        </w:tc>
      </w:tr>
      <w:tr w:rsidR="00CB7701" w:rsidRP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25,900</w:t>
            </w:r>
            <w:r w:rsidRPr="00CB7701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6,629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B7701">
              <w:rPr>
                <w:rFonts w:ascii="Arial" w:hAnsi="Arial" w:cs="Arial"/>
                <w:color w:val="010205"/>
                <w:highlight w:val="red"/>
              </w:rPr>
              <w:t>,002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8,783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43,017</w:t>
            </w:r>
          </w:p>
        </w:tc>
      </w:tr>
      <w:tr w:rsidR="00CB7701" w:rsidRP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23,876</w:t>
            </w:r>
            <w:r w:rsidRPr="00CB7701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5,423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B7701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9,875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37,878</w:t>
            </w:r>
          </w:p>
        </w:tc>
      </w:tr>
      <w:tr w:rsidR="00CB7701" w:rsidRP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3</w:t>
            </w: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2,024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5,068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1,000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-11,061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15,109</w:t>
            </w:r>
          </w:p>
        </w:tc>
      </w:tr>
      <w:tr w:rsidR="00CB7701" w:rsidRP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B7701">
              <w:rPr>
                <w:rFonts w:ascii="Arial" w:hAnsi="Arial" w:cs="Arial"/>
                <w:color w:val="264A60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-23,876</w:t>
            </w:r>
            <w:r w:rsidRPr="00CB7701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5,423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B7701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-37,878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-9,875</w:t>
            </w:r>
          </w:p>
        </w:tc>
      </w:tr>
      <w:tr w:rsidR="00CB7701" w:rsidRP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CB7701" w:rsidRP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>*. La diferencia de medias es significativa en el nivel</w:t>
            </w:r>
          </w:p>
        </w:tc>
      </w:tr>
      <w:tr w:rsidR="00CB7701" w:rsidRPr="00CB77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7701" w:rsidRPr="00CB7701" w:rsidRDefault="00CB7701" w:rsidP="00CB77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B7701">
              <w:rPr>
                <w:rFonts w:ascii="Arial" w:hAnsi="Arial" w:cs="Arial"/>
                <w:color w:val="010205"/>
              </w:rPr>
              <w:t xml:space="preserve">b. Ajuste para varias comparaciones: </w:t>
            </w:r>
            <w:proofErr w:type="spellStart"/>
            <w:r w:rsidRPr="00CB7701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CB7701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CB7701" w:rsidRDefault="00CB7701" w:rsidP="00CB770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B7701" w:rsidRPr="00CB7701" w:rsidRDefault="00CB7701" w:rsidP="00CB7701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CB7701">
        <w:rPr>
          <w:b/>
          <w:sz w:val="32"/>
          <w:szCs w:val="32"/>
          <w:u w:val="single"/>
          <w:lang w:val="es-ES"/>
        </w:rPr>
        <w:t>Resumen</w:t>
      </w:r>
    </w:p>
    <w:p w:rsidR="001D139D" w:rsidRPr="00CB7701" w:rsidRDefault="00CB7701" w:rsidP="001D139D">
      <w:r w:rsidRPr="00CB7701">
        <w:rPr>
          <w:highlight w:val="red"/>
        </w:rPr>
        <w:t>TDD1&gt;TLD</w:t>
      </w:r>
    </w:p>
    <w:p w:rsidR="00CB7701" w:rsidRPr="00CB7701" w:rsidRDefault="00CB7701" w:rsidP="001D139D">
      <w:r w:rsidRPr="00CB7701">
        <w:t>TDD2&gt;TLD</w:t>
      </w:r>
    </w:p>
    <w:p w:rsidR="00CB7701" w:rsidRPr="00CB7701" w:rsidRDefault="00CB7701" w:rsidP="001D139D">
      <w:r w:rsidRPr="00CB7701">
        <w:rPr>
          <w:highlight w:val="red"/>
        </w:rPr>
        <w:t>TDD1&gt;TDD2</w:t>
      </w:r>
    </w:p>
    <w:sectPr w:rsidR="00CB7701" w:rsidRPr="00CB7701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442F65"/>
    <w:rsid w:val="00493ED9"/>
    <w:rsid w:val="005E00B6"/>
    <w:rsid w:val="006D0A6C"/>
    <w:rsid w:val="006D6DD6"/>
    <w:rsid w:val="006F595D"/>
    <w:rsid w:val="00703EFD"/>
    <w:rsid w:val="00782A74"/>
    <w:rsid w:val="00A26FE0"/>
    <w:rsid w:val="00CB7701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D3181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2019-02-06T15:43:00Z</dcterms:created>
  <dcterms:modified xsi:type="dcterms:W3CDTF">2019-02-06T21:50:00Z</dcterms:modified>
</cp:coreProperties>
</file>