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8331EA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PAF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B00581" w:rsidRPr="00B00581" w:rsidRDefault="00B00581" w:rsidP="00B0058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B00581" w:rsidRPr="00B00581" w:rsidTr="00B005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581" w:rsidRPr="00B00581" w:rsidRDefault="00B00581" w:rsidP="00B005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B00581">
              <w:rPr>
                <w:rFonts w:ascii="Arial" w:hAnsi="Arial" w:cs="Arial"/>
                <w:b/>
                <w:bCs/>
                <w:color w:val="000000"/>
              </w:rPr>
              <w:t>Advertencias</w:t>
            </w:r>
          </w:p>
        </w:tc>
      </w:tr>
      <w:tr w:rsidR="00B00581" w:rsidRPr="00B00581" w:rsidTr="00B005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00581" w:rsidRPr="00B00581" w:rsidRDefault="00B00581" w:rsidP="00B005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B00581">
              <w:rPr>
                <w:rFonts w:ascii="Arial" w:hAnsi="Arial" w:cs="Arial"/>
                <w:color w:val="000000"/>
              </w:rPr>
              <w:t xml:space="preserve">La matriz </w:t>
            </w:r>
            <w:proofErr w:type="spellStart"/>
            <w:r w:rsidRPr="00B00581">
              <w:rPr>
                <w:rFonts w:ascii="Arial" w:hAnsi="Arial" w:cs="Arial"/>
                <w:color w:val="000000"/>
              </w:rPr>
              <w:t>Hessiana</w:t>
            </w:r>
            <w:proofErr w:type="spellEnd"/>
            <w:r w:rsidRPr="00B00581">
              <w:rPr>
                <w:rFonts w:ascii="Arial" w:hAnsi="Arial" w:cs="Arial"/>
                <w:color w:val="000000"/>
              </w:rPr>
              <w:t xml:space="preserve"> final no está definida </w:t>
            </w:r>
            <w:proofErr w:type="gramStart"/>
            <w:r w:rsidRPr="00B00581">
              <w:rPr>
                <w:rFonts w:ascii="Arial" w:hAnsi="Arial" w:cs="Arial"/>
                <w:color w:val="000000"/>
              </w:rPr>
              <w:t>positivamente</w:t>
            </w:r>
            <w:proofErr w:type="gramEnd"/>
            <w:r w:rsidRPr="00B00581">
              <w:rPr>
                <w:rFonts w:ascii="Arial" w:hAnsi="Arial" w:cs="Arial"/>
                <w:color w:val="000000"/>
              </w:rPr>
              <w:t xml:space="preserve"> aunque se hayan cumplido todos los criterios de convergencia. El procedimiento MIXED continúa, a pesar de esta advertencia. La validez de los resultados posteriores no se puede asegurar.</w:t>
            </w:r>
          </w:p>
        </w:tc>
      </w:tr>
    </w:tbl>
    <w:p w:rsidR="00493ED9" w:rsidRPr="00B00581" w:rsidRDefault="00493ED9" w:rsidP="00B0058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205,619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221,619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232,696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238,347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230,347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105,912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,235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,793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2,257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,128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2,229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,150</w:t>
            </w:r>
          </w:p>
        </w:tc>
      </w:tr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Kolmogorov-Smirnov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,141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,200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,960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,483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Criterios de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205,619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219,619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227,619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234,256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227,256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105,912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,235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,793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2,257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,128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2,229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,150</w:t>
            </w:r>
          </w:p>
        </w:tc>
      </w:tr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Kolmogorov-Smirnov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,141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,200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,960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,483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8331EA" w:rsidRDefault="008331EA" w:rsidP="00493ED9">
      <w:pPr>
        <w:rPr>
          <w:b/>
          <w:sz w:val="28"/>
          <w:szCs w:val="28"/>
          <w:u w:val="single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205,310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221,310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232,387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238,039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230,039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7,841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137,629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15,325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,309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,739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15,325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2,101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,156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7,841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3,256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,110</w:t>
            </w:r>
          </w:p>
        </w:tc>
      </w:tr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Kolmogorov-Smirnov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,153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,200</w:t>
            </w:r>
            <w:r w:rsidRPr="008331EA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,957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,436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331EA" w:rsidRPr="008331EA" w:rsidTr="008331EA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8331EA" w:rsidRDefault="008331EA" w:rsidP="00493ED9">
      <w:pPr>
        <w:rPr>
          <w:b/>
          <w:sz w:val="28"/>
          <w:szCs w:val="28"/>
          <w:u w:val="single"/>
          <w:lang w:val="es-ES"/>
        </w:rPr>
      </w:pPr>
    </w:p>
    <w:p w:rsidR="008331EA" w:rsidRPr="008331EA" w:rsidRDefault="00F86FC9" w:rsidP="008331EA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204,632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222,632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237,632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241,451</w:t>
            </w:r>
          </w:p>
        </w:tc>
      </w:tr>
      <w:tr w:rsidR="008331EA" w:rsidRPr="008331EA" w:rsidTr="008331EA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232,451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331EA" w:rsidRPr="008331EA" w:rsidTr="008331EA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8331EA" w:rsidRPr="008331EA" w:rsidRDefault="00F86FC9" w:rsidP="00D8595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8331EA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8331EA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8331EA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21,638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115,689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18,948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,253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,779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14,467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1,945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,179</w:t>
            </w:r>
          </w:p>
        </w:tc>
      </w:tr>
      <w:tr w:rsidR="008331EA" w:rsidRPr="008331EA" w:rsidTr="008331EA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8331EA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21,638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2,435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,133</w:t>
            </w:r>
          </w:p>
        </w:tc>
      </w:tr>
      <w:tr w:rsidR="008331EA" w:rsidRPr="008331EA" w:rsidTr="008331EA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331EA" w:rsidRPr="008331EA" w:rsidRDefault="008331EA" w:rsidP="008331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331EA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D8595F" w:rsidRPr="00D8595F" w:rsidRDefault="00493ED9" w:rsidP="00D8595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D8595F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D8595F" w:rsidRPr="00D8595F" w:rsidTr="0024265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D8595F" w:rsidRPr="00D8595F" w:rsidTr="00242653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8595F">
              <w:rPr>
                <w:rFonts w:ascii="Arial" w:hAnsi="Arial" w:cs="Arial"/>
                <w:color w:val="000000"/>
              </w:rPr>
              <w:t>Kolmogorov-Smirnov</w:t>
            </w:r>
            <w:r w:rsidRPr="00D8595F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8595F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D8595F" w:rsidRPr="00D8595F" w:rsidTr="00242653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8595F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D8595F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D8595F" w:rsidRPr="00D8595F" w:rsidTr="00242653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,141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,200</w:t>
            </w:r>
            <w:r w:rsidRPr="00D8595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,960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,483</w:t>
            </w:r>
          </w:p>
        </w:tc>
      </w:tr>
      <w:tr w:rsidR="00D8595F" w:rsidRPr="00D8595F" w:rsidTr="0024265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D8595F" w:rsidRPr="00D8595F" w:rsidTr="0024265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595F" w:rsidRPr="00D8595F" w:rsidRDefault="00D8595F" w:rsidP="00D859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D8595F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D8595F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D8595F" w:rsidRPr="00D8595F" w:rsidRDefault="00D8595F" w:rsidP="00D8595F">
      <w:pPr>
        <w:rPr>
          <w:b/>
          <w:sz w:val="28"/>
          <w:szCs w:val="28"/>
          <w:u w:val="single"/>
          <w:lang w:val="es-ES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242653" w:rsidRDefault="00242653" w:rsidP="00493ED9">
      <w:pPr>
        <w:rPr>
          <w:b/>
          <w:sz w:val="28"/>
          <w:szCs w:val="28"/>
          <w:u w:val="single"/>
          <w:lang w:val="es-ES"/>
        </w:rPr>
      </w:pPr>
    </w:p>
    <w:p w:rsidR="00242653" w:rsidRPr="00242653" w:rsidRDefault="00F86FC9" w:rsidP="0024265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242653" w:rsidRPr="00242653" w:rsidTr="0024265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242653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24265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42653" w:rsidRPr="00242653" w:rsidTr="00242653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199,275</w:t>
            </w:r>
          </w:p>
        </w:tc>
      </w:tr>
      <w:tr w:rsidR="00242653" w:rsidRPr="00242653" w:rsidTr="0024265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242653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242653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223,275</w:t>
            </w:r>
          </w:p>
        </w:tc>
      </w:tr>
      <w:tr w:rsidR="00242653" w:rsidRPr="00242653" w:rsidTr="0024265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242653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242653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242653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242653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257,941</w:t>
            </w:r>
          </w:p>
        </w:tc>
      </w:tr>
      <w:tr w:rsidR="00242653" w:rsidRPr="00242653" w:rsidTr="0024265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242653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242653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248,367</w:t>
            </w:r>
          </w:p>
        </w:tc>
      </w:tr>
      <w:tr w:rsidR="00242653" w:rsidRPr="00242653" w:rsidTr="0024265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242653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242653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236,367</w:t>
            </w:r>
          </w:p>
        </w:tc>
      </w:tr>
      <w:tr w:rsidR="00242653" w:rsidRPr="00242653" w:rsidTr="0024265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242653" w:rsidRPr="00242653" w:rsidTr="0024265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42653" w:rsidRPr="00242653" w:rsidRDefault="00242653" w:rsidP="0024265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4265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F3106" w:rsidRPr="00AF3106" w:rsidRDefault="00F86FC9" w:rsidP="00AF3106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AF3106" w:rsidRPr="00AF3106" w:rsidTr="00AF3106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8,490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205,470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12,339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,926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,422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3,343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,088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8,490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6,638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F3106">
              <w:rPr>
                <w:rFonts w:ascii="Arial" w:hAnsi="Arial" w:cs="Arial"/>
                <w:color w:val="000000"/>
                <w:highlight w:val="red"/>
              </w:rPr>
              <w:t>,031</w:t>
            </w:r>
          </w:p>
        </w:tc>
      </w:tr>
      <w:tr w:rsidR="00AF3106" w:rsidRPr="00AF3106" w:rsidTr="00AF3106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AF3106" w:rsidRDefault="00AF3106" w:rsidP="00493ED9">
      <w:pPr>
        <w:rPr>
          <w:b/>
          <w:color w:val="FF0000"/>
          <w:sz w:val="28"/>
          <w:szCs w:val="28"/>
          <w:lang w:val="es-ES"/>
        </w:rPr>
      </w:pPr>
    </w:p>
    <w:p w:rsidR="00AF3106" w:rsidRPr="00AF3106" w:rsidRDefault="00493ED9" w:rsidP="00AF3106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708"/>
        <w:gridCol w:w="1134"/>
        <w:gridCol w:w="1134"/>
        <w:gridCol w:w="851"/>
        <w:gridCol w:w="1701"/>
        <w:gridCol w:w="1843"/>
      </w:tblGrid>
      <w:tr w:rsidR="00AF3106" w:rsidRPr="00AF3106" w:rsidTr="00AF3106">
        <w:trPr>
          <w:cantSplit/>
        </w:trPr>
        <w:tc>
          <w:tcPr>
            <w:tcW w:w="8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4. Tarea1 *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DevAppr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57,695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14,887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23,365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92,025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100,853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12,488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7,960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72,030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129,676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58,482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10,694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5,970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32,284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84,681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72,768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12,781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43,293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102,242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43,155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14,887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8,825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77,485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34,545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12,781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5,071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64,019</w:t>
            </w:r>
          </w:p>
        </w:tc>
      </w:tr>
      <w:tr w:rsidR="00AF3106" w:rsidRPr="00AF3106" w:rsidTr="00AF3106">
        <w:trPr>
          <w:cantSplit/>
        </w:trPr>
        <w:tc>
          <w:tcPr>
            <w:tcW w:w="8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AF3106" w:rsidRPr="00AF3106" w:rsidTr="00AF3106">
        <w:trPr>
          <w:cantSplit/>
        </w:trPr>
        <w:tc>
          <w:tcPr>
            <w:tcW w:w="8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b. Esta combinación de niveles de factores no se observa, por lo tanto, la media marginal de población correspondiente no se puede estimar.</w:t>
            </w:r>
          </w:p>
        </w:tc>
      </w:tr>
    </w:tbl>
    <w:p w:rsidR="00493ED9" w:rsidRPr="00AF3106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AF3106" w:rsidRPr="00AF3106" w:rsidRDefault="00493ED9" w:rsidP="00AF3106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708"/>
        <w:gridCol w:w="709"/>
        <w:gridCol w:w="1276"/>
        <w:gridCol w:w="1134"/>
        <w:gridCol w:w="992"/>
        <w:gridCol w:w="709"/>
        <w:gridCol w:w="992"/>
        <w:gridCol w:w="1134"/>
      </w:tblGrid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  <w:trHeight w:val="624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(I)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(J)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Sig.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e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diferencia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e</w:t>
            </w:r>
            <w:proofErr w:type="spellEnd"/>
          </w:p>
        </w:tc>
      </w:tr>
      <w:tr w:rsidR="00AF3106" w:rsidRPr="00AF3106" w:rsidTr="00AF3106">
        <w:trPr>
          <w:cantSplit/>
          <w:trHeight w:val="640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-43,158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19,431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15,412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F3106">
              <w:rPr>
                <w:rFonts w:ascii="Arial" w:hAnsi="Arial" w:cs="Arial"/>
                <w:color w:val="000000"/>
                <w:highlight w:val="red"/>
              </w:rPr>
              <w:t>,042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-84,479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-1,837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43,158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19,431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15,412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F3106">
              <w:rPr>
                <w:rFonts w:ascii="Arial" w:hAnsi="Arial" w:cs="Arial"/>
                <w:color w:val="000000"/>
                <w:highlight w:val="red"/>
              </w:rPr>
              <w:t>,042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1,837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84,479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-14,285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16,665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9,111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,413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-51,914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23,344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14,285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16,665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9,111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,413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-23,344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51,914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8,610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19,621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15,640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,667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-33,063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50,283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d</w:t>
            </w:r>
            <w:proofErr w:type="gramEnd"/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-8,610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19,621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15,640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,667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-50,283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33,063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lastRenderedPageBreak/>
              <w:t>a. Variable dependiente: Productividad.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c. La combinación de niveles de factores en (J) no se observa.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d. La combinación de niveles de factores en (I) no se observa.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6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e. Ajuste para varias comparaciones: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F3106" w:rsidRPr="00AF3106" w:rsidRDefault="00AF3106" w:rsidP="00AF310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AF3106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AF3106" w:rsidRPr="00AF3106" w:rsidRDefault="00AF3106" w:rsidP="00AF310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081"/>
        <w:gridCol w:w="1187"/>
        <w:gridCol w:w="1276"/>
        <w:gridCol w:w="992"/>
        <w:gridCol w:w="851"/>
        <w:gridCol w:w="634"/>
        <w:gridCol w:w="1067"/>
        <w:gridCol w:w="1134"/>
      </w:tblGrid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Comparaciones por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parejas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  <w:trHeight w:val="624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08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8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6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Sig.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95% de intervalo de confianza para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diferencia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e</w:t>
            </w:r>
            <w:proofErr w:type="spellEnd"/>
          </w:p>
        </w:tc>
      </w:tr>
      <w:tr w:rsidR="00AF3106" w:rsidRPr="00AF3106" w:rsidTr="00AF3106">
        <w:trPr>
          <w:cantSplit/>
          <w:trHeight w:val="64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6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ITL</w:t>
            </w:r>
          </w:p>
        </w:tc>
        <w:tc>
          <w:tcPr>
            <w:tcW w:w="108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8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14,540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21,054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,509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-34,010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63,090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-14,540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21,054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,509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-63,090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34,010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42,370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16,441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7,161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F3106">
              <w:rPr>
                <w:rFonts w:ascii="Arial" w:hAnsi="Arial" w:cs="Arial"/>
                <w:color w:val="000000"/>
                <w:highlight w:val="red"/>
              </w:rPr>
              <w:t>,036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3,669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81,071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-42,370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16,441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7,161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F3106">
              <w:rPr>
                <w:rFonts w:ascii="Arial" w:hAnsi="Arial" w:cs="Arial"/>
                <w:color w:val="000000"/>
                <w:highlight w:val="red"/>
              </w:rPr>
              <w:t>,036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-81,071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-3,669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YW</w:t>
            </w: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38,222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18,076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634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,067</w:t>
            </w:r>
          </w:p>
        </w:tc>
        <w:tc>
          <w:tcPr>
            <w:tcW w:w="1067" w:type="dxa"/>
            <w:tcBorders>
              <w:top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-3,460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79,905</w:t>
            </w:r>
          </w:p>
        </w:tc>
      </w:tr>
      <w:tr w:rsidR="00AF3106" w:rsidRPr="00AF3106" w:rsidTr="00AF3106">
        <w:trPr>
          <w:cantSplit/>
          <w:trHeight w:val="336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SS_NS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 w:rsidRPr="00AF3106">
              <w:rPr>
                <w:rFonts w:ascii="Arial" w:hAnsi="Arial" w:cs="Arial"/>
                <w:color w:val="000000"/>
              </w:rPr>
              <w:t>.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b</w:t>
            </w:r>
            <w:proofErr w:type="gramEnd"/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F3106" w:rsidRPr="00AF3106" w:rsidTr="00AF3106">
        <w:trPr>
          <w:cantSplit/>
          <w:trHeight w:val="352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1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-38,222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18,076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8,000</w:t>
            </w:r>
          </w:p>
        </w:tc>
        <w:tc>
          <w:tcPr>
            <w:tcW w:w="6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,067</w:t>
            </w:r>
          </w:p>
        </w:tc>
        <w:tc>
          <w:tcPr>
            <w:tcW w:w="10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-79,905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3,460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AF3106" w:rsidRPr="00AF3106" w:rsidTr="00AF3106">
        <w:trPr>
          <w:cantSplit/>
          <w:trHeight w:val="320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b. La combinación de niveles de factores en (J) no se observa.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c. La combinación de niveles de factores en (I) no se observa.</w:t>
            </w:r>
          </w:p>
        </w:tc>
      </w:tr>
      <w:tr w:rsidR="00AF3106" w:rsidRPr="00AF3106" w:rsidTr="00AF3106">
        <w:trPr>
          <w:cantSplit/>
          <w:trHeight w:val="30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e. Ajuste para varias comparaciones: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Bonferroni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AF3106" w:rsidRPr="00AF3106" w:rsidRDefault="00493ED9" w:rsidP="00AF3106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8E6AE4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lastRenderedPageBreak/>
              <w:t>Pruebas de normalidad</w:t>
            </w:r>
          </w:p>
        </w:tc>
      </w:tr>
      <w:tr w:rsidR="00AF3106" w:rsidRPr="00AF3106" w:rsidTr="00AF3106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Kolmogorov-Smirnov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F3106" w:rsidRPr="00AF3106" w:rsidTr="00AF3106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,138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,200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,962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,528</w:t>
            </w:r>
          </w:p>
        </w:tc>
      </w:tr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AF3106" w:rsidRPr="00AF3106" w:rsidRDefault="00AF3106" w:rsidP="008E6AE4">
      <w:pPr>
        <w:rPr>
          <w:b/>
          <w:sz w:val="28"/>
          <w:szCs w:val="28"/>
          <w:u w:val="single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8E6AE4" w:rsidRDefault="008E6AE4" w:rsidP="00493ED9">
      <w:pPr>
        <w:rPr>
          <w:b/>
          <w:sz w:val="28"/>
          <w:szCs w:val="28"/>
          <w:u w:val="single"/>
          <w:lang w:val="es-ES"/>
        </w:rPr>
      </w:pPr>
    </w:p>
    <w:p w:rsidR="00AF3106" w:rsidRPr="00AF3106" w:rsidRDefault="00F86FC9" w:rsidP="00AF3106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AF3106" w:rsidRPr="00AF3106" w:rsidTr="00AF3106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Criterios de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información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205,079</w:t>
            </w:r>
          </w:p>
        </w:tc>
      </w:tr>
      <w:tr w:rsidR="00AF3106" w:rsidRPr="00AF3106" w:rsidTr="00AF3106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Criterio de información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Akaike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221,079</w:t>
            </w:r>
          </w:p>
        </w:tc>
      </w:tr>
      <w:tr w:rsidR="00AF3106" w:rsidRPr="00AF3106" w:rsidTr="00AF3106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Hurvich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y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Tsai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232,156</w:t>
            </w:r>
          </w:p>
        </w:tc>
      </w:tr>
      <w:tr w:rsidR="00AF3106" w:rsidRPr="00AF3106" w:rsidTr="00AF3106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Criterio de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Bozdogan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237,808</w:t>
            </w:r>
          </w:p>
        </w:tc>
      </w:tr>
      <w:tr w:rsidR="00AF3106" w:rsidRPr="00AF3106" w:rsidTr="00AF3106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Criterio bayesiano de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Schwarz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229,808</w:t>
            </w:r>
          </w:p>
        </w:tc>
      </w:tr>
      <w:tr w:rsidR="00AF3106" w:rsidRPr="00AF3106" w:rsidTr="00AF3106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AF3106" w:rsidRPr="00AF3106" w:rsidTr="00AF3106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F3106" w:rsidRPr="00AF3106" w:rsidRDefault="00F86FC9" w:rsidP="00AF3106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134"/>
        <w:gridCol w:w="709"/>
      </w:tblGrid>
      <w:tr w:rsidR="00AF3106" w:rsidRPr="00AF3106" w:rsidTr="00AF3106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 xml:space="preserve">Pruebas de efectos fijos de tipo </w:t>
            </w:r>
            <w:proofErr w:type="spellStart"/>
            <w:r w:rsidRPr="00AF3106">
              <w:rPr>
                <w:rFonts w:ascii="Arial" w:hAnsi="Arial" w:cs="Arial"/>
                <w:b/>
                <w:bCs/>
                <w:color w:val="000000"/>
              </w:rPr>
              <w:t>III</w:t>
            </w:r>
            <w:r w:rsidRPr="00AF3106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  <w:r w:rsidRPr="00AF3106">
              <w:rPr>
                <w:rFonts w:ascii="Arial" w:hAnsi="Arial" w:cs="Arial"/>
                <w:color w:val="000000"/>
              </w:rPr>
              <w:t xml:space="preserve"> de denominador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10,414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145,402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17,070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,375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,693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14,014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2,460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,121</w:t>
            </w:r>
          </w:p>
        </w:tc>
      </w:tr>
      <w:tr w:rsidR="00AF3106" w:rsidRPr="00AF3106" w:rsidTr="00AF3106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Tarea1 *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10,414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3,672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,083</w:t>
            </w:r>
          </w:p>
        </w:tc>
      </w:tr>
      <w:tr w:rsidR="00AF3106" w:rsidRPr="00AF3106" w:rsidTr="00AF3106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493ED9">
      <w:pPr>
        <w:rPr>
          <w:b/>
        </w:rPr>
      </w:pPr>
    </w:p>
    <w:p w:rsidR="00AF3106" w:rsidRPr="00AF3106" w:rsidRDefault="00F86FC9" w:rsidP="00AF3106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AF3106" w:rsidRPr="00AF3106" w:rsidTr="00AF3106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Kolmogorov-Smirnov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Shapiro-Wilk</w:t>
            </w:r>
            <w:proofErr w:type="spellEnd"/>
          </w:p>
        </w:tc>
      </w:tr>
      <w:tr w:rsidR="00AF3106" w:rsidRPr="00AF3106" w:rsidTr="00AF3106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F3106">
              <w:rPr>
                <w:rFonts w:ascii="Arial" w:hAnsi="Arial" w:cs="Arial"/>
                <w:color w:val="000000"/>
              </w:rPr>
              <w:t>gl</w:t>
            </w:r>
            <w:proofErr w:type="spellEnd"/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AF3106" w:rsidRPr="00AF3106" w:rsidTr="00AF3106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,150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,200</w:t>
            </w:r>
            <w:r w:rsidRPr="00AF3106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,958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,450</w:t>
            </w:r>
          </w:p>
        </w:tc>
      </w:tr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AF3106" w:rsidRPr="00AF3106" w:rsidTr="00AF3106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106" w:rsidRPr="00AF3106" w:rsidRDefault="00AF3106" w:rsidP="00AF310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F3106">
              <w:rPr>
                <w:rFonts w:ascii="Arial" w:hAnsi="Arial" w:cs="Arial"/>
                <w:color w:val="000000"/>
              </w:rPr>
              <w:t xml:space="preserve">a. Corrección de significación de </w:t>
            </w:r>
            <w:proofErr w:type="spellStart"/>
            <w:r w:rsidRPr="00AF3106">
              <w:rPr>
                <w:rFonts w:ascii="Arial" w:hAnsi="Arial" w:cs="Arial"/>
                <w:color w:val="000000"/>
              </w:rPr>
              <w:t>Lilliefors</w:t>
            </w:r>
            <w:proofErr w:type="spellEnd"/>
          </w:p>
        </w:tc>
      </w:tr>
    </w:tbl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CF30F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35721"/>
    <w:rsid w:val="001D139D"/>
    <w:rsid w:val="001F22B8"/>
    <w:rsid w:val="00242653"/>
    <w:rsid w:val="00442F65"/>
    <w:rsid w:val="00493ED9"/>
    <w:rsid w:val="006D6DD6"/>
    <w:rsid w:val="006F595D"/>
    <w:rsid w:val="00703EFD"/>
    <w:rsid w:val="00782A74"/>
    <w:rsid w:val="008331EA"/>
    <w:rsid w:val="008E6AE4"/>
    <w:rsid w:val="00A26FE0"/>
    <w:rsid w:val="00AF3106"/>
    <w:rsid w:val="00B00581"/>
    <w:rsid w:val="00D8595F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C6721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1418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2019-01-31T11:57:00Z</dcterms:created>
  <dcterms:modified xsi:type="dcterms:W3CDTF">2019-02-04T16:04:00Z</dcterms:modified>
</cp:coreProperties>
</file>