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C354E8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PT (2 sesiones)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1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294,714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298,714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299,175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303,449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301,449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993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15,327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56,777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3,620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7,232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1,456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C354E8" w:rsidRDefault="00F43322" w:rsidP="00C354E8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Comparación por Parejas:</w:t>
      </w:r>
    </w:p>
    <w:p w:rsidR="00C354E8" w:rsidRP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43322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146"/>
        <w:gridCol w:w="1279"/>
        <w:gridCol w:w="1278"/>
        <w:gridCol w:w="891"/>
        <w:gridCol w:w="891"/>
        <w:gridCol w:w="1278"/>
        <w:gridCol w:w="1279"/>
        <w:gridCol w:w="6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92"/>
        </w:trPr>
        <w:tc>
          <w:tcPr>
            <w:tcW w:w="11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Sig.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5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diferencia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607"/>
        </w:trPr>
        <w:tc>
          <w:tcPr>
            <w:tcW w:w="11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6"/>
        </w:trPr>
        <w:tc>
          <w:tcPr>
            <w:tcW w:w="113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25,027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9,306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5,173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44,880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311"/>
        </w:trPr>
        <w:tc>
          <w:tcPr>
            <w:tcW w:w="11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-25,027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9,306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-44,880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-5,173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C354E8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Pr="00C354E8" w:rsidRDefault="00493ED9" w:rsidP="00C354E8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Pruebas de Normalidad</w:t>
      </w:r>
    </w:p>
    <w:p w:rsidR="00C354E8" w:rsidRP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,133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,147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,120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C354E8" w:rsidRDefault="00493ED9" w:rsidP="00493ED9">
      <w:pPr>
        <w:rPr>
          <w:b/>
          <w:color w:val="FF0000"/>
          <w:sz w:val="28"/>
          <w:szCs w:val="28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,175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,911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,121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,144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,464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Default="00C354E8" w:rsidP="00493ED9">
      <w:pPr>
        <w:rPr>
          <w:b/>
          <w:color w:val="FF0000"/>
          <w:sz w:val="28"/>
          <w:szCs w:val="28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,032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,908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,107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,194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,089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,890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,046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6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154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6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482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298,080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5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300,080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5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300,229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5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302,448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82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5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301,448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10"/>
        </w:trPr>
        <w:tc>
          <w:tcPr>
            <w:tcW w:w="6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lastRenderedPageBreak/>
              <w:t>Los criterios de información se visualizan en el formato cuanto más pequeño mejor.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63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80,047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2,082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3,908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1,991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rPr>
          <w:b/>
        </w:rPr>
      </w:pPr>
      <w:r w:rsidRPr="00493ED9">
        <w:rPr>
          <w:b/>
        </w:rPr>
        <w:tab/>
      </w:r>
      <w:r w:rsidRPr="00493ED9">
        <w:rPr>
          <w:b/>
        </w:rPr>
        <w:tab/>
      </w: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,032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C354E8" w:rsidRDefault="00493ED9" w:rsidP="00493ED9">
      <w:pPr>
        <w:rPr>
          <w:b/>
          <w:sz w:val="28"/>
          <w:szCs w:val="28"/>
          <w:u w:val="single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8"/>
        <w:gridCol w:w="1084"/>
        <w:gridCol w:w="1367"/>
        <w:gridCol w:w="910"/>
        <w:gridCol w:w="933"/>
        <w:gridCol w:w="1345"/>
        <w:gridCol w:w="1038"/>
        <w:gridCol w:w="103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08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32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08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9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08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6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9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91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9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18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6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9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1D139D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lastRenderedPageBreak/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61"/>
        <w:gridCol w:w="1151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466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294,714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6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298,714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6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299,175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6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303,449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466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5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301,449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2087"/>
        <w:gridCol w:w="2165"/>
        <w:gridCol w:w="930"/>
        <w:gridCol w:w="629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16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6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208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16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15,327</w:t>
            </w:r>
          </w:p>
        </w:tc>
        <w:tc>
          <w:tcPr>
            <w:tcW w:w="9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56,777</w:t>
            </w:r>
          </w:p>
        </w:tc>
        <w:tc>
          <w:tcPr>
            <w:tcW w:w="6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3,620</w:t>
            </w:r>
          </w:p>
        </w:tc>
        <w:tc>
          <w:tcPr>
            <w:tcW w:w="6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16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7,232</w:t>
            </w:r>
          </w:p>
        </w:tc>
        <w:tc>
          <w:tcPr>
            <w:tcW w:w="6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174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08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16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15,327</w:t>
            </w:r>
          </w:p>
        </w:tc>
        <w:tc>
          <w:tcPr>
            <w:tcW w:w="9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1,456</w:t>
            </w:r>
          </w:p>
        </w:tc>
        <w:tc>
          <w:tcPr>
            <w:tcW w:w="6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C354E8" w:rsidRDefault="00493ED9" w:rsidP="00C354E8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Comparación por parejas</w:t>
      </w:r>
    </w:p>
    <w:p w:rsidR="00C354E8" w:rsidRP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146"/>
        <w:gridCol w:w="1279"/>
        <w:gridCol w:w="1278"/>
        <w:gridCol w:w="891"/>
        <w:gridCol w:w="891"/>
        <w:gridCol w:w="1278"/>
        <w:gridCol w:w="1279"/>
        <w:gridCol w:w="6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58"/>
        </w:trPr>
        <w:tc>
          <w:tcPr>
            <w:tcW w:w="11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Sig.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5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diferencia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72"/>
        </w:trPr>
        <w:tc>
          <w:tcPr>
            <w:tcW w:w="11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8"/>
        </w:trPr>
        <w:tc>
          <w:tcPr>
            <w:tcW w:w="113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25,027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9,306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5,173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44,880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2"/>
        </w:trPr>
        <w:tc>
          <w:tcPr>
            <w:tcW w:w="11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-25,027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9,306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-44,880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-5,173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C354E8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C354E8" w:rsidRDefault="00C354E8" w:rsidP="00493ED9">
      <w:pPr>
        <w:rPr>
          <w:b/>
          <w:sz w:val="28"/>
          <w:szCs w:val="28"/>
          <w:u w:val="single"/>
          <w:lang w:val="es-ES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lastRenderedPageBreak/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C354E8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,177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94"/>
        <w:gridCol w:w="116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479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298,078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110"/>
        </w:trPr>
        <w:tc>
          <w:tcPr>
            <w:tcW w:w="4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302,078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302,540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79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6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306,813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79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304,813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556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64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C354E8" w:rsidRPr="00C354E8" w:rsidRDefault="00C354E8" w:rsidP="00C354E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25"/>
        <w:gridCol w:w="894"/>
        <w:gridCol w:w="70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8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8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80,117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2,084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3,911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28,901</w:t>
            </w:r>
          </w:p>
        </w:tc>
        <w:tc>
          <w:tcPr>
            <w:tcW w:w="8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1,993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,032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(Sin estructura)</w:t>
      </w: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8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5"/>
        <w:gridCol w:w="1107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470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294,707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7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300,707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7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301,667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470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307,809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470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0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304,809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3"/>
        </w:trPr>
        <w:tc>
          <w:tcPr>
            <w:tcW w:w="5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337"/>
        <w:gridCol w:w="923"/>
        <w:gridCol w:w="709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3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2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3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15,315</w:t>
            </w:r>
          </w:p>
        </w:tc>
        <w:tc>
          <w:tcPr>
            <w:tcW w:w="92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56,816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14,823</w:t>
            </w:r>
          </w:p>
        </w:tc>
        <w:tc>
          <w:tcPr>
            <w:tcW w:w="9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3,630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3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14,823</w:t>
            </w:r>
          </w:p>
        </w:tc>
        <w:tc>
          <w:tcPr>
            <w:tcW w:w="92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7,242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3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15,315</w:t>
            </w:r>
          </w:p>
        </w:tc>
        <w:tc>
          <w:tcPr>
            <w:tcW w:w="92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1,457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6"/>
        <w:gridCol w:w="1160"/>
        <w:gridCol w:w="1295"/>
        <w:gridCol w:w="1294"/>
        <w:gridCol w:w="902"/>
        <w:gridCol w:w="902"/>
        <w:gridCol w:w="1294"/>
        <w:gridCol w:w="1297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9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95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0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0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Sig.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88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diferencia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5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14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60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95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25,021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9,298</w:t>
            </w:r>
          </w:p>
        </w:tc>
        <w:tc>
          <w:tcPr>
            <w:tcW w:w="90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14,823</w:t>
            </w:r>
          </w:p>
        </w:tc>
        <w:tc>
          <w:tcPr>
            <w:tcW w:w="90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9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5,183</w:t>
            </w:r>
          </w:p>
        </w:tc>
        <w:tc>
          <w:tcPr>
            <w:tcW w:w="1294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44,859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9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-25,021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9,298</w:t>
            </w:r>
          </w:p>
        </w:tc>
        <w:tc>
          <w:tcPr>
            <w:tcW w:w="9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14,823</w:t>
            </w:r>
          </w:p>
        </w:tc>
        <w:tc>
          <w:tcPr>
            <w:tcW w:w="90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-44,859</w:t>
            </w:r>
          </w:p>
        </w:tc>
        <w:tc>
          <w:tcPr>
            <w:tcW w:w="12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-5,183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9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29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C354E8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Pr="00C354E8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,177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C354E8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9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1276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166"/>
        </w:trPr>
        <w:tc>
          <w:tcPr>
            <w:tcW w:w="467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Logaritmo de la verosimilitud restringido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294,714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122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298,714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299,175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303,449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67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301,449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629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412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lastRenderedPageBreak/>
              <w:t xml:space="preserve">Pruebas de efectos fijos de tipo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C354E8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15,327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56,777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3,620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7,232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,017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143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15,327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1,456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,246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0"/>
        <w:gridCol w:w="1164"/>
        <w:gridCol w:w="1299"/>
        <w:gridCol w:w="1298"/>
        <w:gridCol w:w="905"/>
        <w:gridCol w:w="905"/>
        <w:gridCol w:w="1298"/>
        <w:gridCol w:w="1303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3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5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9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0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05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Sig.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9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C354E8">
              <w:rPr>
                <w:rFonts w:ascii="Arial" w:hAnsi="Arial" w:cs="Arial"/>
                <w:color w:val="264A60"/>
              </w:rPr>
              <w:t>diferencia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5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5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9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50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6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9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25,027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9,306</w:t>
            </w:r>
          </w:p>
        </w:tc>
        <w:tc>
          <w:tcPr>
            <w:tcW w:w="90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05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9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5,173</w:t>
            </w:r>
          </w:p>
        </w:tc>
        <w:tc>
          <w:tcPr>
            <w:tcW w:w="129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44,880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5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6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9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-25,027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9,306</w:t>
            </w:r>
          </w:p>
        </w:tc>
        <w:tc>
          <w:tcPr>
            <w:tcW w:w="9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14,849</w:t>
            </w:r>
          </w:p>
        </w:tc>
        <w:tc>
          <w:tcPr>
            <w:tcW w:w="90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-44,880</w:t>
            </w:r>
          </w:p>
        </w:tc>
        <w:tc>
          <w:tcPr>
            <w:tcW w:w="12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-5,173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3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3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3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3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C354E8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,130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,240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,200</w:t>
            </w:r>
            <w:r w:rsidRPr="00C354E8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lastRenderedPageBreak/>
              <w:t>*. Esto es un límite inferior de la significación verdadera.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493ED9" w:rsidRDefault="00493ED9" w:rsidP="00493ED9">
      <w:pPr>
        <w:rPr>
          <w:b/>
          <w:color w:val="FF0000"/>
          <w:sz w:val="28"/>
          <w:szCs w:val="28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C354E8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Kolmogorov-Smirnov</w:t>
            </w:r>
            <w:r w:rsidRPr="00C354E8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C354E8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,177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C354E8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C354E8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C354E8" w:rsidRPr="00C354E8" w:rsidTr="00C354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354E8" w:rsidRPr="00C354E8" w:rsidRDefault="00C354E8" w:rsidP="00C354E8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C354E8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C354E8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C354E8" w:rsidP="00493ED9">
      <w:pPr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C354E8" w:rsidRPr="00C354E8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BF780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442F65"/>
    <w:rsid w:val="00493ED9"/>
    <w:rsid w:val="006D6DD6"/>
    <w:rsid w:val="006F595D"/>
    <w:rsid w:val="00782A74"/>
    <w:rsid w:val="00A26FE0"/>
    <w:rsid w:val="00C354E8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ED6DF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1884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2019-01-31T11:14:00Z</dcterms:created>
  <dcterms:modified xsi:type="dcterms:W3CDTF">2019-01-31T11:14:00Z</dcterms:modified>
</cp:coreProperties>
</file>