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91766B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UPV</w:t>
      </w:r>
    </w:p>
    <w:p w:rsidR="0091766B" w:rsidRPr="0091766B" w:rsidRDefault="005E00B6" w:rsidP="0091766B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064"/>
        <w:gridCol w:w="2055"/>
        <w:gridCol w:w="451"/>
      </w:tblGrid>
      <w:tr w:rsidR="0091766B" w:rsidRPr="0091766B" w:rsidTr="0091766B">
        <w:trPr>
          <w:cantSplit/>
        </w:trPr>
        <w:tc>
          <w:tcPr>
            <w:tcW w:w="47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1766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91766B" w:rsidRPr="0091766B" w:rsidTr="0091766B">
        <w:trPr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91766B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>N</w:t>
            </w:r>
          </w:p>
        </w:tc>
      </w:tr>
      <w:tr w:rsidR="0091766B" w:rsidRPr="0091766B" w:rsidTr="0091766B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ProdITL</w:t>
            </w:r>
            <w:proofErr w:type="spellEnd"/>
          </w:p>
        </w:tc>
        <w:tc>
          <w:tcPr>
            <w:tcW w:w="10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33,2426</w:t>
            </w:r>
          </w:p>
        </w:tc>
        <w:tc>
          <w:tcPr>
            <w:tcW w:w="2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40,08328</w:t>
            </w:r>
          </w:p>
        </w:tc>
        <w:tc>
          <w:tcPr>
            <w:tcW w:w="4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29</w:t>
            </w:r>
          </w:p>
        </w:tc>
      </w:tr>
      <w:tr w:rsidR="0091766B" w:rsidRPr="0091766B" w:rsidTr="0091766B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ProdTDD</w:t>
            </w:r>
            <w:proofErr w:type="spellEnd"/>
          </w:p>
        </w:tc>
        <w:tc>
          <w:tcPr>
            <w:tcW w:w="10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77,1562</w:t>
            </w:r>
          </w:p>
        </w:tc>
        <w:tc>
          <w:tcPr>
            <w:tcW w:w="2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21,03866</w:t>
            </w:r>
          </w:p>
        </w:tc>
        <w:tc>
          <w:tcPr>
            <w:tcW w:w="4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29</w:t>
            </w:r>
          </w:p>
        </w:tc>
      </w:tr>
    </w:tbl>
    <w:p w:rsidR="0091766B" w:rsidRPr="0091766B" w:rsidRDefault="0091766B" w:rsidP="0091766B">
      <w:pPr>
        <w:rPr>
          <w:b/>
          <w:sz w:val="32"/>
          <w:szCs w:val="32"/>
          <w:u w:val="single"/>
          <w:lang w:val="es-ES"/>
        </w:rPr>
      </w:pPr>
    </w:p>
    <w:p w:rsidR="0091766B" w:rsidRPr="00AA3FE4" w:rsidRDefault="005E00B6" w:rsidP="00AA3FE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90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178"/>
        <w:gridCol w:w="1177"/>
        <w:gridCol w:w="821"/>
        <w:gridCol w:w="821"/>
        <w:gridCol w:w="1177"/>
        <w:gridCol w:w="1104"/>
        <w:gridCol w:w="1181"/>
      </w:tblGrid>
      <w:tr w:rsidR="0091766B" w:rsidRPr="0091766B" w:rsidTr="0091766B">
        <w:trPr>
          <w:cantSplit/>
          <w:trHeight w:val="294"/>
        </w:trPr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1766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91766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91766B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1766B" w:rsidRPr="0091766B" w:rsidTr="0091766B">
        <w:trPr>
          <w:cantSplit/>
          <w:trHeight w:val="277"/>
        </w:trPr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91766B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91766B" w:rsidRPr="0091766B" w:rsidTr="0091766B">
        <w:trPr>
          <w:cantSplit/>
          <w:trHeight w:val="277"/>
        </w:trPr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91766B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91766B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1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91766B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17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459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Épsilon</w:t>
            </w:r>
            <w:r w:rsidRPr="0091766B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91766B" w:rsidRPr="0091766B" w:rsidTr="0091766B">
        <w:trPr>
          <w:cantSplit/>
          <w:trHeight w:val="554"/>
        </w:trPr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7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7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1766B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91766B" w:rsidRPr="0091766B" w:rsidTr="0091766B">
        <w:trPr>
          <w:cantSplit/>
          <w:trHeight w:val="277"/>
        </w:trPr>
        <w:tc>
          <w:tcPr>
            <w:tcW w:w="16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1766B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17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82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0</w:t>
            </w:r>
          </w:p>
        </w:tc>
        <w:tc>
          <w:tcPr>
            <w:tcW w:w="82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.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0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>1,000</w:t>
            </w:r>
          </w:p>
        </w:tc>
      </w:tr>
      <w:tr w:rsidR="0091766B" w:rsidRPr="0091766B" w:rsidTr="0091766B">
        <w:trPr>
          <w:cantSplit/>
          <w:trHeight w:val="554"/>
        </w:trPr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91766B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91766B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91766B" w:rsidRPr="0091766B" w:rsidTr="0091766B">
        <w:trPr>
          <w:cantSplit/>
          <w:trHeight w:val="554"/>
        </w:trPr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91766B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91766B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91766B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91766B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91766B">
              <w:rPr>
                <w:rFonts w:ascii="Arial" w:hAnsi="Arial" w:cs="Arial"/>
                <w:color w:val="010205"/>
              </w:rPr>
              <w:t>Prod</w:t>
            </w:r>
            <w:proofErr w:type="spellEnd"/>
          </w:p>
        </w:tc>
      </w:tr>
      <w:tr w:rsidR="0091766B" w:rsidRPr="0091766B" w:rsidTr="0091766B">
        <w:trPr>
          <w:cantSplit/>
          <w:trHeight w:val="554"/>
        </w:trPr>
        <w:tc>
          <w:tcPr>
            <w:tcW w:w="90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1766B" w:rsidRPr="0091766B" w:rsidRDefault="0091766B" w:rsidP="0091766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1766B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91766B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91766B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CC2FED" w:rsidRPr="00CC2FED" w:rsidRDefault="00CC2FED" w:rsidP="00CC2FE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8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709"/>
        <w:gridCol w:w="850"/>
        <w:gridCol w:w="869"/>
        <w:gridCol w:w="848"/>
        <w:gridCol w:w="701"/>
        <w:gridCol w:w="1004"/>
        <w:gridCol w:w="1004"/>
        <w:gridCol w:w="1008"/>
      </w:tblGrid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88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</w:t>
            </w:r>
            <w:proofErr w:type="spellStart"/>
            <w:r w:rsidRPr="00CC2FED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multivariante</w:t>
            </w:r>
            <w:r w:rsidRPr="00CC2FED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Efecto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Valor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8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 de hipótesis</w:t>
            </w:r>
          </w:p>
        </w:tc>
        <w:tc>
          <w:tcPr>
            <w:tcW w:w="8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 de error</w:t>
            </w:r>
          </w:p>
        </w:tc>
        <w:tc>
          <w:tcPr>
            <w:tcW w:w="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0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Eta parcial al cuadrado</w:t>
            </w:r>
          </w:p>
        </w:tc>
        <w:tc>
          <w:tcPr>
            <w:tcW w:w="10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Parámetro sin centralidad</w:t>
            </w:r>
          </w:p>
        </w:tc>
        <w:tc>
          <w:tcPr>
            <w:tcW w:w="10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Potencia </w:t>
            </w: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observada</w:t>
            </w:r>
            <w:r w:rsidRPr="00CC2FED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Traza de </w:t>
            </w: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Pillai</w:t>
            </w:r>
            <w:proofErr w:type="spellEnd"/>
          </w:p>
        </w:tc>
        <w:tc>
          <w:tcPr>
            <w:tcW w:w="70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,455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  <w:r w:rsidRPr="00CC2FE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8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28,000</w:t>
            </w:r>
          </w:p>
        </w:tc>
        <w:tc>
          <w:tcPr>
            <w:tcW w:w="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,455</w:t>
            </w:r>
          </w:p>
        </w:tc>
        <w:tc>
          <w:tcPr>
            <w:tcW w:w="10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</w:p>
        </w:tc>
        <w:tc>
          <w:tcPr>
            <w:tcW w:w="10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,997</w:t>
            </w:r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Lambda de </w:t>
            </w: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Wilks</w:t>
            </w:r>
            <w:proofErr w:type="spellEnd"/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,545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  <w:r w:rsidRPr="00CC2FE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8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28,000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,455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,997</w:t>
            </w:r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 xml:space="preserve">Traza de </w:t>
            </w:r>
            <w:proofErr w:type="spellStart"/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Hotelling</w:t>
            </w:r>
            <w:proofErr w:type="spellEnd"/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,835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  <w:r w:rsidRPr="00CC2FE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8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28,000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,455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,997</w:t>
            </w:r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264A60"/>
                <w:sz w:val="20"/>
                <w:szCs w:val="20"/>
              </w:rPr>
              <w:t>Raíz mayor de Roy</w:t>
            </w:r>
          </w:p>
        </w:tc>
        <w:tc>
          <w:tcPr>
            <w:tcW w:w="70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,835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  <w:r w:rsidRPr="00CC2FED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8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28,000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,455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23,369</w:t>
            </w:r>
          </w:p>
        </w:tc>
        <w:tc>
          <w:tcPr>
            <w:tcW w:w="10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,997</w:t>
            </w:r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88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a. </w:t>
            </w:r>
            <w:proofErr w:type="gramStart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Diseño :</w:t>
            </w:r>
            <w:proofErr w:type="gramEnd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 Intersección </w:t>
            </w:r>
          </w:p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 Diseño </w:t>
            </w:r>
            <w:proofErr w:type="spellStart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intra</w:t>
            </w:r>
            <w:proofErr w:type="spellEnd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-sujetos: </w:t>
            </w:r>
            <w:proofErr w:type="spellStart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Prod</w:t>
            </w:r>
            <w:proofErr w:type="spellEnd"/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88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b. Estadístico exacto</w:t>
            </w:r>
          </w:p>
        </w:tc>
      </w:tr>
      <w:tr w:rsidR="00CC2FED" w:rsidRPr="00CC2FED" w:rsidTr="00CC2FED">
        <w:tblPrEx>
          <w:tblCellMar>
            <w:top w:w="0" w:type="dxa"/>
            <w:bottom w:w="0" w:type="dxa"/>
          </w:tblCellMar>
        </w:tblPrEx>
        <w:trPr>
          <w:cantSplit/>
          <w:trHeight w:val="89"/>
        </w:trPr>
        <w:tc>
          <w:tcPr>
            <w:tcW w:w="88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FED" w:rsidRPr="00CC2FED" w:rsidRDefault="00CC2FED" w:rsidP="00CC2FE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c. Se ha calculado utilizando </w:t>
            </w:r>
            <w:proofErr w:type="spellStart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>alpha</w:t>
            </w:r>
            <w:proofErr w:type="spellEnd"/>
            <w:r w:rsidRPr="00CC2FED">
              <w:rPr>
                <w:rFonts w:ascii="Arial" w:hAnsi="Arial" w:cs="Arial"/>
                <w:color w:val="010205"/>
                <w:sz w:val="20"/>
                <w:szCs w:val="20"/>
              </w:rPr>
              <w:t xml:space="preserve"> =</w:t>
            </w:r>
          </w:p>
        </w:tc>
      </w:tr>
    </w:tbl>
    <w:p w:rsidR="00CC2FED" w:rsidRPr="00CC2FED" w:rsidRDefault="00CC2FED" w:rsidP="00CC2FE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C2FED" w:rsidRDefault="00CC2FED" w:rsidP="0091766B">
      <w:pPr>
        <w:rPr>
          <w:b/>
          <w:sz w:val="32"/>
          <w:szCs w:val="32"/>
          <w:u w:val="single"/>
          <w:lang w:val="es-ES"/>
        </w:rPr>
      </w:pPr>
    </w:p>
    <w:p w:rsidR="00CC2FED" w:rsidRPr="0091766B" w:rsidRDefault="00CC2FED" w:rsidP="0091766B">
      <w:pPr>
        <w:rPr>
          <w:b/>
          <w:sz w:val="32"/>
          <w:szCs w:val="32"/>
          <w:u w:val="single"/>
          <w:lang w:val="es-ES"/>
        </w:rPr>
      </w:pPr>
    </w:p>
    <w:p w:rsidR="00AA3FE4" w:rsidRPr="00AA3FE4" w:rsidRDefault="00AA3FE4" w:rsidP="00AA3FE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275"/>
        <w:gridCol w:w="993"/>
        <w:gridCol w:w="1275"/>
        <w:gridCol w:w="993"/>
        <w:gridCol w:w="708"/>
        <w:gridCol w:w="709"/>
        <w:gridCol w:w="992"/>
        <w:gridCol w:w="709"/>
      </w:tblGrid>
      <w:tr w:rsidR="00AA3FE4" w:rsidRPr="00AA3FE4" w:rsidTr="009A08D9">
        <w:trPr>
          <w:cantSplit/>
          <w:trHeight w:val="312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AA3FE4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AA3FE4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AA3FE4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AA3FE4" w:rsidRPr="00AA3FE4" w:rsidTr="009A08D9">
        <w:trPr>
          <w:cantSplit/>
          <w:trHeight w:val="277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AA3FE4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AA3FE4" w:rsidRPr="00AA3FE4" w:rsidTr="009A08D9">
        <w:trPr>
          <w:cantSplit/>
          <w:trHeight w:val="833"/>
        </w:trPr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AA3FE4">
              <w:rPr>
                <w:rFonts w:ascii="Arial" w:hAnsi="Arial" w:cs="Arial"/>
                <w:color w:val="264A60"/>
              </w:rPr>
              <w:t>observada</w:t>
            </w:r>
            <w:r w:rsidRPr="00AA3FE4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AA3FE4" w:rsidRPr="00AA3FE4" w:rsidTr="009A08D9">
        <w:trPr>
          <w:cantSplit/>
          <w:trHeight w:val="277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,455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AA3FE4" w:rsidRPr="00AA3FE4" w:rsidTr="009A08D9">
        <w:trPr>
          <w:cantSplit/>
          <w:trHeight w:val="573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,455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AA3FE4" w:rsidRPr="00AA3FE4" w:rsidTr="009A08D9">
        <w:trPr>
          <w:cantSplit/>
          <w:trHeight w:val="29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CC2FED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C2FE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,455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AA3FE4" w:rsidRPr="00AA3FE4" w:rsidTr="009A08D9">
        <w:trPr>
          <w:cantSplit/>
          <w:trHeight w:val="29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27961,932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,455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23,369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AA3FE4" w:rsidRPr="00AA3FE4" w:rsidTr="009A08D9">
        <w:trPr>
          <w:cantSplit/>
          <w:trHeight w:val="277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gramStart"/>
            <w:r w:rsidRPr="00AA3FE4">
              <w:rPr>
                <w:rFonts w:ascii="Arial" w:hAnsi="Arial" w:cs="Arial"/>
                <w:color w:val="264A60"/>
              </w:rPr>
              <w:t>Error(</w:t>
            </w:r>
            <w:proofErr w:type="spellStart"/>
            <w:proofErr w:type="gramEnd"/>
            <w:r w:rsidRPr="00AA3FE4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AA3FE4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33502,694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28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1196,525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A3FE4" w:rsidRPr="00AA3FE4" w:rsidTr="009A08D9">
        <w:trPr>
          <w:cantSplit/>
          <w:trHeight w:val="573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33502,694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28,000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1196,525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A3FE4" w:rsidRPr="00AA3FE4" w:rsidTr="009A08D9">
        <w:trPr>
          <w:cantSplit/>
          <w:trHeight w:val="29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33502,694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28,000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1196,525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A3FE4" w:rsidRPr="00AA3FE4" w:rsidTr="009A08D9">
        <w:trPr>
          <w:cantSplit/>
          <w:trHeight w:val="29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33502,694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28,000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1196,525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A3FE4" w:rsidRPr="00AA3FE4" w:rsidTr="009A08D9">
        <w:trPr>
          <w:cantSplit/>
          <w:trHeight w:val="277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AA3FE4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AA3FE4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AA3FE4" w:rsidRPr="00AA3FE4" w:rsidRDefault="00AA3FE4" w:rsidP="00AA3FE4">
      <w:pPr>
        <w:rPr>
          <w:b/>
          <w:sz w:val="32"/>
          <w:szCs w:val="32"/>
          <w:u w:val="single"/>
          <w:lang w:val="es-ES"/>
        </w:rPr>
      </w:pPr>
    </w:p>
    <w:p w:rsidR="00AA3FE4" w:rsidRPr="00AA3FE4" w:rsidRDefault="005E00B6" w:rsidP="00AA3FE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AA3FE4" w:rsidRPr="00AA3FE4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AA3FE4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Comparaciones por parejas</w:t>
            </w:r>
          </w:p>
        </w:tc>
      </w:tr>
      <w:tr w:rsidR="00AA3FE4" w:rsidRPr="00AA3FE4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AA3FE4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  <w:bookmarkStart w:id="0" w:name="_GoBack"/>
        <w:bookmarkEnd w:id="0"/>
      </w:tr>
      <w:tr w:rsidR="00AA3FE4" w:rsidRPr="00AA3FE4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AA3FE4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AA3FE4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AA3FE4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AA3FE4">
              <w:rPr>
                <w:rFonts w:ascii="Arial" w:hAnsi="Arial" w:cs="Arial"/>
                <w:color w:val="264A60"/>
              </w:rPr>
              <w:t>Sig.</w:t>
            </w:r>
            <w:r w:rsidRPr="00AA3FE4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AA3FE4">
              <w:rPr>
                <w:rFonts w:ascii="Arial" w:hAnsi="Arial" w:cs="Arial"/>
                <w:color w:val="264A60"/>
              </w:rPr>
              <w:t>diferencia</w:t>
            </w:r>
            <w:r w:rsidRPr="00AA3FE4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AA3FE4" w:rsidRPr="00AA3FE4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AA3FE4" w:rsidRPr="00AA3FE4">
        <w:trPr>
          <w:cantSplit/>
        </w:trPr>
        <w:tc>
          <w:tcPr>
            <w:tcW w:w="93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-43,914</w:t>
            </w:r>
            <w:r w:rsidRPr="00AA3FE4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9,084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7B0902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B0902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-62,521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-25,306</w:t>
            </w:r>
          </w:p>
        </w:tc>
      </w:tr>
      <w:tr w:rsidR="00AA3FE4" w:rsidRPr="00AA3FE4">
        <w:trPr>
          <w:cantSplit/>
        </w:trPr>
        <w:tc>
          <w:tcPr>
            <w:tcW w:w="9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AA3FE4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43,914</w:t>
            </w:r>
            <w:r w:rsidRPr="00AA3FE4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9,084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7B0902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7B0902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25,306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62,521</w:t>
            </w:r>
          </w:p>
        </w:tc>
      </w:tr>
      <w:tr w:rsidR="00AA3FE4" w:rsidRPr="00AA3FE4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AA3FE4" w:rsidRPr="00AA3FE4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>*. La diferencia de medias es significativa en el nivel</w:t>
            </w:r>
          </w:p>
        </w:tc>
      </w:tr>
      <w:tr w:rsidR="00AA3FE4" w:rsidRPr="00AA3FE4"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3FE4" w:rsidRPr="00AA3FE4" w:rsidRDefault="00AA3FE4" w:rsidP="00AA3FE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AA3FE4">
              <w:rPr>
                <w:rFonts w:ascii="Arial" w:hAnsi="Arial" w:cs="Arial"/>
                <w:color w:val="010205"/>
              </w:rPr>
              <w:t xml:space="preserve">b. Ajuste para varias comparaciones: </w:t>
            </w:r>
            <w:proofErr w:type="spellStart"/>
            <w:r w:rsidRPr="00AA3FE4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AA3FE4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AA3FE4" w:rsidRDefault="00AA3FE4" w:rsidP="00AA3FE4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A3FE4" w:rsidRPr="00AA3FE4" w:rsidRDefault="00AA3FE4" w:rsidP="00AA3FE4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AA3FE4">
        <w:rPr>
          <w:b/>
          <w:sz w:val="32"/>
          <w:szCs w:val="32"/>
          <w:u w:val="single"/>
          <w:lang w:val="es-ES"/>
        </w:rPr>
        <w:t>Resumen</w:t>
      </w:r>
    </w:p>
    <w:p w:rsidR="001D139D" w:rsidRPr="007B0902" w:rsidRDefault="00AA3FE4" w:rsidP="007B0902">
      <w:pPr>
        <w:autoSpaceDE w:val="0"/>
        <w:autoSpaceDN w:val="0"/>
        <w:adjustRightInd w:val="0"/>
        <w:spacing w:line="400" w:lineRule="atLeast"/>
        <w:rPr>
          <w:rFonts w:ascii="Calibri" w:hAnsi="Calibri" w:cs="Calibri"/>
        </w:rPr>
      </w:pPr>
      <w:r w:rsidRPr="00AA3FE4">
        <w:rPr>
          <w:rFonts w:ascii="Calibri" w:hAnsi="Calibri" w:cs="Calibri"/>
        </w:rPr>
        <w:t>TDD&gt;ITL</w:t>
      </w:r>
    </w:p>
    <w:sectPr w:rsidR="001D139D" w:rsidRPr="007B090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5E00B6"/>
    <w:rsid w:val="006D6DD6"/>
    <w:rsid w:val="006F595D"/>
    <w:rsid w:val="00703EFD"/>
    <w:rsid w:val="00782A74"/>
    <w:rsid w:val="007B0902"/>
    <w:rsid w:val="0091766B"/>
    <w:rsid w:val="009A08D9"/>
    <w:rsid w:val="00A26FE0"/>
    <w:rsid w:val="00AA3FE4"/>
    <w:rsid w:val="00CC2FED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A260F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2019-02-06T15:43:00Z</dcterms:created>
  <dcterms:modified xsi:type="dcterms:W3CDTF">2019-02-20T09:50:00Z</dcterms:modified>
</cp:coreProperties>
</file>